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6D96D" w14:textId="77777777" w:rsidR="008011CB" w:rsidRDefault="008011CB" w:rsidP="008011CB">
      <w:pPr>
        <w:spacing w:after="0" w:line="240" w:lineRule="auto"/>
        <w:rPr>
          <w:rFonts w:ascii="Bookman Old Style" w:hAnsi="Bookman Old Style" w:cs="Times New Roman"/>
          <w:b/>
          <w:sz w:val="28"/>
        </w:rPr>
      </w:pPr>
      <w:r w:rsidRPr="007754A8">
        <w:rPr>
          <w:rFonts w:ascii="Bookman Old Style" w:hAnsi="Bookman Old Style" w:cs="Times New Roman"/>
          <w:b/>
          <w:sz w:val="28"/>
        </w:rPr>
        <w:t>Analisis Kadar Kafein</w:t>
      </w:r>
      <w:r>
        <w:rPr>
          <w:rFonts w:ascii="Bookman Old Style" w:hAnsi="Bookman Old Style" w:cs="Times New Roman"/>
          <w:b/>
          <w:sz w:val="28"/>
        </w:rPr>
        <w:t xml:space="preserve"> </w:t>
      </w:r>
      <w:r w:rsidRPr="007754A8">
        <w:rPr>
          <w:rFonts w:ascii="Bookman Old Style" w:hAnsi="Bookman Old Style" w:cs="Times New Roman"/>
          <w:b/>
          <w:sz w:val="28"/>
        </w:rPr>
        <w:t>Kopi Bubuk Arabika</w:t>
      </w:r>
      <w:r>
        <w:rPr>
          <w:rFonts w:ascii="Bookman Old Style" w:hAnsi="Bookman Old Style" w:cs="Times New Roman"/>
          <w:b/>
          <w:sz w:val="28"/>
        </w:rPr>
        <w:t xml:space="preserve"> di </w:t>
      </w:r>
      <w:r w:rsidRPr="007754A8">
        <w:rPr>
          <w:rFonts w:ascii="Bookman Old Style" w:hAnsi="Bookman Old Style" w:cs="Times New Roman"/>
          <w:b/>
          <w:sz w:val="28"/>
        </w:rPr>
        <w:t>Sulawesi Selatan</w:t>
      </w:r>
      <w:r>
        <w:rPr>
          <w:rFonts w:ascii="Bookman Old Style" w:hAnsi="Bookman Old Style" w:cs="Times New Roman"/>
          <w:b/>
          <w:sz w:val="28"/>
        </w:rPr>
        <w:t xml:space="preserve"> Menggunakan </w:t>
      </w:r>
      <w:r w:rsidRPr="007754A8">
        <w:rPr>
          <w:rFonts w:ascii="Bookman Old Style" w:hAnsi="Bookman Old Style" w:cs="Times New Roman"/>
          <w:b/>
          <w:sz w:val="28"/>
        </w:rPr>
        <w:t>Spektrofotometri</w:t>
      </w:r>
      <w:r>
        <w:rPr>
          <w:rFonts w:ascii="Bookman Old Style" w:hAnsi="Bookman Old Style" w:cs="Times New Roman"/>
          <w:b/>
          <w:sz w:val="28"/>
        </w:rPr>
        <w:t xml:space="preserve"> UV-VIS</w:t>
      </w:r>
    </w:p>
    <w:p w14:paraId="46101AD7" w14:textId="77777777" w:rsidR="008011CB" w:rsidRDefault="008011CB" w:rsidP="008011CB">
      <w:pPr>
        <w:spacing w:after="0" w:line="240" w:lineRule="auto"/>
        <w:rPr>
          <w:rFonts w:ascii="Bookman Old Style" w:hAnsi="Bookman Old Style" w:cs="Times New Roman"/>
          <w:b/>
          <w:sz w:val="28"/>
        </w:rPr>
      </w:pPr>
    </w:p>
    <w:p w14:paraId="72E287D7" w14:textId="77777777" w:rsidR="008011CB" w:rsidRPr="000D43EA" w:rsidRDefault="008011CB" w:rsidP="008011CB">
      <w:pPr>
        <w:spacing w:after="0" w:line="240" w:lineRule="auto"/>
        <w:rPr>
          <w:rFonts w:ascii="Bookman Old Style" w:hAnsi="Bookman Old Style" w:cs="Times New Roman"/>
          <w:b/>
          <w:i/>
          <w:sz w:val="28"/>
        </w:rPr>
      </w:pPr>
      <w:r w:rsidRPr="004B3A92">
        <w:rPr>
          <w:rFonts w:ascii="Bookman Old Style" w:hAnsi="Bookman Old Style" w:cs="Times New Roman"/>
          <w:b/>
          <w:i/>
          <w:sz w:val="28"/>
        </w:rPr>
        <w:t>Analysis of Caffeine Levels in Arabica Coffee in South Sulawesi Using UV-VIS Spectrophotometry</w:t>
      </w:r>
    </w:p>
    <w:p w14:paraId="778225DC" w14:textId="77777777" w:rsidR="008011CB" w:rsidRPr="00530C71" w:rsidRDefault="008011CB" w:rsidP="008011CB">
      <w:pPr>
        <w:spacing w:after="0" w:line="240" w:lineRule="auto"/>
        <w:jc w:val="right"/>
        <w:rPr>
          <w:rFonts w:ascii="Bookman Old Style" w:hAnsi="Bookman Old Style" w:cs="Times New Roman"/>
          <w:b/>
          <w:sz w:val="20"/>
        </w:rPr>
      </w:pPr>
    </w:p>
    <w:p w14:paraId="56F35258" w14:textId="77777777" w:rsidR="008011CB" w:rsidRPr="000E1C90" w:rsidRDefault="008011CB" w:rsidP="008011CB">
      <w:pPr>
        <w:spacing w:after="0" w:line="240" w:lineRule="auto"/>
        <w:jc w:val="right"/>
        <w:rPr>
          <w:rFonts w:ascii="Bookman Old Style" w:hAnsi="Bookman Old Style" w:cs="Times New Roman"/>
          <w:b/>
          <w:sz w:val="20"/>
          <w:szCs w:val="20"/>
        </w:rPr>
      </w:pPr>
      <w:r>
        <w:rPr>
          <w:rFonts w:ascii="Bookman Old Style" w:hAnsi="Bookman Old Style" w:cs="Times New Roman"/>
          <w:b/>
          <w:sz w:val="20"/>
          <w:szCs w:val="20"/>
        </w:rPr>
        <w:t>Rismaladewi Maskar, Faisal</w:t>
      </w:r>
    </w:p>
    <w:p w14:paraId="4FAAE9B0" w14:textId="77777777" w:rsidR="008011CB" w:rsidRDefault="008011CB" w:rsidP="008011CB">
      <w:pPr>
        <w:spacing w:after="0" w:line="240" w:lineRule="auto"/>
        <w:jc w:val="right"/>
        <w:rPr>
          <w:rFonts w:ascii="Bookman Old Style" w:hAnsi="Bookman Old Style" w:cs="Times New Roman"/>
          <w:i/>
          <w:sz w:val="20"/>
          <w:szCs w:val="20"/>
        </w:rPr>
      </w:pPr>
      <w:r>
        <w:rPr>
          <w:rFonts w:ascii="Bookman Old Style" w:hAnsi="Bookman Old Style" w:cs="Times New Roman"/>
          <w:i/>
          <w:sz w:val="20"/>
          <w:szCs w:val="20"/>
        </w:rPr>
        <w:t>Program Studi Agribisnis</w:t>
      </w:r>
    </w:p>
    <w:p w14:paraId="6AD3D81B" w14:textId="77777777" w:rsidR="008011CB" w:rsidRPr="00E13ABD" w:rsidRDefault="008011CB" w:rsidP="008011CB">
      <w:pPr>
        <w:spacing w:after="0" w:line="240" w:lineRule="auto"/>
        <w:jc w:val="right"/>
        <w:rPr>
          <w:rFonts w:ascii="Bookman Old Style" w:hAnsi="Bookman Old Style" w:cs="Times New Roman"/>
          <w:i/>
          <w:sz w:val="20"/>
          <w:szCs w:val="20"/>
        </w:rPr>
      </w:pPr>
      <w:r w:rsidRPr="00E13ABD">
        <w:rPr>
          <w:rFonts w:ascii="Bookman Old Style" w:hAnsi="Bookman Old Style" w:cs="Times New Roman"/>
          <w:i/>
          <w:sz w:val="20"/>
          <w:szCs w:val="20"/>
        </w:rPr>
        <w:t>Univers</w:t>
      </w:r>
      <w:r>
        <w:rPr>
          <w:rFonts w:ascii="Bookman Old Style" w:hAnsi="Bookman Old Style" w:cs="Times New Roman"/>
          <w:i/>
          <w:sz w:val="20"/>
          <w:szCs w:val="20"/>
        </w:rPr>
        <w:t>i</w:t>
      </w:r>
      <w:r w:rsidRPr="00E13ABD">
        <w:rPr>
          <w:rFonts w:ascii="Bookman Old Style" w:hAnsi="Bookman Old Style" w:cs="Times New Roman"/>
          <w:i/>
          <w:sz w:val="20"/>
          <w:szCs w:val="20"/>
        </w:rPr>
        <w:t xml:space="preserve">tas </w:t>
      </w:r>
      <w:r>
        <w:rPr>
          <w:rFonts w:ascii="Bookman Old Style" w:hAnsi="Bookman Old Style" w:cs="Times New Roman"/>
          <w:i/>
          <w:sz w:val="20"/>
          <w:szCs w:val="20"/>
        </w:rPr>
        <w:t>Muslim Indonesia</w:t>
      </w:r>
    </w:p>
    <w:p w14:paraId="5C167579" w14:textId="77777777" w:rsidR="008011CB" w:rsidRDefault="008011CB" w:rsidP="008011CB">
      <w:pPr>
        <w:spacing w:after="0" w:line="240" w:lineRule="auto"/>
        <w:jc w:val="right"/>
        <w:rPr>
          <w:rFonts w:ascii="Bookman Old Style" w:hAnsi="Bookman Old Style" w:cs="Times New Roman"/>
          <w:i/>
          <w:sz w:val="20"/>
          <w:szCs w:val="20"/>
        </w:rPr>
      </w:pPr>
      <w:r w:rsidRPr="002C499F">
        <w:rPr>
          <w:rFonts w:ascii="Bookman Old Style" w:hAnsi="Bookman Old Style" w:cs="Times New Roman"/>
          <w:i/>
          <w:sz w:val="20"/>
          <w:szCs w:val="20"/>
        </w:rPr>
        <w:t xml:space="preserve">Jl. Urip Sumoharjo No.km.5, Panaikang, </w:t>
      </w:r>
    </w:p>
    <w:p w14:paraId="64A591ED" w14:textId="77777777" w:rsidR="008011CB" w:rsidRDefault="008011CB" w:rsidP="008011CB">
      <w:pPr>
        <w:spacing w:after="0" w:line="240" w:lineRule="auto"/>
        <w:jc w:val="right"/>
        <w:rPr>
          <w:rFonts w:ascii="Bookman Old Style" w:hAnsi="Bookman Old Style" w:cs="Times New Roman"/>
          <w:i/>
          <w:sz w:val="20"/>
          <w:szCs w:val="20"/>
        </w:rPr>
      </w:pPr>
      <w:r w:rsidRPr="002C499F">
        <w:rPr>
          <w:rFonts w:ascii="Bookman Old Style" w:hAnsi="Bookman Old Style" w:cs="Times New Roman"/>
          <w:i/>
          <w:sz w:val="20"/>
          <w:szCs w:val="20"/>
        </w:rPr>
        <w:t xml:space="preserve">Kec. Panakkukang, Kota Makassar, </w:t>
      </w:r>
    </w:p>
    <w:p w14:paraId="3EDC0B50" w14:textId="77777777" w:rsidR="008011CB" w:rsidRDefault="008011CB" w:rsidP="008011CB">
      <w:pPr>
        <w:spacing w:after="0" w:line="240" w:lineRule="auto"/>
        <w:jc w:val="right"/>
        <w:rPr>
          <w:rFonts w:ascii="Bookman Old Style" w:hAnsi="Bookman Old Style" w:cs="Times New Roman"/>
          <w:i/>
          <w:sz w:val="20"/>
          <w:szCs w:val="20"/>
        </w:rPr>
      </w:pPr>
      <w:r w:rsidRPr="002C499F">
        <w:rPr>
          <w:rFonts w:ascii="Bookman Old Style" w:hAnsi="Bookman Old Style" w:cs="Times New Roman"/>
          <w:i/>
          <w:sz w:val="20"/>
          <w:szCs w:val="20"/>
        </w:rPr>
        <w:t>Sulawesi Selatan</w:t>
      </w:r>
    </w:p>
    <w:p w14:paraId="1AAACA37" w14:textId="77777777" w:rsidR="008011CB" w:rsidRDefault="008011CB" w:rsidP="008011CB">
      <w:pPr>
        <w:spacing w:after="0" w:line="240" w:lineRule="auto"/>
        <w:jc w:val="right"/>
        <w:rPr>
          <w:rStyle w:val="Hyperlink"/>
          <w:rFonts w:ascii="Bookman Old Style" w:hAnsi="Bookman Old Style" w:cs="Times New Roman"/>
          <w:i/>
          <w:sz w:val="20"/>
          <w:szCs w:val="20"/>
        </w:rPr>
      </w:pPr>
      <w:hyperlink r:id="rId7" w:history="1">
        <w:r w:rsidRPr="004358C2">
          <w:rPr>
            <w:rStyle w:val="Hyperlink"/>
            <w:rFonts w:ascii="Bookman Old Style" w:hAnsi="Bookman Old Style" w:cs="Times New Roman"/>
            <w:i/>
            <w:sz w:val="20"/>
            <w:szCs w:val="20"/>
          </w:rPr>
          <w:t>risma.maskar@umi.ac.id</w:t>
        </w:r>
      </w:hyperlink>
      <w:r>
        <w:rPr>
          <w:rFonts w:ascii="Bookman Old Style" w:hAnsi="Bookman Old Style" w:cs="Times New Roman"/>
          <w:i/>
          <w:sz w:val="20"/>
          <w:szCs w:val="20"/>
        </w:rPr>
        <w:t xml:space="preserve"> </w:t>
      </w:r>
    </w:p>
    <w:p w14:paraId="251C64C4" w14:textId="77777777" w:rsidR="008011CB" w:rsidRPr="00FA4397" w:rsidRDefault="008011CB" w:rsidP="008011CB">
      <w:pPr>
        <w:spacing w:after="0" w:line="240" w:lineRule="auto"/>
        <w:jc w:val="right"/>
        <w:rPr>
          <w:rFonts w:ascii="Bookman Old Style" w:hAnsi="Bookman Old Style" w:cs="Times New Roman"/>
          <w:i/>
          <w:sz w:val="20"/>
          <w:szCs w:val="20"/>
        </w:rPr>
      </w:pPr>
    </w:p>
    <w:p w14:paraId="4D52834D" w14:textId="77777777" w:rsidR="008011CB" w:rsidRDefault="008011CB" w:rsidP="008011CB">
      <w:pPr>
        <w:spacing w:after="0" w:line="240" w:lineRule="auto"/>
        <w:ind w:left="360"/>
        <w:jc w:val="center"/>
        <w:rPr>
          <w:rFonts w:ascii="Bookman Old Style" w:hAnsi="Bookman Old Style" w:cs="Times New Roman"/>
          <w:b/>
          <w:sz w:val="20"/>
          <w:szCs w:val="20"/>
        </w:rPr>
      </w:pPr>
      <w:r w:rsidRPr="00FA4397">
        <w:rPr>
          <w:rFonts w:ascii="Bookman Old Style" w:hAnsi="Bookman Old Style" w:cs="Times New Roman"/>
          <w:b/>
          <w:sz w:val="20"/>
          <w:szCs w:val="20"/>
        </w:rPr>
        <w:t>Abstrak</w:t>
      </w:r>
    </w:p>
    <w:p w14:paraId="7184017A" w14:textId="77777777" w:rsidR="008011CB" w:rsidRPr="00FA4397" w:rsidRDefault="008011CB" w:rsidP="008011CB">
      <w:pPr>
        <w:spacing w:after="0" w:line="240" w:lineRule="auto"/>
        <w:ind w:left="360"/>
        <w:jc w:val="center"/>
        <w:rPr>
          <w:rFonts w:ascii="Bookman Old Style" w:hAnsi="Bookman Old Style" w:cs="Times New Roman"/>
          <w:b/>
          <w:sz w:val="20"/>
          <w:szCs w:val="20"/>
        </w:rPr>
      </w:pPr>
    </w:p>
    <w:p w14:paraId="7039A3B9" w14:textId="77777777" w:rsidR="008011CB" w:rsidRPr="00923E75" w:rsidRDefault="008011CB" w:rsidP="008011CB">
      <w:pPr>
        <w:spacing w:after="0" w:line="240" w:lineRule="auto"/>
        <w:ind w:left="851" w:right="827"/>
        <w:jc w:val="both"/>
        <w:rPr>
          <w:rFonts w:ascii="Bookman Old Style" w:hAnsi="Bookman Old Style" w:cs="Times New Roman"/>
          <w:sz w:val="20"/>
          <w:szCs w:val="20"/>
        </w:rPr>
      </w:pPr>
      <w:r w:rsidRPr="00923E75">
        <w:rPr>
          <w:rFonts w:ascii="Bookman Old Style" w:hAnsi="Bookman Old Style" w:cs="Times New Roman"/>
          <w:sz w:val="20"/>
          <w:szCs w:val="20"/>
        </w:rPr>
        <w:t xml:space="preserve">Kopi merupakan salah satu minuman yang digemari oleh masyarakat, hal ini ditandai dengan semakin berkembangnya kedai kopi dipinggir jalan. Ketergantungan pada minuman kopi salah satunya dapat disebabkan oleh kandungan kafeinnya. Apabila dikonsumsi, kafein dapat memberikan efek positif dan negatif pada tubuh. Tujuan penelitian ini untuk mengetahui kadar kafein pada kopi bubuk lokal berjenis Arabika yang berasal dari wilayah sentra produksi di Sulawesi Selatan dan mengetahui kesesuaian kandungan kafein tersebut dengan standar SNI 01-7152-2006. Penelitian ini menggunakan sampel dari wilayah </w:t>
      </w:r>
      <w:r w:rsidRPr="00923E75">
        <w:rPr>
          <w:rFonts w:ascii="Bookman Old Style" w:hAnsi="Bookman Old Style"/>
          <w:sz w:val="20"/>
          <w:szCs w:val="20"/>
        </w:rPr>
        <w:t>Latimojong, Bantaeng, Malakaji, dan Kalosi,</w:t>
      </w:r>
      <w:r w:rsidRPr="00923E75">
        <w:rPr>
          <w:rFonts w:ascii="Bookman Old Style" w:hAnsi="Bookman Old Style" w:cs="Times New Roman"/>
          <w:sz w:val="20"/>
          <w:szCs w:val="20"/>
        </w:rPr>
        <w:t xml:space="preserve"> dengan menggunakan metode Spektrofotometri UV/Vis</w:t>
      </w:r>
      <w:r w:rsidRPr="00923E75">
        <w:rPr>
          <w:rFonts w:ascii="Bookman Old Style" w:hAnsi="Bookman Old Style"/>
          <w:sz w:val="20"/>
          <w:szCs w:val="20"/>
        </w:rPr>
        <w:t>,</w:t>
      </w:r>
      <w:r w:rsidRPr="00923E75">
        <w:rPr>
          <w:rFonts w:ascii="Bookman Old Style" w:hAnsi="Bookman Old Style" w:cs="Times New Roman"/>
          <w:sz w:val="20"/>
          <w:szCs w:val="20"/>
        </w:rPr>
        <w:t xml:space="preserve"> pengulangan sebanyak tiga kali. Hasil penelitian menunjukkan k</w:t>
      </w:r>
      <w:r w:rsidRPr="00923E75">
        <w:rPr>
          <w:rFonts w:ascii="Bookman Old Style" w:hAnsi="Bookman Old Style"/>
          <w:sz w:val="20"/>
          <w:szCs w:val="20"/>
        </w:rPr>
        <w:t>adar kafein yang terkandung dalam 1gram kopi bubuk arabika Latimojong sebesar 29,830 mg, arabika Kalosi sebesar 28,543 mg, arabika Malakaji 26,946 mg dan arabika Bantaeng sebesar 29,540 mg. Kadar kafein pada semua sampel tersebut menunjukkan tidak memenuhi syarat berdasarkan standar SNI 01-7152-2006.</w:t>
      </w:r>
    </w:p>
    <w:p w14:paraId="6E4ADA87" w14:textId="77777777" w:rsidR="008011CB" w:rsidRPr="00923E75" w:rsidRDefault="008011CB" w:rsidP="008011CB">
      <w:pPr>
        <w:pStyle w:val="Default"/>
        <w:ind w:left="851" w:right="1138"/>
        <w:jc w:val="both"/>
        <w:rPr>
          <w:rFonts w:ascii="Bookman Old Style" w:hAnsi="Bookman Old Style" w:cs="Times New Roman"/>
          <w:b/>
          <w:sz w:val="20"/>
          <w:szCs w:val="20"/>
        </w:rPr>
      </w:pPr>
    </w:p>
    <w:p w14:paraId="48AE63A7" w14:textId="77777777" w:rsidR="008011CB" w:rsidRPr="00E16AAB" w:rsidRDefault="008011CB" w:rsidP="008011CB">
      <w:pPr>
        <w:pStyle w:val="Default"/>
        <w:ind w:left="851" w:right="1138"/>
        <w:jc w:val="both"/>
        <w:rPr>
          <w:rFonts w:ascii="Bookman Old Style" w:hAnsi="Bookman Old Style" w:cs="Times New Roman"/>
          <w:b/>
          <w:bCs/>
          <w:sz w:val="20"/>
          <w:szCs w:val="20"/>
        </w:rPr>
      </w:pPr>
      <w:r w:rsidRPr="00FA4397">
        <w:rPr>
          <w:rFonts w:ascii="Bookman Old Style" w:hAnsi="Bookman Old Style" w:cs="Times New Roman"/>
          <w:b/>
          <w:sz w:val="20"/>
        </w:rPr>
        <w:t xml:space="preserve">Kata Kunci: </w:t>
      </w:r>
      <w:r>
        <w:rPr>
          <w:rFonts w:ascii="Bookman Old Style" w:hAnsi="Bookman Old Style" w:cs="Times New Roman"/>
          <w:b/>
          <w:sz w:val="20"/>
        </w:rPr>
        <w:t xml:space="preserve">Kopi Bubuk, Kafein, </w:t>
      </w:r>
      <w:r w:rsidRPr="00E16AAB">
        <w:rPr>
          <w:rFonts w:ascii="Bookman Old Style" w:hAnsi="Bookman Old Style" w:cs="Times New Roman"/>
          <w:b/>
          <w:bCs/>
          <w:sz w:val="20"/>
        </w:rPr>
        <w:t>Spektrofotometri UV/Vis</w:t>
      </w:r>
    </w:p>
    <w:p w14:paraId="6531EC2F" w14:textId="77777777" w:rsidR="008011CB" w:rsidRPr="00FA4397" w:rsidRDefault="008011CB" w:rsidP="008011CB">
      <w:pPr>
        <w:spacing w:after="0" w:line="240" w:lineRule="auto"/>
        <w:ind w:left="851"/>
        <w:jc w:val="both"/>
        <w:rPr>
          <w:rFonts w:ascii="Bookman Old Style" w:hAnsi="Bookman Old Style" w:cs="Times New Roman"/>
          <w:b/>
          <w:sz w:val="20"/>
          <w:szCs w:val="20"/>
        </w:rPr>
      </w:pPr>
    </w:p>
    <w:p w14:paraId="473EC434" w14:textId="77777777" w:rsidR="008011CB" w:rsidRPr="00FA4397" w:rsidRDefault="008011CB" w:rsidP="008011CB">
      <w:pPr>
        <w:spacing w:after="0" w:line="240" w:lineRule="auto"/>
        <w:ind w:left="567"/>
        <w:jc w:val="center"/>
        <w:rPr>
          <w:rFonts w:ascii="Bookman Old Style" w:hAnsi="Bookman Old Style" w:cs="Times New Roman"/>
          <w:b/>
          <w:sz w:val="20"/>
          <w:szCs w:val="20"/>
        </w:rPr>
      </w:pPr>
      <w:r w:rsidRPr="00FA4397">
        <w:rPr>
          <w:rFonts w:ascii="Bookman Old Style" w:hAnsi="Bookman Old Style" w:cs="Times New Roman"/>
          <w:b/>
          <w:sz w:val="20"/>
          <w:szCs w:val="20"/>
        </w:rPr>
        <w:t>Abstract</w:t>
      </w:r>
    </w:p>
    <w:p w14:paraId="4DF9E5C4" w14:textId="77777777" w:rsidR="008011CB" w:rsidRPr="00FA4397" w:rsidRDefault="008011CB" w:rsidP="008011CB">
      <w:pPr>
        <w:spacing w:after="0" w:line="240" w:lineRule="auto"/>
        <w:ind w:left="567"/>
        <w:jc w:val="center"/>
        <w:rPr>
          <w:rFonts w:ascii="Bookman Old Style" w:hAnsi="Bookman Old Style" w:cs="Times New Roman"/>
          <w:b/>
          <w:sz w:val="20"/>
          <w:szCs w:val="20"/>
        </w:rPr>
      </w:pPr>
    </w:p>
    <w:p w14:paraId="06F0791B" w14:textId="77777777" w:rsidR="008011CB" w:rsidRDefault="008011CB" w:rsidP="008011CB">
      <w:pPr>
        <w:spacing w:after="0" w:line="240" w:lineRule="auto"/>
        <w:ind w:left="851" w:right="855"/>
        <w:jc w:val="both"/>
        <w:rPr>
          <w:rFonts w:ascii="Bookman Old Style" w:hAnsi="Bookman Old Style" w:cs="Times New Roman"/>
          <w:i/>
          <w:sz w:val="20"/>
          <w:szCs w:val="20"/>
        </w:rPr>
      </w:pPr>
      <w:r w:rsidRPr="00EE4D55">
        <w:rPr>
          <w:rFonts w:ascii="Bookman Old Style" w:hAnsi="Bookman Old Style" w:cs="Times New Roman"/>
          <w:i/>
          <w:sz w:val="20"/>
          <w:szCs w:val="20"/>
        </w:rPr>
        <w:t>Coffee is one of the community's favorite beverages, as evidenced by the proliferation of coffee shops along the highway. Dependence on coffee beverages, one of which may be caused by caffeine. Caffeine has both positive and harmful effects on the body when taken. The goal of this study was to assess the caffeine level of local Arabica ground coffee from the production center area in South Sulawesi, as well as the caffeine content's appropriateness for the SNI 01-7152-2006 standard. The UV/Vis Spectrophotometry method was utilized to analyze samples from the Latimojong, Bantaeng, Malakaji, and Kalosi locations, with three treatments.</w:t>
      </w:r>
      <w:r>
        <w:rPr>
          <w:rFonts w:ascii="Bookman Old Style" w:hAnsi="Bookman Old Style" w:cs="Times New Roman"/>
          <w:i/>
          <w:sz w:val="20"/>
          <w:szCs w:val="20"/>
        </w:rPr>
        <w:t xml:space="preserve"> </w:t>
      </w:r>
      <w:r w:rsidRPr="00EE4D55">
        <w:rPr>
          <w:rFonts w:ascii="Bookman Old Style" w:hAnsi="Bookman Old Style" w:cs="Times New Roman"/>
          <w:i/>
          <w:sz w:val="20"/>
          <w:szCs w:val="20"/>
        </w:rPr>
        <w:t xml:space="preserve">Caffeine content per gram of Latimojong arabica coffee was 29.830 mg, Kalosi arabica was 28,543 mg, Malakaji arabica was 26.946 mg, and Bantaeng arabica was 29,540 mg, according to the findings. The caffeine concentration of all of these samples revealed that they did not match the SNI 01-7152-2006 </w:t>
      </w:r>
      <w:proofErr w:type="gramStart"/>
      <w:r w:rsidRPr="00EE4D55">
        <w:rPr>
          <w:rFonts w:ascii="Bookman Old Style" w:hAnsi="Bookman Old Style" w:cs="Times New Roman"/>
          <w:i/>
          <w:sz w:val="20"/>
          <w:szCs w:val="20"/>
        </w:rPr>
        <w:t>standard's</w:t>
      </w:r>
      <w:proofErr w:type="gramEnd"/>
      <w:r>
        <w:rPr>
          <w:rFonts w:ascii="Bookman Old Style" w:hAnsi="Bookman Old Style" w:cs="Times New Roman"/>
          <w:i/>
          <w:sz w:val="20"/>
          <w:szCs w:val="20"/>
        </w:rPr>
        <w:t>.</w:t>
      </w:r>
    </w:p>
    <w:p w14:paraId="5262BFAC" w14:textId="77777777" w:rsidR="008011CB" w:rsidRDefault="008011CB" w:rsidP="008011CB">
      <w:pPr>
        <w:spacing w:after="0" w:line="240" w:lineRule="auto"/>
        <w:ind w:left="851" w:right="855"/>
        <w:jc w:val="both"/>
        <w:rPr>
          <w:rFonts w:ascii="Bookman Old Style" w:hAnsi="Bookman Old Style" w:cs="Times New Roman"/>
          <w:i/>
          <w:sz w:val="20"/>
          <w:szCs w:val="20"/>
        </w:rPr>
      </w:pPr>
    </w:p>
    <w:p w14:paraId="31601289" w14:textId="77777777" w:rsidR="008011CB" w:rsidRPr="00FA4397" w:rsidRDefault="008011CB" w:rsidP="008011CB">
      <w:pPr>
        <w:spacing w:after="0" w:line="240" w:lineRule="auto"/>
        <w:ind w:left="851"/>
        <w:rPr>
          <w:rFonts w:ascii="Bookman Old Style" w:hAnsi="Bookman Old Style" w:cs="Times New Roman"/>
          <w:b/>
        </w:rPr>
      </w:pPr>
      <w:r w:rsidRPr="00FA4397">
        <w:rPr>
          <w:rFonts w:ascii="Bookman Old Style" w:hAnsi="Bookman Old Style"/>
          <w:b/>
          <w:i/>
          <w:color w:val="212121"/>
          <w:sz w:val="20"/>
          <w:szCs w:val="20"/>
          <w:lang w:val="en"/>
        </w:rPr>
        <w:lastRenderedPageBreak/>
        <w:t xml:space="preserve">Keywords: </w:t>
      </w:r>
      <w:r w:rsidRPr="00EE4D55">
        <w:rPr>
          <w:rFonts w:ascii="Bookman Old Style" w:hAnsi="Bookman Old Style"/>
          <w:b/>
          <w:i/>
          <w:color w:val="212121"/>
          <w:sz w:val="20"/>
          <w:szCs w:val="20"/>
          <w:lang w:val="en"/>
        </w:rPr>
        <w:t>Ground Coffee, Caffeine, UV/Vis Spectrophotometry</w:t>
      </w:r>
    </w:p>
    <w:p w14:paraId="4DB3DE92" w14:textId="77777777" w:rsidR="008011CB" w:rsidRDefault="008011CB" w:rsidP="008011CB">
      <w:pPr>
        <w:spacing w:before="120" w:after="120"/>
        <w:rPr>
          <w:rFonts w:ascii="Bookman Old Style" w:hAnsi="Bookman Old Style" w:cs="Times New Roman"/>
          <w:b/>
        </w:rPr>
      </w:pPr>
    </w:p>
    <w:p w14:paraId="086E67DA" w14:textId="77777777" w:rsidR="008011CB" w:rsidRPr="001E7D9C" w:rsidRDefault="008011CB" w:rsidP="008011CB">
      <w:pPr>
        <w:spacing w:before="120" w:after="120"/>
        <w:rPr>
          <w:rFonts w:ascii="Bookman Old Style" w:hAnsi="Bookman Old Style" w:cs="Times New Roman"/>
          <w:b/>
        </w:rPr>
      </w:pPr>
      <w:r w:rsidRPr="001E7D9C">
        <w:rPr>
          <w:rFonts w:ascii="Bookman Old Style" w:hAnsi="Bookman Old Style" w:cs="Times New Roman"/>
          <w:b/>
        </w:rPr>
        <w:t>PENDAHULUAN</w:t>
      </w:r>
    </w:p>
    <w:p w14:paraId="0E92BD63" w14:textId="77777777" w:rsidR="008011CB" w:rsidRPr="007D6B20" w:rsidRDefault="008011CB" w:rsidP="008011CB">
      <w:pPr>
        <w:pStyle w:val="ListParagraph"/>
        <w:spacing w:after="0"/>
        <w:ind w:left="0" w:firstLine="720"/>
        <w:jc w:val="both"/>
        <w:rPr>
          <w:rFonts w:ascii="Bookman Old Style" w:hAnsi="Bookman Old Style" w:cs="Times New Roman"/>
        </w:rPr>
      </w:pPr>
      <w:r w:rsidRPr="007D6B20">
        <w:rPr>
          <w:rFonts w:ascii="Bookman Old Style" w:hAnsi="Bookman Old Style" w:cs="Times New Roman"/>
        </w:rPr>
        <w:t>Sulawesi Selatan merupakan salah satu wilayah penghasil kopi terbaik di Indonesia. Kopi yang dihasilkan berasal dari jenis arabika dan robusta. Berdasarkan data, Sulawesi Selatan merupakan salah satu daerah sentra produksi kopi dengan luas areal penanaman mencapai 61.285 hektare. Rata-rata produksi kopi Sulawesi Selatan setiap tahunnya mencapai 18.000 ton</w:t>
      </w:r>
      <w:r>
        <w:rPr>
          <w:rFonts w:ascii="Bookman Old Style" w:hAnsi="Bookman Old Style" w:cs="Times New Roman"/>
        </w:rPr>
        <w:t>.</w:t>
      </w:r>
      <w:r w:rsidRPr="007D6B20">
        <w:rPr>
          <w:rFonts w:ascii="Bookman Old Style" w:hAnsi="Bookman Old Style" w:cs="Times New Roman"/>
        </w:rPr>
        <w:t xml:space="preserve"> Lokasi produksinya tersebar pada tujuh kabupaten. Produksi kopi robusta di atas 1000 ton per tahun dihasilkan di Kabupaten Bulukumba, Bantaeng, Sinjai, Pinrang, Luwu</w:t>
      </w:r>
      <w:r>
        <w:rPr>
          <w:rFonts w:ascii="Bookman Old Style" w:hAnsi="Bookman Old Style" w:cs="Times New Roman"/>
        </w:rPr>
        <w:t>,</w:t>
      </w:r>
      <w:r w:rsidRPr="007D6B20">
        <w:rPr>
          <w:rFonts w:ascii="Bookman Old Style" w:hAnsi="Bookman Old Style" w:cs="Times New Roman"/>
        </w:rPr>
        <w:t xml:space="preserve"> Lutra dan Toraja. Sementara kopi arabika di Kabupaten Toraja, Enrekang dan Gowa produksinya </w:t>
      </w:r>
      <w:r>
        <w:rPr>
          <w:rFonts w:ascii="Bookman Old Style" w:hAnsi="Bookman Old Style" w:cs="Times New Roman"/>
        </w:rPr>
        <w:t>mencapai</w:t>
      </w:r>
      <w:r w:rsidRPr="007D6B20">
        <w:rPr>
          <w:rFonts w:ascii="Bookman Old Style" w:hAnsi="Bookman Old Style" w:cs="Times New Roman"/>
        </w:rPr>
        <w:t xml:space="preserve"> 1000 ton per</w:t>
      </w:r>
      <w:r>
        <w:rPr>
          <w:rFonts w:ascii="Bookman Old Style" w:hAnsi="Bookman Old Style" w:cs="Times New Roman"/>
        </w:rPr>
        <w:t xml:space="preserve"> tahun (Dinas Komunikasi, 2018)</w:t>
      </w:r>
      <w:r w:rsidRPr="007D6B20">
        <w:rPr>
          <w:rFonts w:ascii="Bookman Old Style" w:hAnsi="Bookman Old Style" w:cs="Times New Roman"/>
        </w:rPr>
        <w:t>.</w:t>
      </w:r>
    </w:p>
    <w:p w14:paraId="2E78325E" w14:textId="77777777" w:rsidR="008011CB" w:rsidRPr="007D6B20" w:rsidRDefault="008011CB" w:rsidP="008011CB">
      <w:pPr>
        <w:pStyle w:val="ListParagraph"/>
        <w:spacing w:after="0"/>
        <w:ind w:left="0" w:firstLine="720"/>
        <w:jc w:val="both"/>
        <w:rPr>
          <w:rFonts w:ascii="Bookman Old Style" w:hAnsi="Bookman Old Style" w:cs="Times New Roman"/>
        </w:rPr>
      </w:pPr>
      <w:r w:rsidRPr="007D6B20">
        <w:rPr>
          <w:rFonts w:ascii="Bookman Old Style" w:hAnsi="Bookman Old Style" w:cs="Times New Roman"/>
        </w:rPr>
        <w:t xml:space="preserve">Kopi merupakan salah satu minuman yang banyak digemari oleh masyarakat, dan menjadi minuman wajib untuk dikonsumsi setiap hari. Saat ini kopi bukan hanya dinikmati dari kalangan bapak-bapak saja, tapi sudah menjadi salah satu minuman andalan para muda-mudi. Hal ini ditandai dengan semakin berkembangnya kedai kopi dipinggir jalan. Kopi bubuk umumnya lebih dipilih karena memiliki rasa yang khas, harga yang murah serta mudah didapatkan. Para penikmat kopi biasanya mengkonsumsi </w:t>
      </w:r>
      <w:r>
        <w:rPr>
          <w:rFonts w:ascii="Bookman Old Style" w:hAnsi="Bookman Old Style" w:cs="Times New Roman"/>
        </w:rPr>
        <w:t>3-4</w:t>
      </w:r>
      <w:r w:rsidRPr="007D6B20">
        <w:rPr>
          <w:rFonts w:ascii="Bookman Old Style" w:hAnsi="Bookman Old Style" w:cs="Times New Roman"/>
        </w:rPr>
        <w:t xml:space="preserve"> gelas kopi setiap hari</w:t>
      </w:r>
      <w:r>
        <w:rPr>
          <w:rFonts w:ascii="Bookman Old Style" w:hAnsi="Bookman Old Style" w:cs="Times New Roman"/>
        </w:rPr>
        <w:t xml:space="preserve"> (</w:t>
      </w:r>
      <w:r w:rsidRPr="00DE09BD">
        <w:rPr>
          <w:rFonts w:ascii="Bookman Old Style" w:hAnsi="Bookman Old Style" w:cs="Arial"/>
        </w:rPr>
        <w:t>Maramis, R. K.</w:t>
      </w:r>
      <w:r>
        <w:rPr>
          <w:rFonts w:ascii="Bookman Old Style" w:hAnsi="Bookman Old Style" w:cs="Arial"/>
        </w:rPr>
        <w:t xml:space="preserve">, </w:t>
      </w:r>
      <w:r w:rsidRPr="00DE09BD">
        <w:rPr>
          <w:rFonts w:ascii="Bookman Old Style" w:hAnsi="Bookman Old Style" w:cs="Arial"/>
        </w:rPr>
        <w:t>2013</w:t>
      </w:r>
      <w:r>
        <w:rPr>
          <w:rFonts w:ascii="Bookman Old Style" w:hAnsi="Bookman Old Style" w:cs="Arial"/>
        </w:rPr>
        <w:t>)</w:t>
      </w:r>
      <w:r w:rsidRPr="007D6B20">
        <w:rPr>
          <w:rFonts w:ascii="Bookman Old Style" w:hAnsi="Bookman Old Style" w:cs="Times New Roman"/>
        </w:rPr>
        <w:t>. Ketergantungan pada minuman kopi salah satunya dapat disebabkan oleh kandungan kafein dalam kopi.</w:t>
      </w:r>
    </w:p>
    <w:p w14:paraId="54310ADA" w14:textId="77777777" w:rsidR="008011CB" w:rsidRDefault="008011CB" w:rsidP="008011CB">
      <w:pPr>
        <w:spacing w:after="0"/>
        <w:ind w:firstLine="720"/>
        <w:jc w:val="both"/>
        <w:rPr>
          <w:rFonts w:ascii="Bookman Old Style" w:hAnsi="Bookman Old Style" w:cs="Times New Roman"/>
        </w:rPr>
      </w:pPr>
      <w:r w:rsidRPr="007D6B20">
        <w:rPr>
          <w:rFonts w:ascii="Bookman Old Style" w:hAnsi="Bookman Old Style" w:cs="Times New Roman"/>
        </w:rPr>
        <w:t xml:space="preserve">Kafein merupakan salah satu jenis alkaloid yang terkandung dalam kopi, teh dan coklat. Apabila dikonsumsi, kafein dapat memberikan efek pada tubuh yaitu dapat menstimulasi susunan syaraf pusat, </w:t>
      </w:r>
      <w:r>
        <w:rPr>
          <w:rFonts w:ascii="Bookman Old Style" w:hAnsi="Bookman Old Style" w:cs="Times New Roman"/>
        </w:rPr>
        <w:t xml:space="preserve">dan </w:t>
      </w:r>
      <w:r w:rsidRPr="007D6B20">
        <w:rPr>
          <w:rFonts w:ascii="Bookman Old Style" w:hAnsi="Bookman Old Style" w:cs="Times New Roman"/>
        </w:rPr>
        <w:t xml:space="preserve">otot </w:t>
      </w:r>
      <w:r w:rsidRPr="00621957">
        <w:rPr>
          <w:rFonts w:ascii="Bookman Old Style" w:hAnsi="Bookman Old Style" w:cs="Times New Roman"/>
        </w:rPr>
        <w:t>jantung</w:t>
      </w:r>
      <w:r>
        <w:rPr>
          <w:rFonts w:ascii="Bookman Old Style" w:hAnsi="Bookman Old Style" w:cs="Times New Roman"/>
        </w:rPr>
        <w:t xml:space="preserve"> (</w:t>
      </w:r>
      <w:r w:rsidRPr="00621957">
        <w:rPr>
          <w:rFonts w:ascii="Bookman Old Style" w:hAnsi="Bookman Old Style" w:cs="Times New Roman"/>
        </w:rPr>
        <w:t>Aprilia, F. A., et al.</w:t>
      </w:r>
      <w:r>
        <w:rPr>
          <w:rFonts w:ascii="Bookman Old Style" w:hAnsi="Bookman Old Style" w:cs="Times New Roman"/>
        </w:rPr>
        <w:t>, 2018)</w:t>
      </w:r>
      <w:r w:rsidRPr="007D6B20">
        <w:rPr>
          <w:rFonts w:ascii="Bookman Old Style" w:hAnsi="Bookman Old Style" w:cs="Times New Roman"/>
        </w:rPr>
        <w:t xml:space="preserve">. </w:t>
      </w:r>
      <w:r w:rsidRPr="00382D88">
        <w:rPr>
          <w:rFonts w:ascii="Bookman Old Style" w:hAnsi="Bookman Old Style" w:cs="Times New Roman"/>
        </w:rPr>
        <w:t xml:space="preserve">Kadar kafein yang berlebih didalam tubuh juga dapat memberikan efek negatif </w:t>
      </w:r>
      <w:r>
        <w:rPr>
          <w:rFonts w:ascii="Bookman Old Style" w:hAnsi="Bookman Old Style" w:cs="Times New Roman"/>
        </w:rPr>
        <w:t>dan sering dikaitkan dengan faktor resiko kesehatan seperti meningkatnya tekanan darah, kolesterol dan meningkatkan gastritis. Kafein dapat mempercepat terbentuknya asam lambung pada tubuh, dimana lambung memproduksi gas berlebih sehingga membuat perut kembung (</w:t>
      </w:r>
      <w:r w:rsidRPr="00E14167">
        <w:rPr>
          <w:rFonts w:ascii="Bookman Old Style" w:hAnsi="Bookman Old Style" w:cs="Times New Roman"/>
        </w:rPr>
        <w:t>Ilham, M. I.</w:t>
      </w:r>
      <w:r>
        <w:rPr>
          <w:rFonts w:ascii="Bookman Old Style" w:hAnsi="Bookman Old Style" w:cs="Times New Roman"/>
        </w:rPr>
        <w:t xml:space="preserve">, </w:t>
      </w:r>
      <w:r w:rsidRPr="00E14167">
        <w:rPr>
          <w:rFonts w:ascii="Bookman Old Style" w:hAnsi="Bookman Old Style" w:cs="Times New Roman"/>
        </w:rPr>
        <w:t>2019)</w:t>
      </w:r>
      <w:r>
        <w:rPr>
          <w:rFonts w:ascii="Bookman Old Style" w:hAnsi="Bookman Old Style" w:cs="Times New Roman"/>
        </w:rPr>
        <w:t>.</w:t>
      </w:r>
    </w:p>
    <w:p w14:paraId="787A2AB4" w14:textId="77777777" w:rsidR="008011CB" w:rsidRDefault="008011CB" w:rsidP="008011CB">
      <w:pPr>
        <w:pStyle w:val="ListParagraph"/>
        <w:spacing w:after="0"/>
        <w:ind w:left="0" w:firstLine="720"/>
        <w:contextualSpacing w:val="0"/>
        <w:jc w:val="both"/>
        <w:rPr>
          <w:rFonts w:ascii="Bookman Old Style" w:hAnsi="Bookman Old Style" w:cs="Times New Roman"/>
        </w:rPr>
      </w:pPr>
      <w:r w:rsidRPr="007D6B20">
        <w:rPr>
          <w:rFonts w:ascii="Bookman Old Style" w:hAnsi="Bookman Old Style" w:cs="Times New Roman"/>
        </w:rPr>
        <w:t>Apabila seseorang mengkonsumsi kopi lebih dari 3 gelas sehari, maka kadar kafein yang masuk dalam tubuh juga akan meningkat. Mengkonsumsi kafein dalam jumlah besar dan frekuensi berlebih dapat menyebabkan tubuh mengalami semacam ketagihan atau kecanduan</w:t>
      </w:r>
      <w:r>
        <w:rPr>
          <w:rFonts w:ascii="Bookman Old Style" w:hAnsi="Bookman Old Style" w:cs="Times New Roman"/>
        </w:rPr>
        <w:t xml:space="preserve"> (</w:t>
      </w:r>
      <w:r w:rsidRPr="005A6689">
        <w:rPr>
          <w:rFonts w:ascii="Bookman Old Style" w:hAnsi="Bookman Old Style" w:cs="Times New Roman"/>
          <w:szCs w:val="24"/>
        </w:rPr>
        <w:t>Sofwan, R., 2013</w:t>
      </w:r>
      <w:r>
        <w:rPr>
          <w:rFonts w:ascii="Bookman Old Style" w:hAnsi="Bookman Old Style" w:cs="Times New Roman"/>
          <w:szCs w:val="24"/>
        </w:rPr>
        <w:t>)</w:t>
      </w:r>
      <w:r w:rsidRPr="007D6B20">
        <w:rPr>
          <w:rFonts w:ascii="Bookman Old Style" w:hAnsi="Bookman Old Style" w:cs="Times New Roman"/>
        </w:rPr>
        <w:t>. Berdasarkan SNI 01-7152-2006 batas maksimum kafein yang dapat dikonsumsi pada makanan dan minuman yaitu 150 mg/hari dan 50 mg/sajia</w:t>
      </w:r>
      <w:r>
        <w:rPr>
          <w:rFonts w:ascii="Bookman Old Style" w:hAnsi="Bookman Old Style" w:cs="Times New Roman"/>
        </w:rPr>
        <w:t>n</w:t>
      </w:r>
      <w:r w:rsidRPr="007D6B20">
        <w:rPr>
          <w:rFonts w:ascii="Bookman Old Style" w:hAnsi="Bookman Old Style" w:cs="Times New Roman"/>
        </w:rPr>
        <w:t xml:space="preserve">. Oleh sebab itu perlu adanya informasi mengenai kandungan kafein yang terdapat dalam kopi bubuk lokal yang </w:t>
      </w:r>
      <w:r>
        <w:rPr>
          <w:rFonts w:ascii="Bookman Old Style" w:hAnsi="Bookman Old Style" w:cs="Times New Roman"/>
        </w:rPr>
        <w:t>berasal dari sentra produksi khususnya di Sulawesi Selatan</w:t>
      </w:r>
      <w:r w:rsidRPr="007D6B20">
        <w:rPr>
          <w:rFonts w:ascii="Bookman Old Style" w:hAnsi="Bookman Old Style" w:cs="Times New Roman"/>
        </w:rPr>
        <w:t xml:space="preserve"> serta informasi kesesuaian dengan standar kafein yang telah ditetapkan oleh pemerintah.</w:t>
      </w:r>
    </w:p>
    <w:p w14:paraId="01C52F9C" w14:textId="77777777" w:rsidR="008011CB" w:rsidRDefault="008011CB" w:rsidP="008011CB">
      <w:pPr>
        <w:pStyle w:val="ListParagraph"/>
        <w:spacing w:after="0"/>
        <w:ind w:left="0" w:firstLine="720"/>
        <w:contextualSpacing w:val="0"/>
        <w:jc w:val="both"/>
        <w:rPr>
          <w:rFonts w:ascii="Bookman Old Style" w:hAnsi="Bookman Old Style" w:cs="Times New Roman"/>
        </w:rPr>
      </w:pPr>
      <w:r w:rsidRPr="007D6B20">
        <w:rPr>
          <w:rFonts w:ascii="Bookman Old Style" w:hAnsi="Bookman Old Style" w:cs="Times New Roman"/>
        </w:rPr>
        <w:t>Tujuan penelitian</w:t>
      </w:r>
      <w:r>
        <w:rPr>
          <w:rFonts w:ascii="Bookman Old Style" w:hAnsi="Bookman Old Style" w:cs="Times New Roman"/>
        </w:rPr>
        <w:t xml:space="preserve"> ini untuk </w:t>
      </w:r>
      <w:r w:rsidRPr="007D6B20">
        <w:rPr>
          <w:rFonts w:ascii="Bookman Old Style" w:hAnsi="Bookman Old Style" w:cs="Times New Roman"/>
        </w:rPr>
        <w:t xml:space="preserve">mengetahui kadar kafein pada kopi bubuk </w:t>
      </w:r>
      <w:r>
        <w:rPr>
          <w:rFonts w:ascii="Bookman Old Style" w:hAnsi="Bookman Old Style" w:cs="Times New Roman"/>
        </w:rPr>
        <w:t xml:space="preserve">lokal berjenis </w:t>
      </w:r>
      <w:r w:rsidRPr="007D6B20">
        <w:rPr>
          <w:rFonts w:ascii="Bookman Old Style" w:hAnsi="Bookman Old Style" w:cs="Times New Roman"/>
        </w:rPr>
        <w:t xml:space="preserve">Arabika </w:t>
      </w:r>
      <w:r>
        <w:rPr>
          <w:rFonts w:ascii="Bookman Old Style" w:hAnsi="Bookman Old Style" w:cs="Times New Roman"/>
        </w:rPr>
        <w:t>yang berasal dari wilayah sentra produksi d</w:t>
      </w:r>
      <w:r w:rsidRPr="007D6B20">
        <w:rPr>
          <w:rFonts w:ascii="Bookman Old Style" w:hAnsi="Bookman Old Style" w:cs="Times New Roman"/>
        </w:rPr>
        <w:t xml:space="preserve">i Sulawesi selatan </w:t>
      </w:r>
      <w:r>
        <w:rPr>
          <w:rFonts w:ascii="Bookman Old Style" w:hAnsi="Bookman Old Style" w:cs="Times New Roman"/>
        </w:rPr>
        <w:t xml:space="preserve">dengan </w:t>
      </w:r>
      <w:r w:rsidRPr="007D6B20">
        <w:rPr>
          <w:rFonts w:ascii="Bookman Old Style" w:hAnsi="Bookman Old Style" w:cs="Times New Roman"/>
        </w:rPr>
        <w:t>menggunakan metode Spektrofotometri UV/VI</w:t>
      </w:r>
      <w:r>
        <w:rPr>
          <w:rFonts w:ascii="Bookman Old Style" w:hAnsi="Bookman Old Style" w:cs="Times New Roman"/>
        </w:rPr>
        <w:t xml:space="preserve"> dan mengetahui kesesuaian kandungan kafein tersebut dengan standar </w:t>
      </w:r>
      <w:r w:rsidRPr="000C098D">
        <w:rPr>
          <w:rFonts w:ascii="Bookman Old Style" w:hAnsi="Bookman Old Style" w:cs="Times New Roman"/>
        </w:rPr>
        <w:t>SNI 01-7152-2006</w:t>
      </w:r>
      <w:r>
        <w:rPr>
          <w:rFonts w:ascii="Bookman Old Style" w:hAnsi="Bookman Old Style" w:cs="Times New Roman"/>
        </w:rPr>
        <w:t>.</w:t>
      </w:r>
    </w:p>
    <w:p w14:paraId="04C01CA9" w14:textId="77777777" w:rsidR="008011CB" w:rsidRDefault="008011CB" w:rsidP="008011CB">
      <w:pPr>
        <w:pStyle w:val="ListParagraph"/>
        <w:spacing w:after="0"/>
        <w:ind w:left="0"/>
        <w:contextualSpacing w:val="0"/>
        <w:jc w:val="both"/>
        <w:rPr>
          <w:rFonts w:ascii="Bookman Old Style" w:hAnsi="Bookman Old Style" w:cs="Times New Roman"/>
          <w:b/>
        </w:rPr>
      </w:pPr>
    </w:p>
    <w:p w14:paraId="514E382D" w14:textId="77777777" w:rsidR="008011CB" w:rsidRDefault="008011CB" w:rsidP="008011CB">
      <w:pPr>
        <w:spacing w:before="120" w:after="120"/>
        <w:jc w:val="both"/>
        <w:rPr>
          <w:rFonts w:ascii="Bookman Old Style" w:hAnsi="Bookman Old Style" w:cs="Times New Roman"/>
          <w:b/>
        </w:rPr>
      </w:pPr>
    </w:p>
    <w:p w14:paraId="35F784F5" w14:textId="77777777" w:rsidR="008011CB" w:rsidRDefault="008011CB" w:rsidP="008011CB">
      <w:pPr>
        <w:spacing w:before="120" w:after="120"/>
        <w:jc w:val="both"/>
        <w:rPr>
          <w:rFonts w:ascii="Bookman Old Style" w:hAnsi="Bookman Old Style" w:cs="Times New Roman"/>
          <w:b/>
        </w:rPr>
      </w:pPr>
    </w:p>
    <w:p w14:paraId="59184095" w14:textId="40CDE5D9" w:rsidR="008011CB" w:rsidRPr="001E7D9C" w:rsidRDefault="008011CB" w:rsidP="008011CB">
      <w:pPr>
        <w:spacing w:before="120" w:after="120"/>
        <w:jc w:val="both"/>
        <w:rPr>
          <w:rFonts w:ascii="Bookman Old Style" w:hAnsi="Bookman Old Style" w:cs="Times New Roman"/>
          <w:b/>
        </w:rPr>
      </w:pPr>
      <w:r w:rsidRPr="001E7D9C">
        <w:rPr>
          <w:rFonts w:ascii="Bookman Old Style" w:hAnsi="Bookman Old Style" w:cs="Times New Roman"/>
          <w:b/>
        </w:rPr>
        <w:lastRenderedPageBreak/>
        <w:t>METOD</w:t>
      </w:r>
      <w:r>
        <w:rPr>
          <w:rFonts w:ascii="Bookman Old Style" w:hAnsi="Bookman Old Style" w:cs="Times New Roman"/>
          <w:b/>
        </w:rPr>
        <w:t>OLOGI</w:t>
      </w:r>
      <w:r w:rsidRPr="001E7D9C">
        <w:rPr>
          <w:rFonts w:ascii="Bookman Old Style" w:hAnsi="Bookman Old Style" w:cs="Times New Roman"/>
          <w:b/>
        </w:rPr>
        <w:t xml:space="preserve"> </w:t>
      </w:r>
    </w:p>
    <w:p w14:paraId="12728603" w14:textId="77777777" w:rsidR="008011CB" w:rsidRDefault="008011CB" w:rsidP="008011CB">
      <w:pPr>
        <w:pStyle w:val="ListParagraph"/>
        <w:spacing w:after="0"/>
        <w:ind w:left="0" w:firstLine="720"/>
        <w:contextualSpacing w:val="0"/>
        <w:jc w:val="both"/>
        <w:rPr>
          <w:rFonts w:ascii="Bookman Old Style" w:hAnsi="Bookman Old Style" w:cs="Times New Roman"/>
        </w:rPr>
      </w:pPr>
      <w:r w:rsidRPr="009E0AD4">
        <w:rPr>
          <w:rFonts w:ascii="Bookman Old Style" w:hAnsi="Bookman Old Style" w:cs="Times New Roman"/>
        </w:rPr>
        <w:t xml:space="preserve">Populasi yang digunakan yaitu kopi bubuk </w:t>
      </w:r>
      <w:r>
        <w:rPr>
          <w:rFonts w:ascii="Bookman Old Style" w:hAnsi="Bookman Old Style" w:cs="Times New Roman"/>
        </w:rPr>
        <w:t xml:space="preserve">lokal </w:t>
      </w:r>
      <w:r w:rsidRPr="009E0AD4">
        <w:rPr>
          <w:rFonts w:ascii="Bookman Old Style" w:hAnsi="Bookman Old Style" w:cs="Times New Roman"/>
        </w:rPr>
        <w:t xml:space="preserve">jenis arabika yang terdiri dari empat </w:t>
      </w:r>
      <w:r>
        <w:rPr>
          <w:rFonts w:ascii="Bookman Old Style" w:hAnsi="Bookman Old Style" w:cs="Times New Roman"/>
        </w:rPr>
        <w:t>wilayah sentra penghasil kopi di Sulawesi Selatan</w:t>
      </w:r>
      <w:r w:rsidRPr="009E0AD4">
        <w:rPr>
          <w:rFonts w:ascii="Bookman Old Style" w:hAnsi="Bookman Old Style" w:cs="Times New Roman"/>
        </w:rPr>
        <w:t xml:space="preserve"> yaitu </w:t>
      </w:r>
      <w:r>
        <w:rPr>
          <w:rFonts w:ascii="Bookman Old Style" w:hAnsi="Bookman Old Style" w:cs="Times New Roman"/>
        </w:rPr>
        <w:t>1)</w:t>
      </w:r>
      <w:r w:rsidRPr="009E0AD4">
        <w:rPr>
          <w:rFonts w:ascii="Bookman Old Style" w:hAnsi="Bookman Old Style" w:cs="Times New Roman"/>
        </w:rPr>
        <w:t xml:space="preserve"> kopi bubuk Latimojong</w:t>
      </w:r>
      <w:r>
        <w:rPr>
          <w:rFonts w:ascii="Bookman Old Style" w:hAnsi="Bookman Old Style" w:cs="Times New Roman"/>
        </w:rPr>
        <w:t>,</w:t>
      </w:r>
      <w:r w:rsidRPr="009E0AD4">
        <w:rPr>
          <w:rFonts w:ascii="Bookman Old Style" w:hAnsi="Bookman Old Style" w:cs="Times New Roman"/>
        </w:rPr>
        <w:t xml:space="preserve"> </w:t>
      </w:r>
      <w:r>
        <w:rPr>
          <w:rFonts w:ascii="Bookman Old Style" w:hAnsi="Bookman Old Style" w:cs="Times New Roman"/>
        </w:rPr>
        <w:t>K</w:t>
      </w:r>
      <w:r w:rsidRPr="009E0AD4">
        <w:rPr>
          <w:rFonts w:ascii="Bookman Old Style" w:hAnsi="Bookman Old Style" w:cs="Times New Roman"/>
        </w:rPr>
        <w:t xml:space="preserve">abupaten Enrekang, </w:t>
      </w:r>
      <w:r>
        <w:rPr>
          <w:rFonts w:ascii="Bookman Old Style" w:hAnsi="Bookman Old Style" w:cs="Times New Roman"/>
        </w:rPr>
        <w:t>2)</w:t>
      </w:r>
      <w:r w:rsidRPr="009E0AD4">
        <w:rPr>
          <w:rFonts w:ascii="Bookman Old Style" w:hAnsi="Bookman Old Style" w:cs="Times New Roman"/>
        </w:rPr>
        <w:t xml:space="preserve"> kopi bubuk Kalosi</w:t>
      </w:r>
      <w:r>
        <w:rPr>
          <w:rFonts w:ascii="Bookman Old Style" w:hAnsi="Bookman Old Style" w:cs="Times New Roman"/>
        </w:rPr>
        <w:t>,</w:t>
      </w:r>
      <w:r w:rsidRPr="009E0AD4">
        <w:rPr>
          <w:rFonts w:ascii="Bookman Old Style" w:hAnsi="Bookman Old Style" w:cs="Times New Roman"/>
        </w:rPr>
        <w:t xml:space="preserve"> </w:t>
      </w:r>
      <w:r>
        <w:rPr>
          <w:rFonts w:ascii="Bookman Old Style" w:hAnsi="Bookman Old Style" w:cs="Times New Roman"/>
        </w:rPr>
        <w:t>K</w:t>
      </w:r>
      <w:r w:rsidRPr="009E0AD4">
        <w:rPr>
          <w:rFonts w:ascii="Bookman Old Style" w:hAnsi="Bookman Old Style" w:cs="Times New Roman"/>
        </w:rPr>
        <w:t xml:space="preserve">abupaten Enrekang, </w:t>
      </w:r>
      <w:r>
        <w:rPr>
          <w:rFonts w:ascii="Bookman Old Style" w:hAnsi="Bookman Old Style" w:cs="Times New Roman"/>
        </w:rPr>
        <w:t>3)</w:t>
      </w:r>
      <w:r w:rsidRPr="009E0AD4">
        <w:rPr>
          <w:rFonts w:ascii="Bookman Old Style" w:hAnsi="Bookman Old Style" w:cs="Times New Roman"/>
        </w:rPr>
        <w:t xml:space="preserve"> kopi bubuk</w:t>
      </w:r>
      <w:r>
        <w:rPr>
          <w:rFonts w:ascii="Bookman Old Style" w:hAnsi="Bookman Old Style" w:cs="Times New Roman"/>
        </w:rPr>
        <w:t xml:space="preserve"> </w:t>
      </w:r>
      <w:r w:rsidRPr="009E0AD4">
        <w:rPr>
          <w:rFonts w:ascii="Bookman Old Style" w:hAnsi="Bookman Old Style" w:cs="Times New Roman"/>
        </w:rPr>
        <w:t>Bantaeng</w:t>
      </w:r>
      <w:r>
        <w:rPr>
          <w:rFonts w:ascii="Bookman Old Style" w:hAnsi="Bookman Old Style" w:cs="Times New Roman"/>
        </w:rPr>
        <w:t>,</w:t>
      </w:r>
      <w:r w:rsidRPr="009E0AD4">
        <w:rPr>
          <w:rFonts w:ascii="Bookman Old Style" w:hAnsi="Bookman Old Style" w:cs="Times New Roman"/>
        </w:rPr>
        <w:t xml:space="preserve"> Kabupaten Bantaeng, dan </w:t>
      </w:r>
      <w:r>
        <w:rPr>
          <w:rFonts w:ascii="Bookman Old Style" w:hAnsi="Bookman Old Style" w:cs="Times New Roman"/>
        </w:rPr>
        <w:t>4)</w:t>
      </w:r>
      <w:r w:rsidRPr="009E0AD4">
        <w:rPr>
          <w:rFonts w:ascii="Bookman Old Style" w:hAnsi="Bookman Old Style" w:cs="Times New Roman"/>
        </w:rPr>
        <w:t xml:space="preserve"> kopi bubuk Malakaji</w:t>
      </w:r>
      <w:r>
        <w:rPr>
          <w:rFonts w:ascii="Bookman Old Style" w:hAnsi="Bookman Old Style" w:cs="Times New Roman"/>
        </w:rPr>
        <w:t>,</w:t>
      </w:r>
      <w:r w:rsidRPr="009E0AD4">
        <w:rPr>
          <w:rFonts w:ascii="Bookman Old Style" w:hAnsi="Bookman Old Style" w:cs="Times New Roman"/>
        </w:rPr>
        <w:t xml:space="preserve"> </w:t>
      </w:r>
      <w:r>
        <w:rPr>
          <w:rFonts w:ascii="Bookman Old Style" w:hAnsi="Bookman Old Style" w:cs="Times New Roman"/>
        </w:rPr>
        <w:t>K</w:t>
      </w:r>
      <w:r w:rsidRPr="009E0AD4">
        <w:rPr>
          <w:rFonts w:ascii="Bookman Old Style" w:hAnsi="Bookman Old Style" w:cs="Times New Roman"/>
        </w:rPr>
        <w:t>abupaten Gowa. Pengujian kandungan kafein dalam kopi dilakukan menggunakan metode Spektrofotometri UV-Vis</w:t>
      </w:r>
      <w:r>
        <w:rPr>
          <w:rFonts w:ascii="Bookman Old Style" w:hAnsi="Bookman Old Style" w:cs="Times New Roman"/>
        </w:rPr>
        <w:t xml:space="preserve">, </w:t>
      </w:r>
      <w:r w:rsidRPr="009E0AD4">
        <w:rPr>
          <w:rFonts w:ascii="Bookman Old Style" w:hAnsi="Bookman Old Style" w:cs="Times New Roman"/>
        </w:rPr>
        <w:t xml:space="preserve">dengan pengulangan </w:t>
      </w:r>
      <w:r>
        <w:rPr>
          <w:rFonts w:ascii="Bookman Old Style" w:hAnsi="Bookman Old Style" w:cs="Times New Roman"/>
        </w:rPr>
        <w:t xml:space="preserve">sebanyak </w:t>
      </w:r>
      <w:r w:rsidRPr="009E0AD4">
        <w:rPr>
          <w:rFonts w:ascii="Bookman Old Style" w:hAnsi="Bookman Old Style" w:cs="Times New Roman"/>
        </w:rPr>
        <w:t>3 kali untuk masing-masing sampel.</w:t>
      </w:r>
    </w:p>
    <w:p w14:paraId="4E8BEF3D" w14:textId="77777777" w:rsidR="008011CB" w:rsidRDefault="008011CB" w:rsidP="008011CB">
      <w:pPr>
        <w:pStyle w:val="ListParagraph"/>
        <w:spacing w:after="0"/>
        <w:ind w:left="0" w:firstLine="720"/>
        <w:contextualSpacing w:val="0"/>
        <w:jc w:val="both"/>
        <w:rPr>
          <w:rFonts w:ascii="Bookman Old Style" w:hAnsi="Bookman Old Style" w:cs="Times New Roman"/>
        </w:rPr>
      </w:pPr>
      <w:r w:rsidRPr="009E0AD4">
        <w:rPr>
          <w:rFonts w:ascii="Bookman Old Style" w:hAnsi="Bookman Old Style" w:cs="Times New Roman"/>
        </w:rPr>
        <w:t>Alat yang digunakan dalam penelitian ini adalah spektrofotometri UV-Vis, alat evaporasi, neraca analitik, chamber, beker gelas, labu ukur, corong pisah, kertas saring, lampu UV 254, lampu Bunsen dan peralatan pendukung lainnya.</w:t>
      </w:r>
      <w:r>
        <w:rPr>
          <w:rFonts w:ascii="Bookman Old Style" w:hAnsi="Bookman Old Style" w:cs="Times New Roman"/>
        </w:rPr>
        <w:t xml:space="preserve"> </w:t>
      </w:r>
      <w:r w:rsidRPr="009E0AD4">
        <w:rPr>
          <w:rFonts w:ascii="Bookman Old Style" w:hAnsi="Bookman Old Style" w:cs="Times New Roman"/>
        </w:rPr>
        <w:t>Bahan yang digunakan dalam penelitian ini adalah kafein baku standar, kloroform (CHCl</w:t>
      </w:r>
      <w:r w:rsidRPr="00823E3E">
        <w:rPr>
          <w:rFonts w:ascii="Bookman Old Style" w:hAnsi="Bookman Old Style" w:cs="Times New Roman"/>
          <w:vertAlign w:val="subscript"/>
        </w:rPr>
        <w:t>3</w:t>
      </w:r>
      <w:r w:rsidRPr="009E0AD4">
        <w:rPr>
          <w:rFonts w:ascii="Bookman Old Style" w:hAnsi="Bookman Old Style" w:cs="Times New Roman"/>
        </w:rPr>
        <w:t>) (Merck), aquades, natrium karbonat (Na</w:t>
      </w:r>
      <w:r w:rsidRPr="00823E3E">
        <w:rPr>
          <w:rFonts w:ascii="Bookman Old Style" w:hAnsi="Bookman Old Style" w:cs="Times New Roman"/>
          <w:vertAlign w:val="subscript"/>
        </w:rPr>
        <w:t>2</w:t>
      </w:r>
      <w:r w:rsidRPr="009E0AD4">
        <w:rPr>
          <w:rFonts w:ascii="Bookman Old Style" w:hAnsi="Bookman Old Style" w:cs="Times New Roman"/>
        </w:rPr>
        <w:t>CO</w:t>
      </w:r>
      <w:r w:rsidRPr="00823E3E">
        <w:rPr>
          <w:rFonts w:ascii="Bookman Old Style" w:hAnsi="Bookman Old Style" w:cs="Times New Roman"/>
          <w:vertAlign w:val="subscript"/>
        </w:rPr>
        <w:t>3</w:t>
      </w:r>
      <w:r w:rsidRPr="009E0AD4">
        <w:rPr>
          <w:rFonts w:ascii="Bookman Old Style" w:hAnsi="Bookman Old Style" w:cs="Times New Roman"/>
        </w:rPr>
        <w:t>) dan sampel kopi bubuk lokal jenis robusta dan campuran robusta-arabika.</w:t>
      </w:r>
      <w:r>
        <w:rPr>
          <w:rFonts w:ascii="Bookman Old Style" w:hAnsi="Bookman Old Style" w:cs="Times New Roman"/>
        </w:rPr>
        <w:t xml:space="preserve"> </w:t>
      </w:r>
    </w:p>
    <w:p w14:paraId="6965E24E" w14:textId="77777777" w:rsidR="008011CB" w:rsidRDefault="008011CB" w:rsidP="008011CB">
      <w:pPr>
        <w:pStyle w:val="ListParagraph"/>
        <w:spacing w:after="0"/>
        <w:ind w:left="0" w:firstLine="720"/>
        <w:contextualSpacing w:val="0"/>
        <w:jc w:val="both"/>
        <w:rPr>
          <w:rFonts w:ascii="Bookman Old Style" w:hAnsi="Bookman Old Style" w:cs="Times New Roman"/>
        </w:rPr>
      </w:pPr>
      <w:r>
        <w:rPr>
          <w:rFonts w:ascii="Bookman Old Style" w:hAnsi="Bookman Old Style" w:cs="Times New Roman"/>
        </w:rPr>
        <w:t>Prosedur kerja pengukuran kadar kafein pada kopi bubuk sebagai berikut (</w:t>
      </w:r>
      <w:r w:rsidRPr="00642E2E">
        <w:rPr>
          <w:rFonts w:ascii="Bookman Old Style" w:hAnsi="Bookman Old Style" w:cs="Arial"/>
        </w:rPr>
        <w:t>Suwiyarsa</w:t>
      </w:r>
      <w:r>
        <w:rPr>
          <w:rFonts w:ascii="Bookman Old Style" w:hAnsi="Bookman Old Style" w:cs="Times New Roman"/>
        </w:rPr>
        <w:t xml:space="preserve">, </w:t>
      </w:r>
      <w:r w:rsidRPr="007C3D91">
        <w:rPr>
          <w:rFonts w:ascii="Bookman Old Style" w:hAnsi="Bookman Old Style" w:cs="Times New Roman"/>
          <w:i/>
          <w:iCs/>
        </w:rPr>
        <w:t>dkk</w:t>
      </w:r>
      <w:r>
        <w:rPr>
          <w:rFonts w:ascii="Bookman Old Style" w:hAnsi="Bookman Old Style" w:cs="Times New Roman"/>
        </w:rPr>
        <w:t xml:space="preserve">., 2018): </w:t>
      </w:r>
    </w:p>
    <w:p w14:paraId="04A7C0CD" w14:textId="77777777" w:rsidR="008011CB" w:rsidRDefault="008011CB" w:rsidP="008011CB">
      <w:pPr>
        <w:pStyle w:val="ListParagraph"/>
        <w:spacing w:after="0"/>
        <w:ind w:left="0" w:firstLine="720"/>
        <w:contextualSpacing w:val="0"/>
        <w:jc w:val="both"/>
        <w:rPr>
          <w:rFonts w:ascii="Bookman Old Style" w:hAnsi="Bookman Old Style" w:cs="Times New Roman"/>
        </w:rPr>
      </w:pPr>
    </w:p>
    <w:p w14:paraId="329C329E" w14:textId="77777777" w:rsidR="008011CB" w:rsidRPr="00C96585" w:rsidRDefault="008011CB" w:rsidP="008011CB">
      <w:pPr>
        <w:spacing w:after="0"/>
        <w:jc w:val="both"/>
        <w:rPr>
          <w:rFonts w:ascii="Bookman Old Style" w:hAnsi="Bookman Old Style" w:cs="Times New Roman"/>
        </w:rPr>
      </w:pPr>
      <w:r w:rsidRPr="00C96585">
        <w:rPr>
          <w:rFonts w:ascii="Bookman Old Style" w:hAnsi="Bookman Old Style" w:cs="Times New Roman"/>
        </w:rPr>
        <w:t>Pembuatan Larutan Standar Kafein 200 ppm</w:t>
      </w:r>
    </w:p>
    <w:p w14:paraId="2D4EAF71"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Sebanyak 20 mg kafein standar dimasukkan dalam labur ukur dan dilarutkan dengan aquades sampai batas 100 mL sehingga didapatkan larutan dengan konsentrasi 200 ppm. </w:t>
      </w:r>
    </w:p>
    <w:p w14:paraId="3EAD45F0" w14:textId="77777777" w:rsidR="008011CB" w:rsidRPr="00C96585" w:rsidRDefault="008011CB" w:rsidP="008011CB">
      <w:pPr>
        <w:pStyle w:val="ListParagraph"/>
        <w:spacing w:after="0"/>
        <w:ind w:left="0" w:firstLine="720"/>
        <w:jc w:val="both"/>
        <w:rPr>
          <w:rFonts w:ascii="Bookman Old Style" w:hAnsi="Bookman Old Style" w:cs="Times New Roman"/>
        </w:rPr>
      </w:pPr>
    </w:p>
    <w:p w14:paraId="1860D165" w14:textId="77777777" w:rsidR="008011CB" w:rsidRPr="0068788F" w:rsidRDefault="008011CB" w:rsidP="008011CB">
      <w:pPr>
        <w:spacing w:after="0"/>
        <w:jc w:val="both"/>
        <w:rPr>
          <w:rFonts w:ascii="Bookman Old Style" w:hAnsi="Bookman Old Style" w:cs="Times New Roman"/>
        </w:rPr>
      </w:pPr>
      <w:r w:rsidRPr="0068788F">
        <w:rPr>
          <w:rFonts w:ascii="Bookman Old Style" w:hAnsi="Bookman Old Style" w:cs="Times New Roman"/>
        </w:rPr>
        <w:t>Penentuan Panjang Gelombang Serapan Maksimum</w:t>
      </w:r>
    </w:p>
    <w:p w14:paraId="554DD4ED"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Sebanyak 10 mL larutan standar kafein dimasukkan dalam labu ukur 100mL, dan dilarutkan dengan aquades sampai tanda batas, sehingga didapatkan larutan baku 20 ppm. Dilanjutkan dengan mengukur serapan pada panjang gelombang 270-300 nm. </w:t>
      </w:r>
    </w:p>
    <w:p w14:paraId="25EE5BA5" w14:textId="77777777" w:rsidR="008011CB" w:rsidRPr="00C96585" w:rsidRDefault="008011CB" w:rsidP="008011CB">
      <w:pPr>
        <w:pStyle w:val="ListParagraph"/>
        <w:spacing w:after="0"/>
        <w:ind w:left="0" w:firstLine="720"/>
        <w:jc w:val="both"/>
        <w:rPr>
          <w:rFonts w:ascii="Bookman Old Style" w:hAnsi="Bookman Old Style" w:cs="Times New Roman"/>
        </w:rPr>
      </w:pPr>
    </w:p>
    <w:p w14:paraId="443E90B9" w14:textId="77777777" w:rsidR="008011CB" w:rsidRPr="0068788F" w:rsidRDefault="008011CB" w:rsidP="008011CB">
      <w:pPr>
        <w:spacing w:after="0"/>
        <w:jc w:val="both"/>
        <w:rPr>
          <w:rFonts w:ascii="Bookman Old Style" w:hAnsi="Bookman Old Style" w:cs="Times New Roman"/>
        </w:rPr>
      </w:pPr>
      <w:r w:rsidRPr="0068788F">
        <w:rPr>
          <w:rFonts w:ascii="Bookman Old Style" w:hAnsi="Bookman Old Style" w:cs="Times New Roman"/>
        </w:rPr>
        <w:t>Pembuatan Kurva Kalibrasi</w:t>
      </w:r>
    </w:p>
    <w:p w14:paraId="2F42E37F"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Kurva kalibrasi dibuat dengan cara membuat larutan standar baku dengan konsentrasi 0, 10, 20, 30, dan 40 ppm, dengan cara memipet sebanyak 0, 5, 10, 15 dan 20 mL ke dalam labu ukur 100 mL kemudian dilarutkan dengan aquades hingga batas. Dilanjutkan dengan mengukur serapannya pada panjang gelombang serapan hingga didapat panjang gelombang maksimum.</w:t>
      </w:r>
    </w:p>
    <w:p w14:paraId="341E5442" w14:textId="77777777" w:rsidR="008011CB" w:rsidRPr="00C96585" w:rsidRDefault="008011CB" w:rsidP="008011CB">
      <w:pPr>
        <w:pStyle w:val="ListParagraph"/>
        <w:spacing w:after="0"/>
        <w:ind w:left="0" w:firstLine="720"/>
        <w:jc w:val="both"/>
        <w:rPr>
          <w:rFonts w:ascii="Bookman Old Style" w:hAnsi="Bookman Old Style" w:cs="Times New Roman"/>
        </w:rPr>
      </w:pPr>
    </w:p>
    <w:p w14:paraId="0A9328A5" w14:textId="77777777" w:rsidR="008011CB" w:rsidRPr="0068788F" w:rsidRDefault="008011CB" w:rsidP="008011CB">
      <w:pPr>
        <w:spacing w:after="0"/>
        <w:jc w:val="both"/>
        <w:rPr>
          <w:rFonts w:ascii="Bookman Old Style" w:hAnsi="Bookman Old Style" w:cs="Times New Roman"/>
        </w:rPr>
      </w:pPr>
      <w:r w:rsidRPr="0068788F">
        <w:rPr>
          <w:rFonts w:ascii="Bookman Old Style" w:hAnsi="Bookman Old Style" w:cs="Times New Roman"/>
        </w:rPr>
        <w:t>Preparasi Sampel</w:t>
      </w:r>
    </w:p>
    <w:p w14:paraId="4A8AEC0D"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Sampel kopi sebanyak 2 gr dilarutkan dengan aquades dalam gelas hingga 100 mL, kemudian disaring. Hasilnya lalu ditambahkan 2 gr Na2CO3 dan dipanaskan hingga setengahnya. Kemudian didinginkan dan dimasukkan kedalam corong pisah. Lalu diekstraksi dnegan larutan kloroform sebanyai 25 mL hingga empat kali, dan hasilnya ditampung pada erlemeyer. Pelarut kloroform diuapkan menggunakan alat evaporator hingga menghasilkan ekstrak kafein berbentuk cair. </w:t>
      </w:r>
    </w:p>
    <w:p w14:paraId="4E8E8BB5" w14:textId="77777777" w:rsidR="008011CB" w:rsidRPr="00C96585" w:rsidRDefault="008011CB" w:rsidP="008011CB">
      <w:pPr>
        <w:pStyle w:val="ListParagraph"/>
        <w:spacing w:after="0"/>
        <w:ind w:left="0"/>
        <w:jc w:val="both"/>
        <w:rPr>
          <w:rFonts w:ascii="Bookman Old Style" w:hAnsi="Bookman Old Style" w:cs="Times New Roman"/>
        </w:rPr>
      </w:pPr>
      <w:r w:rsidRPr="00C96585">
        <w:rPr>
          <w:rFonts w:ascii="Bookman Old Style" w:hAnsi="Bookman Old Style" w:cs="Times New Roman"/>
        </w:rPr>
        <w:t>Kafein tersebut diuapkan dalam oven sehingga diperoleh kristal kafein. Ekstrak kafein dilarutkan menggunakan aquades, dan dilakukan pengenceran dengan mengambil 2mL dan dicampur aquades dalam labu ukur 50mL.</w:t>
      </w:r>
    </w:p>
    <w:p w14:paraId="4D92888D" w14:textId="77777777" w:rsidR="008011CB" w:rsidRPr="00C96585" w:rsidRDefault="008011CB" w:rsidP="008011CB">
      <w:pPr>
        <w:pStyle w:val="ListParagraph"/>
        <w:spacing w:after="0"/>
        <w:ind w:left="0" w:firstLine="720"/>
        <w:jc w:val="both"/>
        <w:rPr>
          <w:rFonts w:ascii="Bookman Old Style" w:hAnsi="Bookman Old Style" w:cs="Times New Roman"/>
        </w:rPr>
      </w:pPr>
    </w:p>
    <w:p w14:paraId="098D7559" w14:textId="77777777" w:rsidR="008011CB" w:rsidRPr="0068788F" w:rsidRDefault="008011CB" w:rsidP="008011CB">
      <w:pPr>
        <w:spacing w:after="0"/>
        <w:jc w:val="both"/>
        <w:rPr>
          <w:rFonts w:ascii="Bookman Old Style" w:hAnsi="Bookman Old Style" w:cs="Times New Roman"/>
        </w:rPr>
      </w:pPr>
      <w:r w:rsidRPr="0068788F">
        <w:rPr>
          <w:rFonts w:ascii="Bookman Old Style" w:hAnsi="Bookman Old Style" w:cs="Times New Roman"/>
        </w:rPr>
        <w:lastRenderedPageBreak/>
        <w:t>Penentuan Kadar Kafein</w:t>
      </w:r>
    </w:p>
    <w:p w14:paraId="12DB8EEF"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Mengambil kafein sampel dan kafein standar dalam pelarut kloroform, dan dimasukkan dalam spektrofotometri, dan diukur serapannya dibawah lampu uv pada panjang gelombang 285 nm, kemudian dicatat. Konsentrasi kafein dalam sampel dapat dihitung dengan cara</w:t>
      </w:r>
      <w:r>
        <w:rPr>
          <w:rFonts w:ascii="Bookman Old Style" w:hAnsi="Bookman Old Style" w:cs="Times New Roman"/>
        </w:rPr>
        <w:t xml:space="preserve"> (Fatoni, 2015)</w:t>
      </w:r>
      <w:r w:rsidRPr="00C96585">
        <w:rPr>
          <w:rFonts w:ascii="Bookman Old Style" w:hAnsi="Bookman Old Style" w:cs="Times New Roman"/>
        </w:rPr>
        <w:t>:</w:t>
      </w:r>
    </w:p>
    <w:p w14:paraId="0C0711C3" w14:textId="77777777" w:rsidR="008011CB" w:rsidRDefault="008011CB" w:rsidP="008011CB">
      <w:pPr>
        <w:pStyle w:val="ListParagraph"/>
        <w:spacing w:after="0"/>
        <w:ind w:left="0" w:firstLine="720"/>
        <w:jc w:val="both"/>
        <w:rPr>
          <w:rFonts w:ascii="Bookman Old Style" w:hAnsi="Bookman Old Style" w:cs="Times New Roman"/>
        </w:rPr>
      </w:pPr>
      <m:oMathPara>
        <m:oMath>
          <m:r>
            <m:rPr>
              <m:sty m:val="p"/>
            </m:rPr>
            <w:rPr>
              <w:rFonts w:ascii="Cambria Math" w:hAnsi="Cambria Math"/>
            </w:rPr>
            <m:t xml:space="preserve">Kadar Kafein (mg/g) </m:t>
          </m:r>
          <m:r>
            <m:rPr>
              <m:sty m:val="p"/>
            </m:rPr>
            <w:rPr>
              <w:rFonts w:asci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M.V.Fp</m:t>
                  </m:r>
                </m:e>
              </m:d>
              <m:ctrlPr>
                <w:rPr>
                  <w:rFonts w:ascii="Cambria Math" w:hAnsi="Cambria Math"/>
                  <w:i/>
                </w:rPr>
              </m:ctrlPr>
            </m:num>
            <m:den>
              <m:r>
                <w:rPr>
                  <w:rFonts w:ascii="Cambria Math"/>
                </w:rPr>
                <m:t>m</m:t>
              </m:r>
            </m:den>
          </m:f>
          <m:r>
            <m:rPr>
              <m:sty m:val="p"/>
            </m:rPr>
            <w:rPr>
              <w:rFonts w:ascii="Cambria Math"/>
            </w:rPr>
            <m:t xml:space="preserve">  </m:t>
          </m:r>
        </m:oMath>
      </m:oMathPara>
    </w:p>
    <w:p w14:paraId="06411C64"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Dimana: </w:t>
      </w:r>
    </w:p>
    <w:p w14:paraId="0AEAE4CC"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M </w:t>
      </w:r>
      <w:r>
        <w:rPr>
          <w:rFonts w:ascii="Bookman Old Style" w:hAnsi="Bookman Old Style" w:cs="Times New Roman"/>
        </w:rPr>
        <w:tab/>
        <w:t>=</w:t>
      </w:r>
      <w:r w:rsidRPr="00C96585">
        <w:rPr>
          <w:rFonts w:ascii="Bookman Old Style" w:hAnsi="Bookman Old Style" w:cs="Times New Roman"/>
        </w:rPr>
        <w:t xml:space="preserve"> </w:t>
      </w:r>
      <w:r>
        <w:rPr>
          <w:rFonts w:ascii="Bookman Old Style" w:hAnsi="Bookman Old Style" w:cs="Times New Roman"/>
        </w:rPr>
        <w:t>K</w:t>
      </w:r>
      <w:r w:rsidRPr="00C96585">
        <w:rPr>
          <w:rFonts w:ascii="Bookman Old Style" w:hAnsi="Bookman Old Style" w:cs="Times New Roman"/>
        </w:rPr>
        <w:t>onsentrasi (ppm)/(mg/L)</w:t>
      </w:r>
    </w:p>
    <w:p w14:paraId="70582FFC"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V </w:t>
      </w:r>
      <w:r>
        <w:rPr>
          <w:rFonts w:ascii="Bookman Old Style" w:hAnsi="Bookman Old Style" w:cs="Times New Roman"/>
        </w:rPr>
        <w:tab/>
        <w:t>= V</w:t>
      </w:r>
      <w:r w:rsidRPr="00C96585">
        <w:rPr>
          <w:rFonts w:ascii="Bookman Old Style" w:hAnsi="Bookman Old Style" w:cs="Times New Roman"/>
        </w:rPr>
        <w:t>olum</w:t>
      </w:r>
      <w:r>
        <w:rPr>
          <w:rFonts w:ascii="Bookman Old Style" w:hAnsi="Bookman Old Style" w:cs="Times New Roman"/>
        </w:rPr>
        <w:t>e</w:t>
      </w:r>
      <w:r w:rsidRPr="00C96585">
        <w:rPr>
          <w:rFonts w:ascii="Bookman Old Style" w:hAnsi="Bookman Old Style" w:cs="Times New Roman"/>
        </w:rPr>
        <w:t xml:space="preserve"> (L)</w:t>
      </w:r>
    </w:p>
    <w:p w14:paraId="0235DA80"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Fp </w:t>
      </w:r>
      <w:r>
        <w:rPr>
          <w:rFonts w:ascii="Bookman Old Style" w:hAnsi="Bookman Old Style" w:cs="Times New Roman"/>
        </w:rPr>
        <w:tab/>
        <w:t>=</w:t>
      </w:r>
      <w:r w:rsidRPr="00C96585">
        <w:rPr>
          <w:rFonts w:ascii="Bookman Old Style" w:hAnsi="Bookman Old Style" w:cs="Times New Roman"/>
        </w:rPr>
        <w:t xml:space="preserve"> </w:t>
      </w:r>
      <w:r>
        <w:rPr>
          <w:rFonts w:ascii="Bookman Old Style" w:hAnsi="Bookman Old Style" w:cs="Times New Roman"/>
        </w:rPr>
        <w:t>F</w:t>
      </w:r>
      <w:r w:rsidRPr="00C96585">
        <w:rPr>
          <w:rFonts w:ascii="Bookman Old Style" w:hAnsi="Bookman Old Style" w:cs="Times New Roman"/>
        </w:rPr>
        <w:t xml:space="preserve">aktor </w:t>
      </w:r>
      <w:r>
        <w:rPr>
          <w:rFonts w:ascii="Bookman Old Style" w:hAnsi="Bookman Old Style" w:cs="Times New Roman"/>
        </w:rPr>
        <w:t>P</w:t>
      </w:r>
      <w:r w:rsidRPr="00C96585">
        <w:rPr>
          <w:rFonts w:ascii="Bookman Old Style" w:hAnsi="Bookman Old Style" w:cs="Times New Roman"/>
        </w:rPr>
        <w:t xml:space="preserve">engenceran </w:t>
      </w:r>
    </w:p>
    <w:p w14:paraId="670C0F07" w14:textId="77777777" w:rsidR="008011CB" w:rsidRPr="00C96585" w:rsidRDefault="008011CB" w:rsidP="008011CB">
      <w:pPr>
        <w:pStyle w:val="ListParagraph"/>
        <w:spacing w:after="0"/>
        <w:ind w:left="0" w:firstLine="720"/>
        <w:jc w:val="both"/>
        <w:rPr>
          <w:rFonts w:ascii="Bookman Old Style" w:hAnsi="Bookman Old Style" w:cs="Times New Roman"/>
        </w:rPr>
      </w:pPr>
      <w:r w:rsidRPr="00C96585">
        <w:rPr>
          <w:rFonts w:ascii="Bookman Old Style" w:hAnsi="Bookman Old Style" w:cs="Times New Roman"/>
        </w:rPr>
        <w:t xml:space="preserve">m </w:t>
      </w:r>
      <w:r>
        <w:rPr>
          <w:rFonts w:ascii="Bookman Old Style" w:hAnsi="Bookman Old Style" w:cs="Times New Roman"/>
        </w:rPr>
        <w:tab/>
        <w:t>= B</w:t>
      </w:r>
      <w:r w:rsidRPr="00C96585">
        <w:rPr>
          <w:rFonts w:ascii="Bookman Old Style" w:hAnsi="Bookman Old Style" w:cs="Times New Roman"/>
        </w:rPr>
        <w:t xml:space="preserve">erat </w:t>
      </w:r>
      <w:r>
        <w:rPr>
          <w:rFonts w:ascii="Bookman Old Style" w:hAnsi="Bookman Old Style" w:cs="Times New Roman"/>
        </w:rPr>
        <w:t>S</w:t>
      </w:r>
      <w:r w:rsidRPr="00C96585">
        <w:rPr>
          <w:rFonts w:ascii="Bookman Old Style" w:hAnsi="Bookman Old Style" w:cs="Times New Roman"/>
        </w:rPr>
        <w:t>ampel (g)</w:t>
      </w:r>
    </w:p>
    <w:p w14:paraId="54A97807" w14:textId="77777777" w:rsidR="008011CB" w:rsidRDefault="008011CB" w:rsidP="008011CB">
      <w:pPr>
        <w:pStyle w:val="ListParagraph"/>
        <w:spacing w:after="0"/>
        <w:ind w:left="0" w:firstLine="720"/>
        <w:contextualSpacing w:val="0"/>
        <w:jc w:val="both"/>
        <w:rPr>
          <w:rFonts w:ascii="Bookman Old Style" w:hAnsi="Bookman Old Style" w:cs="Times New Roman"/>
        </w:rPr>
      </w:pPr>
    </w:p>
    <w:p w14:paraId="046E9863" w14:textId="77777777" w:rsidR="008011CB" w:rsidRPr="001E7D9C" w:rsidRDefault="008011CB" w:rsidP="008011CB">
      <w:pPr>
        <w:spacing w:before="120" w:after="120"/>
        <w:jc w:val="both"/>
        <w:rPr>
          <w:rFonts w:ascii="Bookman Old Style" w:hAnsi="Bookman Old Style" w:cs="Times New Roman"/>
          <w:b/>
        </w:rPr>
      </w:pPr>
      <w:r w:rsidRPr="001E7D9C">
        <w:rPr>
          <w:rFonts w:ascii="Bookman Old Style" w:hAnsi="Bookman Old Style" w:cs="Times New Roman"/>
          <w:b/>
        </w:rPr>
        <w:t>HASIL DAN PEMBAHASAN</w:t>
      </w:r>
    </w:p>
    <w:p w14:paraId="21D8BA66" w14:textId="77777777" w:rsidR="008011CB" w:rsidRPr="00D248BE" w:rsidRDefault="008011CB" w:rsidP="008011CB">
      <w:pPr>
        <w:spacing w:after="0"/>
        <w:jc w:val="both"/>
        <w:rPr>
          <w:rFonts w:ascii="Bookman Old Style" w:hAnsi="Bookman Old Style"/>
          <w:b/>
          <w:bCs/>
        </w:rPr>
      </w:pPr>
      <w:r w:rsidRPr="00D248BE">
        <w:rPr>
          <w:rFonts w:ascii="Bookman Old Style" w:hAnsi="Bookman Old Style"/>
          <w:b/>
          <w:bCs/>
        </w:rPr>
        <w:t>Kurva Kalibrasi dan Persamaan Regresi</w:t>
      </w:r>
    </w:p>
    <w:p w14:paraId="1273A9E2" w14:textId="77777777" w:rsidR="008011CB" w:rsidRPr="0068788F" w:rsidRDefault="008011CB" w:rsidP="008011CB">
      <w:pPr>
        <w:spacing w:after="0"/>
        <w:ind w:firstLine="720"/>
        <w:jc w:val="both"/>
        <w:rPr>
          <w:rFonts w:ascii="Bookman Old Style" w:hAnsi="Bookman Old Style"/>
        </w:rPr>
      </w:pPr>
      <w:r w:rsidRPr="0068788F">
        <w:rPr>
          <w:rFonts w:ascii="Bookman Old Style" w:hAnsi="Bookman Old Style"/>
        </w:rPr>
        <w:t>Metode pengujian kuantitatif kafein dengan menggunakan spektrofotometri UV-VIS, dilakukan penentuan linieritas kurva kalibrasi kafein standar dengan menggunakan pelarut aquades dilakukan pada konsentrasi 0, 10, 20, 30, 40 ppm dan diukur pada serapan panjang gelombang 285 nm, serta menggunakan aquades sebagai larutan blangko. Hasil pengukuran dapat dilihat pada tabel berikut ini.</w:t>
      </w:r>
    </w:p>
    <w:p w14:paraId="7A48F9DF" w14:textId="77777777" w:rsidR="008011CB" w:rsidRDefault="008011CB" w:rsidP="008011CB">
      <w:pPr>
        <w:spacing w:after="0"/>
        <w:jc w:val="center"/>
        <w:rPr>
          <w:rFonts w:ascii="Bookman Old Style" w:hAnsi="Bookman Old Style"/>
        </w:rPr>
      </w:pPr>
      <w:r w:rsidRPr="0068788F">
        <w:rPr>
          <w:rFonts w:ascii="Bookman Old Style" w:hAnsi="Bookman Old Style"/>
        </w:rPr>
        <w:t xml:space="preserve">Tabel 1. Nilai absorbsi larutan kafein standar pada serapan </w:t>
      </w:r>
    </w:p>
    <w:p w14:paraId="5CA6D7BF" w14:textId="77777777" w:rsidR="008011CB" w:rsidRPr="0068788F" w:rsidRDefault="008011CB" w:rsidP="008011CB">
      <w:pPr>
        <w:spacing w:after="0"/>
        <w:jc w:val="center"/>
        <w:rPr>
          <w:rFonts w:ascii="Bookman Old Style" w:hAnsi="Bookman Old Style"/>
        </w:rPr>
      </w:pPr>
      <w:r w:rsidRPr="0068788F">
        <w:rPr>
          <w:rFonts w:ascii="Bookman Old Style" w:hAnsi="Bookman Old Style"/>
        </w:rPr>
        <w:t>panjang gelombang 285 nm.</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957"/>
        <w:gridCol w:w="2268"/>
        <w:gridCol w:w="2268"/>
        <w:gridCol w:w="1984"/>
      </w:tblGrid>
      <w:tr w:rsidR="008011CB" w:rsidRPr="0068788F" w14:paraId="49C8BBDE" w14:textId="77777777" w:rsidTr="000F4405">
        <w:tc>
          <w:tcPr>
            <w:tcW w:w="590" w:type="dxa"/>
            <w:tcBorders>
              <w:top w:val="single" w:sz="4" w:space="0" w:color="auto"/>
              <w:bottom w:val="single" w:sz="4" w:space="0" w:color="auto"/>
            </w:tcBorders>
          </w:tcPr>
          <w:p w14:paraId="07AF9E6B"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No.</w:t>
            </w:r>
          </w:p>
        </w:tc>
        <w:tc>
          <w:tcPr>
            <w:tcW w:w="1957" w:type="dxa"/>
            <w:tcBorders>
              <w:top w:val="single" w:sz="4" w:space="0" w:color="auto"/>
              <w:bottom w:val="single" w:sz="4" w:space="0" w:color="auto"/>
            </w:tcBorders>
          </w:tcPr>
          <w:p w14:paraId="775D3527"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Kode Sampel</w:t>
            </w:r>
          </w:p>
        </w:tc>
        <w:tc>
          <w:tcPr>
            <w:tcW w:w="2268" w:type="dxa"/>
            <w:tcBorders>
              <w:top w:val="single" w:sz="4" w:space="0" w:color="auto"/>
              <w:bottom w:val="single" w:sz="4" w:space="0" w:color="auto"/>
            </w:tcBorders>
          </w:tcPr>
          <w:p w14:paraId="4DCD018B"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Konsentrasi (ppm)</w:t>
            </w:r>
          </w:p>
        </w:tc>
        <w:tc>
          <w:tcPr>
            <w:tcW w:w="2268" w:type="dxa"/>
            <w:tcBorders>
              <w:top w:val="single" w:sz="4" w:space="0" w:color="auto"/>
              <w:bottom w:val="single" w:sz="4" w:space="0" w:color="auto"/>
            </w:tcBorders>
          </w:tcPr>
          <w:p w14:paraId="4CC10C62"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Absorbsi WL 285.0</w:t>
            </w:r>
          </w:p>
        </w:tc>
        <w:tc>
          <w:tcPr>
            <w:tcW w:w="1984" w:type="dxa"/>
            <w:tcBorders>
              <w:top w:val="single" w:sz="4" w:space="0" w:color="auto"/>
              <w:bottom w:val="single" w:sz="4" w:space="0" w:color="auto"/>
            </w:tcBorders>
          </w:tcPr>
          <w:p w14:paraId="2504F21B"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 xml:space="preserve">Faktor Wgt </w:t>
            </w:r>
          </w:p>
        </w:tc>
      </w:tr>
      <w:tr w:rsidR="008011CB" w:rsidRPr="0068788F" w14:paraId="44FE06AE" w14:textId="77777777" w:rsidTr="000F4405">
        <w:tc>
          <w:tcPr>
            <w:tcW w:w="590" w:type="dxa"/>
            <w:tcBorders>
              <w:top w:val="single" w:sz="4" w:space="0" w:color="auto"/>
            </w:tcBorders>
          </w:tcPr>
          <w:p w14:paraId="34DC071F"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w:t>
            </w:r>
          </w:p>
        </w:tc>
        <w:tc>
          <w:tcPr>
            <w:tcW w:w="1957" w:type="dxa"/>
            <w:tcBorders>
              <w:top w:val="single" w:sz="4" w:space="0" w:color="auto"/>
            </w:tcBorders>
          </w:tcPr>
          <w:p w14:paraId="7809F112"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Blangko</w:t>
            </w:r>
          </w:p>
        </w:tc>
        <w:tc>
          <w:tcPr>
            <w:tcW w:w="2268" w:type="dxa"/>
            <w:tcBorders>
              <w:top w:val="single" w:sz="4" w:space="0" w:color="auto"/>
            </w:tcBorders>
          </w:tcPr>
          <w:p w14:paraId="30724450"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0.0000</w:t>
            </w:r>
          </w:p>
        </w:tc>
        <w:tc>
          <w:tcPr>
            <w:tcW w:w="2268" w:type="dxa"/>
            <w:tcBorders>
              <w:top w:val="single" w:sz="4" w:space="0" w:color="auto"/>
            </w:tcBorders>
          </w:tcPr>
          <w:p w14:paraId="2AB385CF"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-0.0001</w:t>
            </w:r>
          </w:p>
        </w:tc>
        <w:tc>
          <w:tcPr>
            <w:tcW w:w="1984" w:type="dxa"/>
            <w:tcBorders>
              <w:top w:val="single" w:sz="4" w:space="0" w:color="auto"/>
            </w:tcBorders>
          </w:tcPr>
          <w:p w14:paraId="44211A62"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w:t>
            </w:r>
          </w:p>
        </w:tc>
      </w:tr>
      <w:tr w:rsidR="008011CB" w:rsidRPr="0068788F" w14:paraId="6D56D13A" w14:textId="77777777" w:rsidTr="000F4405">
        <w:tc>
          <w:tcPr>
            <w:tcW w:w="590" w:type="dxa"/>
          </w:tcPr>
          <w:p w14:paraId="60531C52"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2</w:t>
            </w:r>
          </w:p>
        </w:tc>
        <w:tc>
          <w:tcPr>
            <w:tcW w:w="1957" w:type="dxa"/>
          </w:tcPr>
          <w:p w14:paraId="6F727132"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Standar 1</w:t>
            </w:r>
          </w:p>
        </w:tc>
        <w:tc>
          <w:tcPr>
            <w:tcW w:w="2268" w:type="dxa"/>
          </w:tcPr>
          <w:p w14:paraId="146D6B3A"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10.0000</w:t>
            </w:r>
          </w:p>
        </w:tc>
        <w:tc>
          <w:tcPr>
            <w:tcW w:w="2268" w:type="dxa"/>
          </w:tcPr>
          <w:p w14:paraId="44B73E73"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0.0257</w:t>
            </w:r>
          </w:p>
        </w:tc>
        <w:tc>
          <w:tcPr>
            <w:tcW w:w="1984" w:type="dxa"/>
          </w:tcPr>
          <w:p w14:paraId="44E3AC53"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w:t>
            </w:r>
          </w:p>
        </w:tc>
      </w:tr>
      <w:tr w:rsidR="008011CB" w:rsidRPr="0068788F" w14:paraId="3D495538" w14:textId="77777777" w:rsidTr="000F4405">
        <w:tc>
          <w:tcPr>
            <w:tcW w:w="590" w:type="dxa"/>
          </w:tcPr>
          <w:p w14:paraId="36A59F8C"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3</w:t>
            </w:r>
          </w:p>
        </w:tc>
        <w:tc>
          <w:tcPr>
            <w:tcW w:w="1957" w:type="dxa"/>
          </w:tcPr>
          <w:p w14:paraId="0AE692E8"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Standar 2</w:t>
            </w:r>
          </w:p>
        </w:tc>
        <w:tc>
          <w:tcPr>
            <w:tcW w:w="2268" w:type="dxa"/>
          </w:tcPr>
          <w:p w14:paraId="4A9E87FA"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20.0000</w:t>
            </w:r>
          </w:p>
        </w:tc>
        <w:tc>
          <w:tcPr>
            <w:tcW w:w="2268" w:type="dxa"/>
          </w:tcPr>
          <w:p w14:paraId="3ED3566A"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0.0570</w:t>
            </w:r>
          </w:p>
        </w:tc>
        <w:tc>
          <w:tcPr>
            <w:tcW w:w="1984" w:type="dxa"/>
          </w:tcPr>
          <w:p w14:paraId="4CA6FD1E"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w:t>
            </w:r>
          </w:p>
        </w:tc>
      </w:tr>
      <w:tr w:rsidR="008011CB" w:rsidRPr="0068788F" w14:paraId="71A82BDC" w14:textId="77777777" w:rsidTr="000F4405">
        <w:tc>
          <w:tcPr>
            <w:tcW w:w="590" w:type="dxa"/>
          </w:tcPr>
          <w:p w14:paraId="41571FB5"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4</w:t>
            </w:r>
          </w:p>
        </w:tc>
        <w:tc>
          <w:tcPr>
            <w:tcW w:w="1957" w:type="dxa"/>
          </w:tcPr>
          <w:p w14:paraId="46683ED7"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Standar 3</w:t>
            </w:r>
          </w:p>
        </w:tc>
        <w:tc>
          <w:tcPr>
            <w:tcW w:w="2268" w:type="dxa"/>
          </w:tcPr>
          <w:p w14:paraId="283FA103"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30.0000</w:t>
            </w:r>
          </w:p>
        </w:tc>
        <w:tc>
          <w:tcPr>
            <w:tcW w:w="2268" w:type="dxa"/>
          </w:tcPr>
          <w:p w14:paraId="2C10C0F0"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0.0900</w:t>
            </w:r>
          </w:p>
        </w:tc>
        <w:tc>
          <w:tcPr>
            <w:tcW w:w="1984" w:type="dxa"/>
          </w:tcPr>
          <w:p w14:paraId="19C690A8"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w:t>
            </w:r>
          </w:p>
        </w:tc>
      </w:tr>
      <w:tr w:rsidR="008011CB" w:rsidRPr="0068788F" w14:paraId="692CDB5D" w14:textId="77777777" w:rsidTr="000F4405">
        <w:tc>
          <w:tcPr>
            <w:tcW w:w="590" w:type="dxa"/>
            <w:tcBorders>
              <w:bottom w:val="single" w:sz="4" w:space="0" w:color="auto"/>
            </w:tcBorders>
          </w:tcPr>
          <w:p w14:paraId="5BA784EA"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5</w:t>
            </w:r>
          </w:p>
        </w:tc>
        <w:tc>
          <w:tcPr>
            <w:tcW w:w="1957" w:type="dxa"/>
            <w:tcBorders>
              <w:bottom w:val="single" w:sz="4" w:space="0" w:color="auto"/>
            </w:tcBorders>
          </w:tcPr>
          <w:p w14:paraId="44A2F7B9"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Standar 4</w:t>
            </w:r>
          </w:p>
        </w:tc>
        <w:tc>
          <w:tcPr>
            <w:tcW w:w="2268" w:type="dxa"/>
            <w:tcBorders>
              <w:bottom w:val="single" w:sz="4" w:space="0" w:color="auto"/>
            </w:tcBorders>
          </w:tcPr>
          <w:p w14:paraId="3B065191"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40.0000</w:t>
            </w:r>
          </w:p>
        </w:tc>
        <w:tc>
          <w:tcPr>
            <w:tcW w:w="2268" w:type="dxa"/>
            <w:tcBorders>
              <w:bottom w:val="single" w:sz="4" w:space="0" w:color="auto"/>
            </w:tcBorders>
          </w:tcPr>
          <w:p w14:paraId="7C740DF3"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0.1183</w:t>
            </w:r>
          </w:p>
        </w:tc>
        <w:tc>
          <w:tcPr>
            <w:tcW w:w="1984" w:type="dxa"/>
            <w:tcBorders>
              <w:bottom w:val="single" w:sz="4" w:space="0" w:color="auto"/>
            </w:tcBorders>
          </w:tcPr>
          <w:p w14:paraId="0B482129" w14:textId="77777777" w:rsidR="008011CB" w:rsidRPr="0068788F" w:rsidRDefault="008011CB" w:rsidP="000F4405">
            <w:pPr>
              <w:spacing w:after="0"/>
              <w:jc w:val="center"/>
              <w:rPr>
                <w:rFonts w:ascii="Bookman Old Style" w:hAnsi="Bookman Old Style"/>
              </w:rPr>
            </w:pPr>
            <w:r w:rsidRPr="0068788F">
              <w:rPr>
                <w:rFonts w:ascii="Bookman Old Style" w:hAnsi="Bookman Old Style"/>
              </w:rPr>
              <w:t>1.0000</w:t>
            </w:r>
          </w:p>
        </w:tc>
      </w:tr>
    </w:tbl>
    <w:p w14:paraId="78E864D6" w14:textId="77777777" w:rsidR="008011CB" w:rsidRDefault="008011CB" w:rsidP="008011CB">
      <w:pPr>
        <w:spacing w:after="0"/>
        <w:jc w:val="both"/>
        <w:rPr>
          <w:rFonts w:ascii="Bookman Old Style" w:hAnsi="Bookman Old Style"/>
        </w:rPr>
      </w:pPr>
      <w:r>
        <w:rPr>
          <w:rFonts w:ascii="Bookman Old Style" w:hAnsi="Bookman Old Style"/>
        </w:rPr>
        <w:t>Sumber: Data Primer, 2021.</w:t>
      </w:r>
    </w:p>
    <w:p w14:paraId="06714EB8" w14:textId="77777777" w:rsidR="008011CB" w:rsidRDefault="008011CB" w:rsidP="008011CB">
      <w:pPr>
        <w:spacing w:after="0"/>
        <w:jc w:val="both"/>
        <w:rPr>
          <w:rFonts w:ascii="Bookman Old Style" w:hAnsi="Bookman Old Style"/>
        </w:rPr>
      </w:pPr>
    </w:p>
    <w:p w14:paraId="43E5AEC0" w14:textId="77777777" w:rsidR="008011CB" w:rsidRDefault="008011CB" w:rsidP="008011CB">
      <w:pPr>
        <w:spacing w:after="0"/>
        <w:ind w:firstLine="720"/>
        <w:jc w:val="both"/>
        <w:rPr>
          <w:rFonts w:ascii="Bookman Old Style" w:hAnsi="Bookman Old Style"/>
        </w:rPr>
      </w:pPr>
      <w:r w:rsidRPr="0068788F">
        <w:rPr>
          <w:rFonts w:ascii="Bookman Old Style" w:hAnsi="Bookman Old Style"/>
        </w:rPr>
        <w:t>Hasil pengukuran nilai absorbsi larutan kafein standar dapat dilihat pada kurva larutan baku standar berikut ini.</w:t>
      </w:r>
    </w:p>
    <w:p w14:paraId="5D6DE7A5" w14:textId="77777777" w:rsidR="008011CB" w:rsidRPr="0068788F" w:rsidRDefault="008011CB" w:rsidP="008011CB">
      <w:pPr>
        <w:spacing w:after="0"/>
        <w:ind w:firstLine="720"/>
        <w:jc w:val="both"/>
        <w:rPr>
          <w:rFonts w:ascii="Bookman Old Style" w:hAnsi="Bookman Old Style"/>
        </w:rPr>
      </w:pPr>
    </w:p>
    <w:p w14:paraId="5C5C945C" w14:textId="77777777" w:rsidR="008011CB" w:rsidRPr="0068788F" w:rsidRDefault="008011CB" w:rsidP="008011CB">
      <w:pPr>
        <w:spacing w:after="0"/>
        <w:jc w:val="center"/>
        <w:rPr>
          <w:rFonts w:ascii="Bookman Old Style" w:hAnsi="Bookman Old Style"/>
        </w:rPr>
      </w:pPr>
      <w:r w:rsidRPr="0068788F">
        <w:rPr>
          <w:rFonts w:ascii="Bookman Old Style" w:hAnsi="Bookman Old Style"/>
          <w:noProof/>
        </w:rPr>
        <w:lastRenderedPageBreak/>
        <w:drawing>
          <wp:inline distT="0" distB="0" distL="0" distR="0" wp14:anchorId="6D7304F4" wp14:editId="7091F541">
            <wp:extent cx="4583430" cy="2506980"/>
            <wp:effectExtent l="0" t="0" r="762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B46B15" w14:textId="77777777" w:rsidR="008011CB" w:rsidRDefault="008011CB" w:rsidP="008011CB">
      <w:pPr>
        <w:spacing w:after="0"/>
        <w:jc w:val="center"/>
        <w:rPr>
          <w:rFonts w:ascii="Bookman Old Style" w:hAnsi="Bookman Old Style"/>
        </w:rPr>
      </w:pPr>
      <w:r w:rsidRPr="0068788F">
        <w:rPr>
          <w:rFonts w:ascii="Bookman Old Style" w:hAnsi="Bookman Old Style"/>
        </w:rPr>
        <w:t>Gambar 1. Kurva Kafein Standar</w:t>
      </w:r>
    </w:p>
    <w:p w14:paraId="327CE06B" w14:textId="77777777" w:rsidR="008011CB" w:rsidRPr="0068788F" w:rsidRDefault="008011CB" w:rsidP="008011CB">
      <w:pPr>
        <w:spacing w:after="0"/>
        <w:jc w:val="center"/>
        <w:rPr>
          <w:rFonts w:ascii="Bookman Old Style" w:hAnsi="Bookman Old Style"/>
        </w:rPr>
      </w:pPr>
    </w:p>
    <w:p w14:paraId="7BBA2FE6" w14:textId="77777777" w:rsidR="008011CB" w:rsidRDefault="008011CB" w:rsidP="008011CB">
      <w:pPr>
        <w:spacing w:after="0"/>
        <w:ind w:firstLine="720"/>
        <w:jc w:val="both"/>
        <w:rPr>
          <w:rFonts w:ascii="Bookman Old Style" w:hAnsi="Bookman Old Style"/>
        </w:rPr>
      </w:pPr>
      <w:r w:rsidRPr="0068788F">
        <w:rPr>
          <w:rFonts w:ascii="Bookman Old Style" w:hAnsi="Bookman Old Style"/>
        </w:rPr>
        <w:t>Setelah diperoleh hasil pengukuran absorbansi untuk larutan kafein standar maka didapatkan kurva standar berupa linear dan didapatkan persamaan regresi y = 0.00311005 x – 0.00500488 dengan nilai R</w:t>
      </w:r>
      <w:r w:rsidRPr="0068788F">
        <w:rPr>
          <w:rFonts w:ascii="Bookman Old Style" w:hAnsi="Bookman Old Style"/>
          <w:vertAlign w:val="superscript"/>
        </w:rPr>
        <w:t>2</w:t>
      </w:r>
      <w:r w:rsidRPr="0068788F">
        <w:rPr>
          <w:rFonts w:ascii="Bookman Old Style" w:hAnsi="Bookman Old Style"/>
        </w:rPr>
        <w:t xml:space="preserve"> = 0.99911. Setelah didapatkan persamaan regresi linier, maka kadar kafein dalam kopi bubuk dapat dihitung.</w:t>
      </w:r>
      <w:r>
        <w:rPr>
          <w:rFonts w:ascii="Bookman Old Style" w:hAnsi="Bookman Old Style"/>
        </w:rPr>
        <w:t xml:space="preserve"> A</w:t>
      </w:r>
      <w:r w:rsidRPr="00EB0C73">
        <w:rPr>
          <w:rFonts w:ascii="Bookman Old Style" w:hAnsi="Bookman Old Style"/>
        </w:rPr>
        <w:t>nalisis menggunakan UV-Vis,</w:t>
      </w:r>
      <w:r>
        <w:rPr>
          <w:rFonts w:ascii="Bookman Old Style" w:hAnsi="Bookman Old Style"/>
        </w:rPr>
        <w:t xml:space="preserve"> p</w:t>
      </w:r>
      <w:r w:rsidRPr="00EB0C73">
        <w:rPr>
          <w:rFonts w:ascii="Bookman Old Style" w:hAnsi="Bookman Old Style"/>
        </w:rPr>
        <w:t>ita serapan yang dihasilkan cenderung</w:t>
      </w:r>
      <w:r>
        <w:rPr>
          <w:rFonts w:ascii="Bookman Old Style" w:hAnsi="Bookman Old Style"/>
        </w:rPr>
        <w:t xml:space="preserve"> </w:t>
      </w:r>
      <w:r w:rsidRPr="00EB0C73">
        <w:rPr>
          <w:rFonts w:ascii="Bookman Old Style" w:hAnsi="Bookman Old Style"/>
        </w:rPr>
        <w:t>lebih luas dan kurang detail, sehingga</w:t>
      </w:r>
      <w:r>
        <w:rPr>
          <w:rFonts w:ascii="Bookman Old Style" w:hAnsi="Bookman Old Style"/>
        </w:rPr>
        <w:t xml:space="preserve"> </w:t>
      </w:r>
      <w:r w:rsidRPr="00EB0C73">
        <w:rPr>
          <w:rFonts w:ascii="Bookman Old Style" w:hAnsi="Bookman Old Style"/>
        </w:rPr>
        <w:t>gugus</w:t>
      </w:r>
      <w:r>
        <w:rPr>
          <w:rFonts w:ascii="Bookman Old Style" w:hAnsi="Bookman Old Style"/>
        </w:rPr>
        <w:t>-gugus</w:t>
      </w:r>
      <w:r w:rsidRPr="00EB0C73">
        <w:rPr>
          <w:rFonts w:ascii="Bookman Old Style" w:hAnsi="Bookman Old Style"/>
        </w:rPr>
        <w:t xml:space="preserve"> fungsi</w:t>
      </w:r>
      <w:r>
        <w:rPr>
          <w:rFonts w:ascii="Bookman Old Style" w:hAnsi="Bookman Old Style"/>
        </w:rPr>
        <w:t>onal</w:t>
      </w:r>
      <w:r w:rsidRPr="00EB0C73">
        <w:rPr>
          <w:rFonts w:ascii="Bookman Old Style" w:hAnsi="Bookman Old Style"/>
        </w:rPr>
        <w:t xml:space="preserve"> yang serupa</w:t>
      </w:r>
      <w:r>
        <w:rPr>
          <w:rFonts w:ascii="Bookman Old Style" w:hAnsi="Bookman Old Style"/>
        </w:rPr>
        <w:t xml:space="preserve"> akan terbaca melalui</w:t>
      </w:r>
      <w:r w:rsidRPr="00EB0C73">
        <w:rPr>
          <w:rFonts w:ascii="Bookman Old Style" w:hAnsi="Bookman Old Style"/>
        </w:rPr>
        <w:t xml:space="preserve"> penyerapan panjang</w:t>
      </w:r>
      <w:r>
        <w:rPr>
          <w:rFonts w:ascii="Bookman Old Style" w:hAnsi="Bookman Old Style"/>
        </w:rPr>
        <w:t xml:space="preserve"> </w:t>
      </w:r>
      <w:r w:rsidRPr="00EB0C73">
        <w:rPr>
          <w:rFonts w:ascii="Bookman Old Style" w:hAnsi="Bookman Old Style"/>
        </w:rPr>
        <w:t xml:space="preserve">maksimum yang </w:t>
      </w:r>
      <w:r>
        <w:rPr>
          <w:rFonts w:ascii="Bookman Old Style" w:hAnsi="Bookman Old Style"/>
        </w:rPr>
        <w:t>berdekatan (</w:t>
      </w:r>
      <w:r w:rsidRPr="00EB0C73">
        <w:rPr>
          <w:rFonts w:ascii="Bookman Old Style" w:hAnsi="Bookman Old Style"/>
        </w:rPr>
        <w:t>Aprilia, F. A., et al</w:t>
      </w:r>
      <w:r>
        <w:rPr>
          <w:rFonts w:ascii="Bookman Old Style" w:hAnsi="Bookman Old Style"/>
        </w:rPr>
        <w:t>., 2018)</w:t>
      </w:r>
      <w:r w:rsidRPr="00EB0C73">
        <w:rPr>
          <w:rFonts w:ascii="Bookman Old Style" w:hAnsi="Bookman Old Style"/>
        </w:rPr>
        <w:t>.</w:t>
      </w:r>
    </w:p>
    <w:p w14:paraId="30CC9240" w14:textId="77777777" w:rsidR="008011CB" w:rsidRPr="0068788F" w:rsidRDefault="008011CB" w:rsidP="008011CB">
      <w:pPr>
        <w:spacing w:after="0"/>
        <w:jc w:val="both"/>
        <w:rPr>
          <w:rFonts w:ascii="Bookman Old Style" w:hAnsi="Bookman Old Style"/>
        </w:rPr>
      </w:pPr>
    </w:p>
    <w:p w14:paraId="3313794B" w14:textId="77777777" w:rsidR="008011CB" w:rsidRPr="00D248BE" w:rsidRDefault="008011CB" w:rsidP="008011CB">
      <w:pPr>
        <w:spacing w:after="0"/>
        <w:jc w:val="both"/>
        <w:rPr>
          <w:rFonts w:ascii="Bookman Old Style" w:hAnsi="Bookman Old Style"/>
          <w:b/>
          <w:bCs/>
        </w:rPr>
      </w:pPr>
      <w:r w:rsidRPr="00D248BE">
        <w:rPr>
          <w:rFonts w:ascii="Bookman Old Style" w:hAnsi="Bookman Old Style"/>
          <w:b/>
          <w:bCs/>
        </w:rPr>
        <w:t>Kadar Kafein pada Kopi Bubuk</w:t>
      </w:r>
    </w:p>
    <w:p w14:paraId="0D20F622" w14:textId="77777777" w:rsidR="008011CB" w:rsidRDefault="008011CB" w:rsidP="008011CB">
      <w:pPr>
        <w:spacing w:after="0"/>
        <w:ind w:firstLine="720"/>
        <w:jc w:val="both"/>
        <w:rPr>
          <w:rFonts w:ascii="Bookman Old Style" w:hAnsi="Bookman Old Style"/>
        </w:rPr>
      </w:pPr>
      <w:r w:rsidRPr="0068788F">
        <w:rPr>
          <w:rFonts w:ascii="Bookman Old Style" w:hAnsi="Bookman Old Style"/>
        </w:rPr>
        <w:t>Hasil analisis kuantitatif kopi bubuk menggunakan metode spketrofotometri UV-VIS, dengan menguji empat sampel yaitu sampel Arabika Latimojong, Arabika Bantaeng, Arabika Malakaji, dan Arabika Kalosi. Masing-masing sampel dianalisa dengan menggunakan spektrofotmetri pada panjang gelombang 285 nm. Nilai konsentrasi sampel dapat dilihat pada Tabel 2.</w:t>
      </w:r>
    </w:p>
    <w:p w14:paraId="448F3F8E" w14:textId="77777777" w:rsidR="008011CB" w:rsidRPr="0068788F" w:rsidRDefault="008011CB" w:rsidP="008011CB">
      <w:pPr>
        <w:spacing w:after="0"/>
        <w:ind w:left="993" w:hanging="993"/>
        <w:jc w:val="center"/>
        <w:rPr>
          <w:rFonts w:ascii="Bookman Old Style" w:hAnsi="Bookman Old Style"/>
        </w:rPr>
      </w:pPr>
      <w:r w:rsidRPr="0068788F">
        <w:rPr>
          <w:rFonts w:ascii="Bookman Old Style" w:hAnsi="Bookman Old Style"/>
        </w:rPr>
        <w:t>Tabel 2. Hasil Analisis Kadar Kafein Kopi Bubuk Metode Spektrofotometri UV-VIS.</w:t>
      </w:r>
    </w:p>
    <w:tbl>
      <w:tblPr>
        <w:tblW w:w="9221" w:type="dxa"/>
        <w:tblLook w:val="04A0" w:firstRow="1" w:lastRow="0" w:firstColumn="1" w:lastColumn="0" w:noHBand="0" w:noVBand="1"/>
      </w:tblPr>
      <w:tblGrid>
        <w:gridCol w:w="1555"/>
        <w:gridCol w:w="1119"/>
        <w:gridCol w:w="1427"/>
        <w:gridCol w:w="1506"/>
        <w:gridCol w:w="1300"/>
        <w:gridCol w:w="984"/>
        <w:gridCol w:w="1330"/>
      </w:tblGrid>
      <w:tr w:rsidR="008011CB" w:rsidRPr="0068788F" w14:paraId="274F4420" w14:textId="77777777" w:rsidTr="000F4405">
        <w:trPr>
          <w:trHeight w:val="576"/>
        </w:trPr>
        <w:tc>
          <w:tcPr>
            <w:tcW w:w="1555" w:type="dxa"/>
            <w:tcBorders>
              <w:top w:val="single" w:sz="4" w:space="0" w:color="auto"/>
              <w:bottom w:val="single" w:sz="4" w:space="0" w:color="auto"/>
            </w:tcBorders>
            <w:shd w:val="clear" w:color="auto" w:fill="auto"/>
            <w:noWrap/>
            <w:vAlign w:val="center"/>
            <w:hideMark/>
          </w:tcPr>
          <w:p w14:paraId="4686162F" w14:textId="77777777" w:rsidR="008011CB" w:rsidRPr="0068788F" w:rsidRDefault="008011CB" w:rsidP="000F4405">
            <w:pPr>
              <w:spacing w:after="0"/>
              <w:jc w:val="center"/>
              <w:rPr>
                <w:rFonts w:ascii="Bookman Old Style" w:eastAsia="Times New Roman" w:hAnsi="Bookman Old Style" w:cs="Arial"/>
                <w:color w:val="000000"/>
                <w:lang w:eastAsia="en-GB"/>
              </w:rPr>
            </w:pPr>
            <w:r>
              <w:rPr>
                <w:rFonts w:ascii="Bookman Old Style" w:eastAsia="Times New Roman" w:hAnsi="Bookman Old Style" w:cs="Arial"/>
                <w:color w:val="000000"/>
                <w:lang w:eastAsia="en-GB"/>
              </w:rPr>
              <w:t>Kopi Bubuk</w:t>
            </w:r>
          </w:p>
        </w:tc>
        <w:tc>
          <w:tcPr>
            <w:tcW w:w="1119" w:type="dxa"/>
            <w:tcBorders>
              <w:top w:val="single" w:sz="4" w:space="0" w:color="auto"/>
              <w:bottom w:val="single" w:sz="4" w:space="0" w:color="auto"/>
            </w:tcBorders>
            <w:shd w:val="clear" w:color="auto" w:fill="auto"/>
            <w:noWrap/>
            <w:vAlign w:val="center"/>
            <w:hideMark/>
          </w:tcPr>
          <w:p w14:paraId="210DDC9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Ulangan</w:t>
            </w:r>
          </w:p>
        </w:tc>
        <w:tc>
          <w:tcPr>
            <w:tcW w:w="1427" w:type="dxa"/>
            <w:tcBorders>
              <w:top w:val="single" w:sz="4" w:space="0" w:color="auto"/>
              <w:bottom w:val="single" w:sz="4" w:space="0" w:color="auto"/>
            </w:tcBorders>
            <w:shd w:val="clear" w:color="auto" w:fill="auto"/>
            <w:noWrap/>
            <w:vAlign w:val="center"/>
            <w:hideMark/>
          </w:tcPr>
          <w:p w14:paraId="2BD5878B"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Absorbansi</w:t>
            </w:r>
          </w:p>
        </w:tc>
        <w:tc>
          <w:tcPr>
            <w:tcW w:w="1506" w:type="dxa"/>
            <w:tcBorders>
              <w:top w:val="single" w:sz="4" w:space="0" w:color="auto"/>
              <w:bottom w:val="single" w:sz="4" w:space="0" w:color="auto"/>
            </w:tcBorders>
            <w:shd w:val="clear" w:color="auto" w:fill="auto"/>
            <w:noWrap/>
            <w:vAlign w:val="center"/>
            <w:hideMark/>
          </w:tcPr>
          <w:p w14:paraId="39BDB9C9"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Konsentrasi</w:t>
            </w:r>
          </w:p>
        </w:tc>
        <w:tc>
          <w:tcPr>
            <w:tcW w:w="1300" w:type="dxa"/>
            <w:tcBorders>
              <w:top w:val="single" w:sz="4" w:space="0" w:color="auto"/>
              <w:bottom w:val="single" w:sz="4" w:space="0" w:color="auto"/>
            </w:tcBorders>
            <w:shd w:val="clear" w:color="auto" w:fill="auto"/>
            <w:vAlign w:val="center"/>
            <w:hideMark/>
          </w:tcPr>
          <w:p w14:paraId="3E8D2923"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Kadar Kafein/1 g (mg/L)</w:t>
            </w:r>
          </w:p>
        </w:tc>
        <w:tc>
          <w:tcPr>
            <w:tcW w:w="984" w:type="dxa"/>
            <w:tcBorders>
              <w:top w:val="single" w:sz="4" w:space="0" w:color="auto"/>
              <w:bottom w:val="single" w:sz="4" w:space="0" w:color="auto"/>
            </w:tcBorders>
            <w:shd w:val="clear" w:color="auto" w:fill="auto"/>
            <w:noWrap/>
            <w:vAlign w:val="center"/>
            <w:hideMark/>
          </w:tcPr>
          <w:p w14:paraId="48700ABE"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Rerata (mg)</w:t>
            </w:r>
          </w:p>
        </w:tc>
        <w:tc>
          <w:tcPr>
            <w:tcW w:w="1330" w:type="dxa"/>
            <w:tcBorders>
              <w:top w:val="single" w:sz="4" w:space="0" w:color="auto"/>
              <w:bottom w:val="single" w:sz="4" w:space="0" w:color="auto"/>
            </w:tcBorders>
            <w:shd w:val="clear" w:color="auto" w:fill="auto"/>
            <w:vAlign w:val="center"/>
            <w:hideMark/>
          </w:tcPr>
          <w:p w14:paraId="0D58EB8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Persentasi Kafein/ 1 g (%)</w:t>
            </w:r>
          </w:p>
        </w:tc>
      </w:tr>
      <w:tr w:rsidR="008011CB" w:rsidRPr="0068788F" w14:paraId="61E02507" w14:textId="77777777" w:rsidTr="000F4405">
        <w:trPr>
          <w:trHeight w:val="288"/>
        </w:trPr>
        <w:tc>
          <w:tcPr>
            <w:tcW w:w="1555" w:type="dxa"/>
            <w:vMerge w:val="restart"/>
            <w:tcBorders>
              <w:top w:val="single" w:sz="4" w:space="0" w:color="auto"/>
            </w:tcBorders>
            <w:shd w:val="clear" w:color="auto" w:fill="auto"/>
            <w:noWrap/>
            <w:vAlign w:val="center"/>
            <w:hideMark/>
          </w:tcPr>
          <w:p w14:paraId="26F5431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Arabika Latimojong</w:t>
            </w:r>
          </w:p>
        </w:tc>
        <w:tc>
          <w:tcPr>
            <w:tcW w:w="1119" w:type="dxa"/>
            <w:tcBorders>
              <w:top w:val="single" w:sz="4" w:space="0" w:color="auto"/>
            </w:tcBorders>
            <w:shd w:val="clear" w:color="auto" w:fill="auto"/>
            <w:noWrap/>
            <w:vAlign w:val="bottom"/>
            <w:hideMark/>
          </w:tcPr>
          <w:p w14:paraId="2A1A8293"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1</w:t>
            </w:r>
          </w:p>
        </w:tc>
        <w:tc>
          <w:tcPr>
            <w:tcW w:w="1427" w:type="dxa"/>
            <w:tcBorders>
              <w:top w:val="single" w:sz="4" w:space="0" w:color="auto"/>
            </w:tcBorders>
            <w:shd w:val="clear" w:color="auto" w:fill="auto"/>
            <w:noWrap/>
            <w:vAlign w:val="bottom"/>
            <w:hideMark/>
          </w:tcPr>
          <w:p w14:paraId="560FF90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0.088</w:t>
            </w:r>
          </w:p>
        </w:tc>
        <w:tc>
          <w:tcPr>
            <w:tcW w:w="1506" w:type="dxa"/>
            <w:tcBorders>
              <w:top w:val="single" w:sz="4" w:space="0" w:color="auto"/>
            </w:tcBorders>
            <w:shd w:val="clear" w:color="auto" w:fill="auto"/>
            <w:noWrap/>
            <w:vAlign w:val="bottom"/>
            <w:hideMark/>
          </w:tcPr>
          <w:p w14:paraId="3DD0464C"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29.894</w:t>
            </w:r>
          </w:p>
        </w:tc>
        <w:tc>
          <w:tcPr>
            <w:tcW w:w="1300" w:type="dxa"/>
            <w:tcBorders>
              <w:top w:val="single" w:sz="4" w:space="0" w:color="auto"/>
            </w:tcBorders>
            <w:shd w:val="clear" w:color="auto" w:fill="auto"/>
            <w:noWrap/>
            <w:vAlign w:val="bottom"/>
            <w:hideMark/>
          </w:tcPr>
          <w:p w14:paraId="7A25AE84"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29.905</w:t>
            </w:r>
          </w:p>
        </w:tc>
        <w:tc>
          <w:tcPr>
            <w:tcW w:w="984" w:type="dxa"/>
            <w:vMerge w:val="restart"/>
            <w:tcBorders>
              <w:top w:val="single" w:sz="4" w:space="0" w:color="auto"/>
              <w:bottom w:val="single" w:sz="4" w:space="0" w:color="auto"/>
            </w:tcBorders>
            <w:shd w:val="clear" w:color="auto" w:fill="auto"/>
            <w:noWrap/>
            <w:vAlign w:val="center"/>
            <w:hideMark/>
          </w:tcPr>
          <w:p w14:paraId="12A50726"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29.830</w:t>
            </w:r>
          </w:p>
        </w:tc>
        <w:tc>
          <w:tcPr>
            <w:tcW w:w="1330" w:type="dxa"/>
            <w:vMerge w:val="restart"/>
            <w:tcBorders>
              <w:top w:val="single" w:sz="4" w:space="0" w:color="auto"/>
              <w:bottom w:val="single" w:sz="4" w:space="0" w:color="auto"/>
            </w:tcBorders>
            <w:shd w:val="clear" w:color="auto" w:fill="auto"/>
            <w:noWrap/>
            <w:vAlign w:val="center"/>
            <w:hideMark/>
          </w:tcPr>
          <w:p w14:paraId="601006C2"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2.983</w:t>
            </w:r>
          </w:p>
        </w:tc>
      </w:tr>
      <w:tr w:rsidR="008011CB" w:rsidRPr="0068788F" w14:paraId="066D917B" w14:textId="77777777" w:rsidTr="000F4405">
        <w:trPr>
          <w:trHeight w:val="288"/>
        </w:trPr>
        <w:tc>
          <w:tcPr>
            <w:tcW w:w="1555" w:type="dxa"/>
            <w:vMerge/>
            <w:vAlign w:val="center"/>
            <w:hideMark/>
          </w:tcPr>
          <w:p w14:paraId="6EF9749A"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shd w:val="clear" w:color="auto" w:fill="auto"/>
            <w:noWrap/>
            <w:vAlign w:val="bottom"/>
            <w:hideMark/>
          </w:tcPr>
          <w:p w14:paraId="72FB29D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w:t>
            </w:r>
          </w:p>
        </w:tc>
        <w:tc>
          <w:tcPr>
            <w:tcW w:w="1427" w:type="dxa"/>
            <w:shd w:val="clear" w:color="auto" w:fill="auto"/>
            <w:noWrap/>
            <w:vAlign w:val="bottom"/>
            <w:hideMark/>
          </w:tcPr>
          <w:p w14:paraId="2880D42E"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0.088</w:t>
            </w:r>
          </w:p>
        </w:tc>
        <w:tc>
          <w:tcPr>
            <w:tcW w:w="1506" w:type="dxa"/>
            <w:shd w:val="clear" w:color="auto" w:fill="auto"/>
            <w:noWrap/>
            <w:vAlign w:val="bottom"/>
            <w:hideMark/>
          </w:tcPr>
          <w:p w14:paraId="7158AFA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29.948</w:t>
            </w:r>
          </w:p>
        </w:tc>
        <w:tc>
          <w:tcPr>
            <w:tcW w:w="1300" w:type="dxa"/>
            <w:shd w:val="clear" w:color="auto" w:fill="auto"/>
            <w:noWrap/>
            <w:vAlign w:val="bottom"/>
            <w:hideMark/>
          </w:tcPr>
          <w:p w14:paraId="72580D7B"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29.937</w:t>
            </w:r>
          </w:p>
        </w:tc>
        <w:tc>
          <w:tcPr>
            <w:tcW w:w="984" w:type="dxa"/>
            <w:vMerge/>
            <w:tcBorders>
              <w:bottom w:val="single" w:sz="4" w:space="0" w:color="auto"/>
            </w:tcBorders>
            <w:vAlign w:val="center"/>
            <w:hideMark/>
          </w:tcPr>
          <w:p w14:paraId="370A2A49"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1C04FD13"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11B90C9E" w14:textId="77777777" w:rsidTr="000F4405">
        <w:trPr>
          <w:trHeight w:val="288"/>
        </w:trPr>
        <w:tc>
          <w:tcPr>
            <w:tcW w:w="1555" w:type="dxa"/>
            <w:vMerge/>
            <w:tcBorders>
              <w:bottom w:val="single" w:sz="4" w:space="0" w:color="auto"/>
            </w:tcBorders>
            <w:vAlign w:val="center"/>
            <w:hideMark/>
          </w:tcPr>
          <w:p w14:paraId="3472CB6A"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tcBorders>
              <w:bottom w:val="single" w:sz="4" w:space="0" w:color="auto"/>
            </w:tcBorders>
            <w:shd w:val="clear" w:color="auto" w:fill="auto"/>
            <w:noWrap/>
            <w:vAlign w:val="bottom"/>
            <w:hideMark/>
          </w:tcPr>
          <w:p w14:paraId="32F27009"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3</w:t>
            </w:r>
          </w:p>
        </w:tc>
        <w:tc>
          <w:tcPr>
            <w:tcW w:w="1427" w:type="dxa"/>
            <w:tcBorders>
              <w:bottom w:val="single" w:sz="4" w:space="0" w:color="auto"/>
            </w:tcBorders>
            <w:shd w:val="clear" w:color="auto" w:fill="auto"/>
            <w:noWrap/>
            <w:vAlign w:val="bottom"/>
            <w:hideMark/>
          </w:tcPr>
          <w:p w14:paraId="19C0CA89"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0.087</w:t>
            </w:r>
          </w:p>
        </w:tc>
        <w:tc>
          <w:tcPr>
            <w:tcW w:w="1506" w:type="dxa"/>
            <w:tcBorders>
              <w:bottom w:val="single" w:sz="4" w:space="0" w:color="auto"/>
            </w:tcBorders>
            <w:shd w:val="clear" w:color="auto" w:fill="auto"/>
            <w:noWrap/>
            <w:vAlign w:val="bottom"/>
            <w:hideMark/>
          </w:tcPr>
          <w:p w14:paraId="1426A544"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29.634</w:t>
            </w:r>
          </w:p>
        </w:tc>
        <w:tc>
          <w:tcPr>
            <w:tcW w:w="1300" w:type="dxa"/>
            <w:tcBorders>
              <w:bottom w:val="single" w:sz="4" w:space="0" w:color="auto"/>
            </w:tcBorders>
            <w:shd w:val="clear" w:color="auto" w:fill="auto"/>
            <w:noWrap/>
            <w:vAlign w:val="bottom"/>
            <w:hideMark/>
          </w:tcPr>
          <w:p w14:paraId="299EDDB9"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29.647</w:t>
            </w:r>
          </w:p>
        </w:tc>
        <w:tc>
          <w:tcPr>
            <w:tcW w:w="984" w:type="dxa"/>
            <w:vMerge/>
            <w:tcBorders>
              <w:bottom w:val="single" w:sz="4" w:space="0" w:color="auto"/>
            </w:tcBorders>
            <w:vAlign w:val="center"/>
            <w:hideMark/>
          </w:tcPr>
          <w:p w14:paraId="4EACC8A4"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559A0B87"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79E925E1" w14:textId="77777777" w:rsidTr="000F4405">
        <w:trPr>
          <w:trHeight w:val="288"/>
        </w:trPr>
        <w:tc>
          <w:tcPr>
            <w:tcW w:w="1555" w:type="dxa"/>
            <w:vMerge w:val="restart"/>
            <w:tcBorders>
              <w:top w:val="single" w:sz="4" w:space="0" w:color="auto"/>
            </w:tcBorders>
            <w:shd w:val="clear" w:color="auto" w:fill="auto"/>
            <w:noWrap/>
            <w:vAlign w:val="center"/>
            <w:hideMark/>
          </w:tcPr>
          <w:p w14:paraId="0325C352"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Arabika Kalosi</w:t>
            </w:r>
          </w:p>
        </w:tc>
        <w:tc>
          <w:tcPr>
            <w:tcW w:w="1119" w:type="dxa"/>
            <w:tcBorders>
              <w:top w:val="single" w:sz="4" w:space="0" w:color="auto"/>
            </w:tcBorders>
            <w:shd w:val="clear" w:color="auto" w:fill="auto"/>
            <w:noWrap/>
            <w:vAlign w:val="bottom"/>
            <w:hideMark/>
          </w:tcPr>
          <w:p w14:paraId="5AC2E3EC"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1</w:t>
            </w:r>
          </w:p>
        </w:tc>
        <w:tc>
          <w:tcPr>
            <w:tcW w:w="1427" w:type="dxa"/>
            <w:tcBorders>
              <w:top w:val="single" w:sz="4" w:space="0" w:color="auto"/>
            </w:tcBorders>
            <w:shd w:val="clear" w:color="auto" w:fill="auto"/>
            <w:noWrap/>
            <w:vAlign w:val="bottom"/>
            <w:hideMark/>
          </w:tcPr>
          <w:p w14:paraId="01AECB5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0.083</w:t>
            </w:r>
          </w:p>
        </w:tc>
        <w:tc>
          <w:tcPr>
            <w:tcW w:w="1506" w:type="dxa"/>
            <w:tcBorders>
              <w:top w:val="single" w:sz="4" w:space="0" w:color="auto"/>
            </w:tcBorders>
            <w:shd w:val="clear" w:color="auto" w:fill="auto"/>
            <w:noWrap/>
            <w:vAlign w:val="bottom"/>
            <w:hideMark/>
          </w:tcPr>
          <w:p w14:paraId="29BBF46B"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28.324</w:t>
            </w:r>
          </w:p>
        </w:tc>
        <w:tc>
          <w:tcPr>
            <w:tcW w:w="1300" w:type="dxa"/>
            <w:tcBorders>
              <w:top w:val="single" w:sz="4" w:space="0" w:color="auto"/>
            </w:tcBorders>
            <w:shd w:val="clear" w:color="auto" w:fill="auto"/>
            <w:noWrap/>
            <w:vAlign w:val="bottom"/>
            <w:hideMark/>
          </w:tcPr>
          <w:p w14:paraId="2A9C739B"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28.329</w:t>
            </w:r>
          </w:p>
        </w:tc>
        <w:tc>
          <w:tcPr>
            <w:tcW w:w="984" w:type="dxa"/>
            <w:vMerge w:val="restart"/>
            <w:tcBorders>
              <w:top w:val="single" w:sz="4" w:space="0" w:color="auto"/>
              <w:bottom w:val="single" w:sz="4" w:space="0" w:color="auto"/>
            </w:tcBorders>
            <w:shd w:val="clear" w:color="auto" w:fill="auto"/>
            <w:noWrap/>
            <w:vAlign w:val="center"/>
            <w:hideMark/>
          </w:tcPr>
          <w:p w14:paraId="4F0BDDC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28.543</w:t>
            </w:r>
          </w:p>
        </w:tc>
        <w:tc>
          <w:tcPr>
            <w:tcW w:w="1330" w:type="dxa"/>
            <w:vMerge w:val="restart"/>
            <w:tcBorders>
              <w:top w:val="single" w:sz="4" w:space="0" w:color="auto"/>
              <w:bottom w:val="single" w:sz="4" w:space="0" w:color="auto"/>
            </w:tcBorders>
            <w:shd w:val="clear" w:color="auto" w:fill="auto"/>
            <w:noWrap/>
            <w:vAlign w:val="center"/>
            <w:hideMark/>
          </w:tcPr>
          <w:p w14:paraId="1547ADF4"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2.854</w:t>
            </w:r>
          </w:p>
        </w:tc>
      </w:tr>
      <w:tr w:rsidR="008011CB" w:rsidRPr="0068788F" w14:paraId="21D39196" w14:textId="77777777" w:rsidTr="000F4405">
        <w:trPr>
          <w:trHeight w:val="288"/>
        </w:trPr>
        <w:tc>
          <w:tcPr>
            <w:tcW w:w="1555" w:type="dxa"/>
            <w:vMerge/>
            <w:vAlign w:val="center"/>
            <w:hideMark/>
          </w:tcPr>
          <w:p w14:paraId="005F2A72"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shd w:val="clear" w:color="auto" w:fill="auto"/>
            <w:noWrap/>
            <w:vAlign w:val="bottom"/>
            <w:hideMark/>
          </w:tcPr>
          <w:p w14:paraId="5DEBF4B6"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w:t>
            </w:r>
          </w:p>
        </w:tc>
        <w:tc>
          <w:tcPr>
            <w:tcW w:w="1427" w:type="dxa"/>
            <w:shd w:val="clear" w:color="auto" w:fill="auto"/>
            <w:noWrap/>
            <w:vAlign w:val="bottom"/>
            <w:hideMark/>
          </w:tcPr>
          <w:p w14:paraId="4017C4C8"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0.084</w:t>
            </w:r>
          </w:p>
        </w:tc>
        <w:tc>
          <w:tcPr>
            <w:tcW w:w="1506" w:type="dxa"/>
            <w:shd w:val="clear" w:color="auto" w:fill="auto"/>
            <w:noWrap/>
            <w:vAlign w:val="bottom"/>
            <w:hideMark/>
          </w:tcPr>
          <w:p w14:paraId="6AE50CA3"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28.604</w:t>
            </w:r>
          </w:p>
        </w:tc>
        <w:tc>
          <w:tcPr>
            <w:tcW w:w="1300" w:type="dxa"/>
            <w:shd w:val="clear" w:color="auto" w:fill="auto"/>
            <w:noWrap/>
            <w:vAlign w:val="bottom"/>
            <w:hideMark/>
          </w:tcPr>
          <w:p w14:paraId="7022BD34"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28.618</w:t>
            </w:r>
          </w:p>
        </w:tc>
        <w:tc>
          <w:tcPr>
            <w:tcW w:w="984" w:type="dxa"/>
            <w:vMerge/>
            <w:tcBorders>
              <w:bottom w:val="single" w:sz="4" w:space="0" w:color="auto"/>
            </w:tcBorders>
            <w:vAlign w:val="center"/>
            <w:hideMark/>
          </w:tcPr>
          <w:p w14:paraId="7FC1549F"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36D844C9"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69B5AC93" w14:textId="77777777" w:rsidTr="000F4405">
        <w:trPr>
          <w:trHeight w:val="288"/>
        </w:trPr>
        <w:tc>
          <w:tcPr>
            <w:tcW w:w="1555" w:type="dxa"/>
            <w:vMerge/>
            <w:tcBorders>
              <w:bottom w:val="single" w:sz="4" w:space="0" w:color="auto"/>
            </w:tcBorders>
            <w:vAlign w:val="center"/>
            <w:hideMark/>
          </w:tcPr>
          <w:p w14:paraId="4C84F4AB"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tcBorders>
              <w:bottom w:val="single" w:sz="4" w:space="0" w:color="auto"/>
            </w:tcBorders>
            <w:shd w:val="clear" w:color="auto" w:fill="auto"/>
            <w:noWrap/>
            <w:vAlign w:val="bottom"/>
            <w:hideMark/>
          </w:tcPr>
          <w:p w14:paraId="23AB2169"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3</w:t>
            </w:r>
          </w:p>
        </w:tc>
        <w:tc>
          <w:tcPr>
            <w:tcW w:w="1427" w:type="dxa"/>
            <w:tcBorders>
              <w:bottom w:val="single" w:sz="4" w:space="0" w:color="auto"/>
            </w:tcBorders>
            <w:shd w:val="clear" w:color="auto" w:fill="auto"/>
            <w:noWrap/>
            <w:vAlign w:val="bottom"/>
            <w:hideMark/>
          </w:tcPr>
          <w:p w14:paraId="772D7216"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0.084</w:t>
            </w:r>
          </w:p>
        </w:tc>
        <w:tc>
          <w:tcPr>
            <w:tcW w:w="1506" w:type="dxa"/>
            <w:tcBorders>
              <w:bottom w:val="single" w:sz="4" w:space="0" w:color="auto"/>
            </w:tcBorders>
            <w:shd w:val="clear" w:color="auto" w:fill="auto"/>
            <w:noWrap/>
            <w:vAlign w:val="bottom"/>
            <w:hideMark/>
          </w:tcPr>
          <w:p w14:paraId="257EB7F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28.672</w:t>
            </w:r>
          </w:p>
        </w:tc>
        <w:tc>
          <w:tcPr>
            <w:tcW w:w="1300" w:type="dxa"/>
            <w:tcBorders>
              <w:bottom w:val="single" w:sz="4" w:space="0" w:color="auto"/>
            </w:tcBorders>
            <w:shd w:val="clear" w:color="auto" w:fill="auto"/>
            <w:noWrap/>
            <w:vAlign w:val="bottom"/>
            <w:hideMark/>
          </w:tcPr>
          <w:p w14:paraId="09656AD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28.683</w:t>
            </w:r>
          </w:p>
        </w:tc>
        <w:tc>
          <w:tcPr>
            <w:tcW w:w="984" w:type="dxa"/>
            <w:vMerge/>
            <w:tcBorders>
              <w:bottom w:val="single" w:sz="4" w:space="0" w:color="auto"/>
            </w:tcBorders>
            <w:vAlign w:val="center"/>
            <w:hideMark/>
          </w:tcPr>
          <w:p w14:paraId="12BF5162"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50A1C955"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0A0F7179" w14:textId="77777777" w:rsidTr="000F4405">
        <w:trPr>
          <w:trHeight w:val="288"/>
        </w:trPr>
        <w:tc>
          <w:tcPr>
            <w:tcW w:w="1555" w:type="dxa"/>
            <w:vMerge w:val="restart"/>
            <w:tcBorders>
              <w:top w:val="single" w:sz="4" w:space="0" w:color="auto"/>
            </w:tcBorders>
            <w:shd w:val="clear" w:color="auto" w:fill="auto"/>
            <w:noWrap/>
            <w:vAlign w:val="center"/>
            <w:hideMark/>
          </w:tcPr>
          <w:p w14:paraId="79AA766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Arabika Malakaji</w:t>
            </w:r>
          </w:p>
        </w:tc>
        <w:tc>
          <w:tcPr>
            <w:tcW w:w="1119" w:type="dxa"/>
            <w:tcBorders>
              <w:top w:val="single" w:sz="4" w:space="0" w:color="auto"/>
            </w:tcBorders>
            <w:shd w:val="clear" w:color="auto" w:fill="auto"/>
            <w:noWrap/>
            <w:vAlign w:val="bottom"/>
            <w:hideMark/>
          </w:tcPr>
          <w:p w14:paraId="1B8DB9B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1</w:t>
            </w:r>
          </w:p>
        </w:tc>
        <w:tc>
          <w:tcPr>
            <w:tcW w:w="1427" w:type="dxa"/>
            <w:tcBorders>
              <w:top w:val="single" w:sz="4" w:space="0" w:color="auto"/>
            </w:tcBorders>
            <w:shd w:val="clear" w:color="auto" w:fill="auto"/>
            <w:noWrap/>
            <w:vAlign w:val="bottom"/>
            <w:hideMark/>
          </w:tcPr>
          <w:p w14:paraId="271B83F8"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0.075</w:t>
            </w:r>
          </w:p>
        </w:tc>
        <w:tc>
          <w:tcPr>
            <w:tcW w:w="1506" w:type="dxa"/>
            <w:tcBorders>
              <w:top w:val="single" w:sz="4" w:space="0" w:color="auto"/>
            </w:tcBorders>
            <w:shd w:val="clear" w:color="auto" w:fill="auto"/>
            <w:noWrap/>
            <w:vAlign w:val="bottom"/>
            <w:hideMark/>
          </w:tcPr>
          <w:p w14:paraId="65A281AE"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25.645</w:t>
            </w:r>
          </w:p>
        </w:tc>
        <w:tc>
          <w:tcPr>
            <w:tcW w:w="1300" w:type="dxa"/>
            <w:tcBorders>
              <w:top w:val="single" w:sz="4" w:space="0" w:color="auto"/>
            </w:tcBorders>
            <w:shd w:val="clear" w:color="auto" w:fill="auto"/>
            <w:noWrap/>
            <w:vAlign w:val="bottom"/>
            <w:hideMark/>
          </w:tcPr>
          <w:p w14:paraId="2655E01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25.660</w:t>
            </w:r>
          </w:p>
        </w:tc>
        <w:tc>
          <w:tcPr>
            <w:tcW w:w="984" w:type="dxa"/>
            <w:vMerge w:val="restart"/>
            <w:tcBorders>
              <w:top w:val="single" w:sz="4" w:space="0" w:color="auto"/>
              <w:bottom w:val="single" w:sz="4" w:space="0" w:color="auto"/>
            </w:tcBorders>
            <w:shd w:val="clear" w:color="auto" w:fill="auto"/>
            <w:noWrap/>
            <w:vAlign w:val="center"/>
            <w:hideMark/>
          </w:tcPr>
          <w:p w14:paraId="4782405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26.946</w:t>
            </w:r>
          </w:p>
        </w:tc>
        <w:tc>
          <w:tcPr>
            <w:tcW w:w="1330" w:type="dxa"/>
            <w:vMerge w:val="restart"/>
            <w:tcBorders>
              <w:top w:val="single" w:sz="4" w:space="0" w:color="auto"/>
              <w:bottom w:val="single" w:sz="4" w:space="0" w:color="auto"/>
            </w:tcBorders>
            <w:shd w:val="clear" w:color="auto" w:fill="auto"/>
            <w:noWrap/>
            <w:vAlign w:val="center"/>
            <w:hideMark/>
          </w:tcPr>
          <w:p w14:paraId="6AEC65E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2.694</w:t>
            </w:r>
          </w:p>
        </w:tc>
      </w:tr>
      <w:tr w:rsidR="008011CB" w:rsidRPr="0068788F" w14:paraId="72DD6B5A" w14:textId="77777777" w:rsidTr="000F4405">
        <w:trPr>
          <w:trHeight w:val="288"/>
        </w:trPr>
        <w:tc>
          <w:tcPr>
            <w:tcW w:w="1555" w:type="dxa"/>
            <w:vMerge/>
            <w:vAlign w:val="center"/>
            <w:hideMark/>
          </w:tcPr>
          <w:p w14:paraId="0D80D4F3"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shd w:val="clear" w:color="auto" w:fill="auto"/>
            <w:noWrap/>
            <w:vAlign w:val="bottom"/>
            <w:hideMark/>
          </w:tcPr>
          <w:p w14:paraId="22762547"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w:t>
            </w:r>
          </w:p>
        </w:tc>
        <w:tc>
          <w:tcPr>
            <w:tcW w:w="1427" w:type="dxa"/>
            <w:shd w:val="clear" w:color="auto" w:fill="auto"/>
            <w:noWrap/>
            <w:vAlign w:val="bottom"/>
            <w:hideMark/>
          </w:tcPr>
          <w:p w14:paraId="2980D4B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0.074</w:t>
            </w:r>
          </w:p>
        </w:tc>
        <w:tc>
          <w:tcPr>
            <w:tcW w:w="1506" w:type="dxa"/>
            <w:shd w:val="clear" w:color="auto" w:fill="auto"/>
            <w:noWrap/>
            <w:vAlign w:val="bottom"/>
            <w:hideMark/>
          </w:tcPr>
          <w:p w14:paraId="4E6CFB4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25.420</w:t>
            </w:r>
          </w:p>
        </w:tc>
        <w:tc>
          <w:tcPr>
            <w:tcW w:w="1300" w:type="dxa"/>
            <w:shd w:val="clear" w:color="auto" w:fill="auto"/>
            <w:noWrap/>
            <w:vAlign w:val="bottom"/>
            <w:hideMark/>
          </w:tcPr>
          <w:p w14:paraId="45F065E6"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29.937</w:t>
            </w:r>
          </w:p>
        </w:tc>
        <w:tc>
          <w:tcPr>
            <w:tcW w:w="984" w:type="dxa"/>
            <w:vMerge/>
            <w:tcBorders>
              <w:bottom w:val="single" w:sz="4" w:space="0" w:color="auto"/>
            </w:tcBorders>
            <w:vAlign w:val="center"/>
            <w:hideMark/>
          </w:tcPr>
          <w:p w14:paraId="32820E9C"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42773949"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0F46E1B3" w14:textId="77777777" w:rsidTr="000F4405">
        <w:trPr>
          <w:trHeight w:val="288"/>
        </w:trPr>
        <w:tc>
          <w:tcPr>
            <w:tcW w:w="1555" w:type="dxa"/>
            <w:vMerge/>
            <w:tcBorders>
              <w:bottom w:val="single" w:sz="4" w:space="0" w:color="auto"/>
            </w:tcBorders>
            <w:vAlign w:val="center"/>
            <w:hideMark/>
          </w:tcPr>
          <w:p w14:paraId="336C40A0"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tcBorders>
              <w:bottom w:val="single" w:sz="4" w:space="0" w:color="auto"/>
            </w:tcBorders>
            <w:shd w:val="clear" w:color="auto" w:fill="auto"/>
            <w:noWrap/>
            <w:vAlign w:val="bottom"/>
            <w:hideMark/>
          </w:tcPr>
          <w:p w14:paraId="5AF8076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3</w:t>
            </w:r>
          </w:p>
        </w:tc>
        <w:tc>
          <w:tcPr>
            <w:tcW w:w="1427" w:type="dxa"/>
            <w:tcBorders>
              <w:bottom w:val="single" w:sz="4" w:space="0" w:color="auto"/>
            </w:tcBorders>
            <w:shd w:val="clear" w:color="auto" w:fill="auto"/>
            <w:noWrap/>
            <w:vAlign w:val="bottom"/>
            <w:hideMark/>
          </w:tcPr>
          <w:p w14:paraId="783FD22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0.074</w:t>
            </w:r>
          </w:p>
        </w:tc>
        <w:tc>
          <w:tcPr>
            <w:tcW w:w="1506" w:type="dxa"/>
            <w:tcBorders>
              <w:bottom w:val="single" w:sz="4" w:space="0" w:color="auto"/>
            </w:tcBorders>
            <w:shd w:val="clear" w:color="auto" w:fill="auto"/>
            <w:noWrap/>
            <w:vAlign w:val="bottom"/>
            <w:hideMark/>
          </w:tcPr>
          <w:p w14:paraId="436D172D"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25.248</w:t>
            </w:r>
          </w:p>
        </w:tc>
        <w:tc>
          <w:tcPr>
            <w:tcW w:w="1300" w:type="dxa"/>
            <w:tcBorders>
              <w:bottom w:val="single" w:sz="4" w:space="0" w:color="auto"/>
            </w:tcBorders>
            <w:shd w:val="clear" w:color="auto" w:fill="auto"/>
            <w:noWrap/>
            <w:vAlign w:val="bottom"/>
            <w:hideMark/>
          </w:tcPr>
          <w:p w14:paraId="4B1EF56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25.242</w:t>
            </w:r>
          </w:p>
        </w:tc>
        <w:tc>
          <w:tcPr>
            <w:tcW w:w="984" w:type="dxa"/>
            <w:vMerge/>
            <w:tcBorders>
              <w:bottom w:val="single" w:sz="4" w:space="0" w:color="auto"/>
            </w:tcBorders>
            <w:vAlign w:val="center"/>
            <w:hideMark/>
          </w:tcPr>
          <w:p w14:paraId="7DBA863A"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77BC5647"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68B171E0" w14:textId="77777777" w:rsidTr="000F4405">
        <w:trPr>
          <w:trHeight w:val="288"/>
        </w:trPr>
        <w:tc>
          <w:tcPr>
            <w:tcW w:w="1555" w:type="dxa"/>
            <w:vMerge w:val="restart"/>
            <w:tcBorders>
              <w:top w:val="single" w:sz="4" w:space="0" w:color="auto"/>
            </w:tcBorders>
            <w:shd w:val="clear" w:color="auto" w:fill="auto"/>
            <w:noWrap/>
            <w:vAlign w:val="center"/>
            <w:hideMark/>
          </w:tcPr>
          <w:p w14:paraId="2D4D45E7"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Arabika Bantaeng</w:t>
            </w:r>
          </w:p>
        </w:tc>
        <w:tc>
          <w:tcPr>
            <w:tcW w:w="1119" w:type="dxa"/>
            <w:tcBorders>
              <w:top w:val="single" w:sz="4" w:space="0" w:color="auto"/>
            </w:tcBorders>
            <w:shd w:val="clear" w:color="auto" w:fill="auto"/>
            <w:noWrap/>
            <w:vAlign w:val="bottom"/>
            <w:hideMark/>
          </w:tcPr>
          <w:p w14:paraId="087F7967"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1</w:t>
            </w:r>
          </w:p>
        </w:tc>
        <w:tc>
          <w:tcPr>
            <w:tcW w:w="1427" w:type="dxa"/>
            <w:tcBorders>
              <w:top w:val="single" w:sz="4" w:space="0" w:color="auto"/>
            </w:tcBorders>
            <w:shd w:val="clear" w:color="auto" w:fill="auto"/>
            <w:noWrap/>
            <w:vAlign w:val="bottom"/>
            <w:hideMark/>
          </w:tcPr>
          <w:p w14:paraId="1D6106A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0.087</w:t>
            </w:r>
          </w:p>
        </w:tc>
        <w:tc>
          <w:tcPr>
            <w:tcW w:w="1506" w:type="dxa"/>
            <w:tcBorders>
              <w:top w:val="single" w:sz="4" w:space="0" w:color="auto"/>
            </w:tcBorders>
            <w:shd w:val="clear" w:color="auto" w:fill="auto"/>
            <w:noWrap/>
            <w:vAlign w:val="bottom"/>
            <w:hideMark/>
          </w:tcPr>
          <w:p w14:paraId="2E495B9C"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29.722</w:t>
            </w:r>
          </w:p>
        </w:tc>
        <w:tc>
          <w:tcPr>
            <w:tcW w:w="1300" w:type="dxa"/>
            <w:tcBorders>
              <w:top w:val="single" w:sz="4" w:space="0" w:color="auto"/>
            </w:tcBorders>
            <w:shd w:val="clear" w:color="auto" w:fill="auto"/>
            <w:noWrap/>
            <w:vAlign w:val="bottom"/>
            <w:hideMark/>
          </w:tcPr>
          <w:p w14:paraId="4F4C3DD2"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29.712</w:t>
            </w:r>
          </w:p>
        </w:tc>
        <w:tc>
          <w:tcPr>
            <w:tcW w:w="984" w:type="dxa"/>
            <w:vMerge w:val="restart"/>
            <w:tcBorders>
              <w:top w:val="single" w:sz="4" w:space="0" w:color="auto"/>
            </w:tcBorders>
            <w:shd w:val="clear" w:color="auto" w:fill="auto"/>
            <w:noWrap/>
            <w:vAlign w:val="center"/>
            <w:hideMark/>
          </w:tcPr>
          <w:p w14:paraId="3AEC8C70" w14:textId="77777777" w:rsidR="008011CB"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29.540</w:t>
            </w:r>
          </w:p>
          <w:p w14:paraId="1FD474CA"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330" w:type="dxa"/>
            <w:vMerge w:val="restart"/>
            <w:tcBorders>
              <w:top w:val="single" w:sz="4" w:space="0" w:color="auto"/>
            </w:tcBorders>
            <w:shd w:val="clear" w:color="auto" w:fill="auto"/>
            <w:noWrap/>
            <w:vAlign w:val="center"/>
            <w:hideMark/>
          </w:tcPr>
          <w:p w14:paraId="34912387" w14:textId="77777777" w:rsidR="008011CB"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2.954</w:t>
            </w:r>
          </w:p>
          <w:p w14:paraId="3F0CCA16" w14:textId="77777777" w:rsidR="008011CB" w:rsidRPr="0068788F" w:rsidRDefault="008011CB" w:rsidP="000F4405">
            <w:pPr>
              <w:spacing w:after="0"/>
              <w:jc w:val="center"/>
              <w:rPr>
                <w:rFonts w:ascii="Bookman Old Style" w:eastAsia="Times New Roman" w:hAnsi="Bookman Old Style" w:cs="Arial"/>
                <w:color w:val="000000"/>
                <w:lang w:eastAsia="en-GB"/>
              </w:rPr>
            </w:pPr>
          </w:p>
        </w:tc>
      </w:tr>
      <w:tr w:rsidR="008011CB" w:rsidRPr="0068788F" w14:paraId="3206E69E" w14:textId="77777777" w:rsidTr="000F4405">
        <w:trPr>
          <w:trHeight w:val="288"/>
        </w:trPr>
        <w:tc>
          <w:tcPr>
            <w:tcW w:w="1555" w:type="dxa"/>
            <w:vMerge/>
            <w:vAlign w:val="center"/>
            <w:hideMark/>
          </w:tcPr>
          <w:p w14:paraId="7A6A8DF1"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shd w:val="clear" w:color="auto" w:fill="auto"/>
            <w:noWrap/>
            <w:vAlign w:val="bottom"/>
            <w:hideMark/>
          </w:tcPr>
          <w:p w14:paraId="64D44225"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w:t>
            </w:r>
          </w:p>
        </w:tc>
        <w:tc>
          <w:tcPr>
            <w:tcW w:w="1427" w:type="dxa"/>
            <w:shd w:val="clear" w:color="auto" w:fill="auto"/>
            <w:noWrap/>
            <w:vAlign w:val="bottom"/>
            <w:hideMark/>
          </w:tcPr>
          <w:p w14:paraId="3DFA7F5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0.085</w:t>
            </w:r>
          </w:p>
        </w:tc>
        <w:tc>
          <w:tcPr>
            <w:tcW w:w="1506" w:type="dxa"/>
            <w:shd w:val="clear" w:color="auto" w:fill="auto"/>
            <w:noWrap/>
            <w:vAlign w:val="bottom"/>
            <w:hideMark/>
          </w:tcPr>
          <w:p w14:paraId="4DF4677A"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28.952</w:t>
            </w:r>
          </w:p>
        </w:tc>
        <w:tc>
          <w:tcPr>
            <w:tcW w:w="1300" w:type="dxa"/>
            <w:shd w:val="clear" w:color="auto" w:fill="auto"/>
            <w:noWrap/>
            <w:vAlign w:val="bottom"/>
            <w:hideMark/>
          </w:tcPr>
          <w:p w14:paraId="34328D9C"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28.940</w:t>
            </w:r>
          </w:p>
        </w:tc>
        <w:tc>
          <w:tcPr>
            <w:tcW w:w="984" w:type="dxa"/>
            <w:vMerge/>
            <w:vAlign w:val="center"/>
            <w:hideMark/>
          </w:tcPr>
          <w:p w14:paraId="126F6ECB" w14:textId="77777777" w:rsidR="008011CB" w:rsidRPr="0068788F" w:rsidRDefault="008011CB" w:rsidP="000F4405">
            <w:pPr>
              <w:spacing w:after="0"/>
              <w:rPr>
                <w:rFonts w:ascii="Bookman Old Style" w:eastAsia="Times New Roman" w:hAnsi="Bookman Old Style" w:cs="Arial"/>
                <w:color w:val="000000"/>
                <w:lang w:eastAsia="en-GB"/>
              </w:rPr>
            </w:pPr>
          </w:p>
        </w:tc>
        <w:tc>
          <w:tcPr>
            <w:tcW w:w="1330" w:type="dxa"/>
            <w:vMerge/>
            <w:vAlign w:val="center"/>
            <w:hideMark/>
          </w:tcPr>
          <w:p w14:paraId="57FA2268" w14:textId="77777777" w:rsidR="008011CB" w:rsidRPr="0068788F" w:rsidRDefault="008011CB" w:rsidP="000F4405">
            <w:pPr>
              <w:spacing w:after="0"/>
              <w:rPr>
                <w:rFonts w:ascii="Bookman Old Style" w:eastAsia="Times New Roman" w:hAnsi="Bookman Old Style" w:cs="Arial"/>
                <w:color w:val="000000"/>
                <w:lang w:eastAsia="en-GB"/>
              </w:rPr>
            </w:pPr>
          </w:p>
        </w:tc>
      </w:tr>
      <w:tr w:rsidR="008011CB" w:rsidRPr="0068788F" w14:paraId="4C241D2E" w14:textId="77777777" w:rsidTr="000F4405">
        <w:trPr>
          <w:trHeight w:val="288"/>
        </w:trPr>
        <w:tc>
          <w:tcPr>
            <w:tcW w:w="1555" w:type="dxa"/>
            <w:vMerge/>
            <w:tcBorders>
              <w:bottom w:val="single" w:sz="4" w:space="0" w:color="auto"/>
            </w:tcBorders>
            <w:vAlign w:val="center"/>
            <w:hideMark/>
          </w:tcPr>
          <w:p w14:paraId="4DCA1862" w14:textId="77777777" w:rsidR="008011CB" w:rsidRPr="0068788F" w:rsidRDefault="008011CB" w:rsidP="000F4405">
            <w:pPr>
              <w:spacing w:after="0"/>
              <w:jc w:val="center"/>
              <w:rPr>
                <w:rFonts w:ascii="Bookman Old Style" w:eastAsia="Times New Roman" w:hAnsi="Bookman Old Style" w:cs="Arial"/>
                <w:color w:val="000000"/>
                <w:lang w:eastAsia="en-GB"/>
              </w:rPr>
            </w:pPr>
          </w:p>
        </w:tc>
        <w:tc>
          <w:tcPr>
            <w:tcW w:w="1119" w:type="dxa"/>
            <w:tcBorders>
              <w:bottom w:val="single" w:sz="4" w:space="0" w:color="auto"/>
            </w:tcBorders>
            <w:shd w:val="clear" w:color="auto" w:fill="auto"/>
            <w:noWrap/>
            <w:vAlign w:val="bottom"/>
            <w:hideMark/>
          </w:tcPr>
          <w:p w14:paraId="5D165166"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3</w:t>
            </w:r>
          </w:p>
        </w:tc>
        <w:tc>
          <w:tcPr>
            <w:tcW w:w="1427" w:type="dxa"/>
            <w:tcBorders>
              <w:bottom w:val="single" w:sz="4" w:space="0" w:color="auto"/>
            </w:tcBorders>
            <w:shd w:val="clear" w:color="auto" w:fill="auto"/>
            <w:noWrap/>
            <w:vAlign w:val="bottom"/>
            <w:hideMark/>
          </w:tcPr>
          <w:p w14:paraId="3C3DA22D"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0.088</w:t>
            </w:r>
          </w:p>
        </w:tc>
        <w:tc>
          <w:tcPr>
            <w:tcW w:w="1506" w:type="dxa"/>
            <w:tcBorders>
              <w:bottom w:val="single" w:sz="4" w:space="0" w:color="auto"/>
            </w:tcBorders>
            <w:shd w:val="clear" w:color="auto" w:fill="auto"/>
            <w:noWrap/>
            <w:vAlign w:val="bottom"/>
            <w:hideMark/>
          </w:tcPr>
          <w:p w14:paraId="2383764F"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29.968</w:t>
            </w:r>
          </w:p>
        </w:tc>
        <w:tc>
          <w:tcPr>
            <w:tcW w:w="1300" w:type="dxa"/>
            <w:tcBorders>
              <w:bottom w:val="single" w:sz="4" w:space="0" w:color="auto"/>
            </w:tcBorders>
            <w:shd w:val="clear" w:color="auto" w:fill="auto"/>
            <w:noWrap/>
            <w:vAlign w:val="bottom"/>
            <w:hideMark/>
          </w:tcPr>
          <w:p w14:paraId="055E8600" w14:textId="77777777" w:rsidR="008011CB" w:rsidRPr="0068788F" w:rsidRDefault="008011CB" w:rsidP="000F4405">
            <w:pPr>
              <w:spacing w:after="0"/>
              <w:jc w:val="center"/>
              <w:rPr>
                <w:rFonts w:ascii="Bookman Old Style" w:eastAsia="Times New Roman" w:hAnsi="Bookman Old Style" w:cs="Arial"/>
                <w:color w:val="000000"/>
                <w:lang w:eastAsia="en-GB"/>
              </w:rPr>
            </w:pPr>
            <w:r w:rsidRPr="0068788F">
              <w:rPr>
                <w:rFonts w:ascii="Bookman Old Style" w:eastAsia="Times New Roman" w:hAnsi="Bookman Old Style" w:cs="Arial"/>
                <w:color w:val="000000"/>
                <w:lang w:eastAsia="en-GB"/>
              </w:rPr>
              <w:t>29.969</w:t>
            </w:r>
          </w:p>
        </w:tc>
        <w:tc>
          <w:tcPr>
            <w:tcW w:w="984" w:type="dxa"/>
            <w:vMerge/>
            <w:tcBorders>
              <w:bottom w:val="single" w:sz="4" w:space="0" w:color="auto"/>
            </w:tcBorders>
            <w:vAlign w:val="center"/>
            <w:hideMark/>
          </w:tcPr>
          <w:p w14:paraId="1647648D" w14:textId="77777777" w:rsidR="008011CB" w:rsidRPr="0068788F" w:rsidRDefault="008011CB" w:rsidP="000F4405">
            <w:pPr>
              <w:spacing w:after="0"/>
              <w:rPr>
                <w:rFonts w:ascii="Bookman Old Style" w:eastAsia="Times New Roman" w:hAnsi="Bookman Old Style" w:cs="Arial"/>
                <w:color w:val="000000"/>
                <w:lang w:eastAsia="en-GB"/>
              </w:rPr>
            </w:pPr>
          </w:p>
        </w:tc>
        <w:tc>
          <w:tcPr>
            <w:tcW w:w="1330" w:type="dxa"/>
            <w:vMerge/>
            <w:tcBorders>
              <w:bottom w:val="single" w:sz="4" w:space="0" w:color="auto"/>
            </w:tcBorders>
            <w:vAlign w:val="center"/>
            <w:hideMark/>
          </w:tcPr>
          <w:p w14:paraId="4BE931B0" w14:textId="77777777" w:rsidR="008011CB" w:rsidRPr="0068788F" w:rsidRDefault="008011CB" w:rsidP="000F4405">
            <w:pPr>
              <w:spacing w:after="0"/>
              <w:rPr>
                <w:rFonts w:ascii="Bookman Old Style" w:eastAsia="Times New Roman" w:hAnsi="Bookman Old Style" w:cs="Arial"/>
                <w:color w:val="000000"/>
                <w:lang w:eastAsia="en-GB"/>
              </w:rPr>
            </w:pPr>
          </w:p>
        </w:tc>
      </w:tr>
    </w:tbl>
    <w:p w14:paraId="20804B4C" w14:textId="77777777" w:rsidR="008011CB" w:rsidRDefault="008011CB" w:rsidP="008011CB">
      <w:pPr>
        <w:spacing w:after="0"/>
        <w:jc w:val="both"/>
        <w:rPr>
          <w:rFonts w:ascii="Bookman Old Style" w:hAnsi="Bookman Old Style"/>
        </w:rPr>
      </w:pPr>
      <w:r>
        <w:rPr>
          <w:rFonts w:ascii="Bookman Old Style" w:hAnsi="Bookman Old Style"/>
        </w:rPr>
        <w:t>Sumber: Data Primer, 2021.</w:t>
      </w:r>
    </w:p>
    <w:p w14:paraId="74D5776D" w14:textId="77777777" w:rsidR="008011CB" w:rsidRPr="0068788F" w:rsidRDefault="008011CB" w:rsidP="008011CB">
      <w:pPr>
        <w:spacing w:after="0"/>
        <w:ind w:firstLine="720"/>
        <w:jc w:val="both"/>
        <w:rPr>
          <w:rFonts w:ascii="Bookman Old Style" w:hAnsi="Bookman Old Style"/>
        </w:rPr>
      </w:pPr>
      <w:r w:rsidRPr="0068788F">
        <w:rPr>
          <w:rFonts w:ascii="Bookman Old Style" w:hAnsi="Bookman Old Style"/>
        </w:rPr>
        <w:lastRenderedPageBreak/>
        <w:t>Data hasil penelitian menunjukkan kadar kafein yang terkandung dalam 1g</w:t>
      </w:r>
      <w:r>
        <w:rPr>
          <w:rFonts w:ascii="Bookman Old Style" w:hAnsi="Bookman Old Style"/>
        </w:rPr>
        <w:t>ram</w:t>
      </w:r>
      <w:r w:rsidRPr="0068788F">
        <w:rPr>
          <w:rFonts w:ascii="Bookman Old Style" w:hAnsi="Bookman Old Style"/>
        </w:rPr>
        <w:t xml:space="preserve"> kopi bubuk </w:t>
      </w:r>
      <w:r>
        <w:rPr>
          <w:rFonts w:ascii="Bookman Old Style" w:hAnsi="Bookman Old Style"/>
        </w:rPr>
        <w:t>lokal</w:t>
      </w:r>
      <w:r w:rsidRPr="0068788F">
        <w:rPr>
          <w:rFonts w:ascii="Bookman Old Style" w:hAnsi="Bookman Old Style"/>
        </w:rPr>
        <w:t xml:space="preserve"> yaitu </w:t>
      </w:r>
      <w:r>
        <w:rPr>
          <w:rFonts w:ascii="Bookman Old Style" w:hAnsi="Bookman Old Style"/>
        </w:rPr>
        <w:t>Arabika</w:t>
      </w:r>
      <w:r w:rsidRPr="0068788F">
        <w:rPr>
          <w:rFonts w:ascii="Bookman Old Style" w:hAnsi="Bookman Old Style"/>
        </w:rPr>
        <w:t xml:space="preserve"> Latimojong sebesar 29,830 mg, Arabika Kalosi sebesar 28,543 mg, Arabika Malakaji 26,946 mg dan </w:t>
      </w:r>
      <w:r>
        <w:rPr>
          <w:rFonts w:ascii="Bookman Old Style" w:hAnsi="Bookman Old Style"/>
        </w:rPr>
        <w:t>Arabika</w:t>
      </w:r>
      <w:r w:rsidRPr="0068788F">
        <w:rPr>
          <w:rFonts w:ascii="Bookman Old Style" w:hAnsi="Bookman Old Style"/>
        </w:rPr>
        <w:t xml:space="preserve"> </w:t>
      </w:r>
      <w:r>
        <w:rPr>
          <w:rFonts w:ascii="Bookman Old Style" w:hAnsi="Bookman Old Style"/>
        </w:rPr>
        <w:t>B</w:t>
      </w:r>
      <w:r w:rsidRPr="0068788F">
        <w:rPr>
          <w:rFonts w:ascii="Bookman Old Style" w:hAnsi="Bookman Old Style"/>
        </w:rPr>
        <w:t>antaeng sebesar 29,540 mg.</w:t>
      </w:r>
      <w:r>
        <w:rPr>
          <w:rFonts w:ascii="Bookman Old Style" w:hAnsi="Bookman Old Style"/>
        </w:rPr>
        <w:t xml:space="preserve"> </w:t>
      </w:r>
      <w:r w:rsidRPr="0068788F">
        <w:rPr>
          <w:rFonts w:ascii="Bookman Old Style" w:hAnsi="Bookman Old Style"/>
        </w:rPr>
        <w:t xml:space="preserve">Perbedaan kadar kafein pada </w:t>
      </w:r>
      <w:r>
        <w:rPr>
          <w:rFonts w:ascii="Bookman Old Style" w:hAnsi="Bookman Old Style"/>
        </w:rPr>
        <w:t xml:space="preserve">masing-masing </w:t>
      </w:r>
      <w:r w:rsidRPr="0068788F">
        <w:rPr>
          <w:rFonts w:ascii="Bookman Old Style" w:hAnsi="Bookman Old Style"/>
        </w:rPr>
        <w:t xml:space="preserve">kopi bubuk dapat disebabkan </w:t>
      </w:r>
      <w:r>
        <w:rPr>
          <w:rFonts w:ascii="Bookman Old Style" w:hAnsi="Bookman Old Style"/>
        </w:rPr>
        <w:t xml:space="preserve">karena </w:t>
      </w:r>
      <w:r w:rsidRPr="0068788F">
        <w:rPr>
          <w:rFonts w:ascii="Bookman Old Style" w:hAnsi="Bookman Old Style"/>
        </w:rPr>
        <w:t xml:space="preserve">perbedaan lokasi geografis tempat tumbuhnya tanaman kopi tersebut, yaitu dari kabupaten Enrekang, Bantaeng dan Gowa. </w:t>
      </w:r>
      <w:r>
        <w:rPr>
          <w:rFonts w:ascii="Bookman Old Style" w:hAnsi="Bookman Old Style"/>
        </w:rPr>
        <w:t>Dimana k</w:t>
      </w:r>
      <w:r w:rsidRPr="0068788F">
        <w:rPr>
          <w:rFonts w:ascii="Bookman Old Style" w:hAnsi="Bookman Old Style"/>
        </w:rPr>
        <w:t xml:space="preserve">adar kafein </w:t>
      </w:r>
      <w:r>
        <w:rPr>
          <w:rFonts w:ascii="Bookman Old Style" w:hAnsi="Bookman Old Style"/>
        </w:rPr>
        <w:t xml:space="preserve">yang terkandung didalam kopi bubuk </w:t>
      </w:r>
      <w:r w:rsidRPr="0068788F">
        <w:rPr>
          <w:rFonts w:ascii="Bookman Old Style" w:hAnsi="Bookman Old Style"/>
        </w:rPr>
        <w:t xml:space="preserve">dapat dipengaruhi oleh jenis tanaman kopi </w:t>
      </w:r>
      <w:r>
        <w:rPr>
          <w:rFonts w:ascii="Bookman Old Style" w:hAnsi="Bookman Old Style"/>
        </w:rPr>
        <w:t xml:space="preserve">serta </w:t>
      </w:r>
      <w:r w:rsidRPr="0068788F">
        <w:rPr>
          <w:rFonts w:ascii="Bookman Old Style" w:hAnsi="Bookman Old Style"/>
        </w:rPr>
        <w:t xml:space="preserve">letak geografis </w:t>
      </w:r>
      <w:r>
        <w:rPr>
          <w:rFonts w:ascii="Bookman Old Style" w:hAnsi="Bookman Old Style"/>
        </w:rPr>
        <w:t xml:space="preserve">tanaman kopi tersebut dibudidayakan </w:t>
      </w:r>
      <w:r w:rsidRPr="0068788F">
        <w:rPr>
          <w:rFonts w:ascii="Bookman Old Style" w:hAnsi="Bookman Old Style"/>
        </w:rPr>
        <w:t>(Suwiyarsa, I. N, 2018)</w:t>
      </w:r>
      <w:r>
        <w:rPr>
          <w:rFonts w:ascii="Bookman Old Style" w:hAnsi="Bookman Old Style"/>
        </w:rPr>
        <w:t>. A</w:t>
      </w:r>
      <w:r w:rsidRPr="007228F0">
        <w:rPr>
          <w:rFonts w:ascii="Bookman Old Style" w:hAnsi="Bookman Old Style"/>
        </w:rPr>
        <w:t xml:space="preserve">nalisis kafein </w:t>
      </w:r>
      <w:r>
        <w:rPr>
          <w:rFonts w:ascii="Bookman Old Style" w:hAnsi="Bookman Old Style"/>
        </w:rPr>
        <w:t>dengan menggunakan Spektofotometri</w:t>
      </w:r>
      <w:r w:rsidRPr="007228F0">
        <w:rPr>
          <w:rFonts w:ascii="Bookman Old Style" w:hAnsi="Bookman Old Style"/>
        </w:rPr>
        <w:t xml:space="preserve"> UV/Vis</w:t>
      </w:r>
      <w:r>
        <w:rPr>
          <w:rFonts w:ascii="Bookman Old Style" w:hAnsi="Bookman Old Style"/>
        </w:rPr>
        <w:t xml:space="preserve"> dapat meng</w:t>
      </w:r>
      <w:r w:rsidRPr="007228F0">
        <w:rPr>
          <w:rFonts w:ascii="Bookman Old Style" w:hAnsi="Bookman Old Style"/>
        </w:rPr>
        <w:t>analisis senyawa</w:t>
      </w:r>
      <w:r>
        <w:rPr>
          <w:rFonts w:ascii="Bookman Old Style" w:hAnsi="Bookman Old Style"/>
        </w:rPr>
        <w:t>-senyawa</w:t>
      </w:r>
      <w:r w:rsidRPr="007228F0">
        <w:rPr>
          <w:rFonts w:ascii="Bookman Old Style" w:hAnsi="Bookman Old Style"/>
        </w:rPr>
        <w:t xml:space="preserve"> alkaloid lainnya </w:t>
      </w:r>
      <w:r>
        <w:rPr>
          <w:rFonts w:ascii="Bookman Old Style" w:hAnsi="Bookman Old Style"/>
        </w:rPr>
        <w:t>s</w:t>
      </w:r>
      <w:r w:rsidRPr="007228F0">
        <w:rPr>
          <w:rFonts w:ascii="Bookman Old Style" w:hAnsi="Bookman Old Style"/>
        </w:rPr>
        <w:t>elain kafein</w:t>
      </w:r>
      <w:r>
        <w:rPr>
          <w:rFonts w:ascii="Bookman Old Style" w:hAnsi="Bookman Old Style"/>
        </w:rPr>
        <w:t xml:space="preserve"> yang terdapat dalam sampel kopi bubuk</w:t>
      </w:r>
      <w:r w:rsidRPr="007228F0">
        <w:rPr>
          <w:rFonts w:ascii="Bookman Old Style" w:hAnsi="Bookman Old Style"/>
        </w:rPr>
        <w:t xml:space="preserve">, </w:t>
      </w:r>
      <w:r>
        <w:rPr>
          <w:rFonts w:ascii="Bookman Old Style" w:hAnsi="Bookman Old Style"/>
        </w:rPr>
        <w:t>sehingga menyebabkan</w:t>
      </w:r>
      <w:r w:rsidRPr="007228F0">
        <w:rPr>
          <w:rFonts w:ascii="Bookman Old Style" w:hAnsi="Bookman Old Style"/>
        </w:rPr>
        <w:t xml:space="preserve"> </w:t>
      </w:r>
      <w:r>
        <w:rPr>
          <w:rFonts w:ascii="Bookman Old Style" w:hAnsi="Bookman Old Style"/>
        </w:rPr>
        <w:t xml:space="preserve">hasil </w:t>
      </w:r>
      <w:r w:rsidRPr="007228F0">
        <w:rPr>
          <w:rFonts w:ascii="Bookman Old Style" w:hAnsi="Bookman Old Style"/>
        </w:rPr>
        <w:t xml:space="preserve">analisis kafein </w:t>
      </w:r>
      <w:r>
        <w:rPr>
          <w:rFonts w:ascii="Bookman Old Style" w:hAnsi="Bookman Old Style"/>
        </w:rPr>
        <w:t>l</w:t>
      </w:r>
      <w:r w:rsidRPr="007228F0">
        <w:rPr>
          <w:rFonts w:ascii="Bookman Old Style" w:hAnsi="Bookman Old Style"/>
        </w:rPr>
        <w:t xml:space="preserve">ebih banyak dari </w:t>
      </w:r>
      <w:r>
        <w:rPr>
          <w:rFonts w:ascii="Bookman Old Style" w:hAnsi="Bookman Old Style"/>
        </w:rPr>
        <w:t xml:space="preserve">pada </w:t>
      </w:r>
      <w:r w:rsidRPr="007228F0">
        <w:rPr>
          <w:rFonts w:ascii="Bookman Old Style" w:hAnsi="Bookman Old Style"/>
        </w:rPr>
        <w:t>yang seharusnya</w:t>
      </w:r>
      <w:r>
        <w:rPr>
          <w:rFonts w:ascii="Bookman Old Style" w:hAnsi="Bookman Old Style"/>
        </w:rPr>
        <w:t xml:space="preserve"> (</w:t>
      </w:r>
      <w:r w:rsidRPr="00EB0C73">
        <w:rPr>
          <w:rFonts w:ascii="Bookman Old Style" w:hAnsi="Bookman Old Style"/>
        </w:rPr>
        <w:t>Aprilia, F. A., et al</w:t>
      </w:r>
      <w:r>
        <w:rPr>
          <w:rFonts w:ascii="Bookman Old Style" w:hAnsi="Bookman Old Style"/>
        </w:rPr>
        <w:t>., 2018)</w:t>
      </w:r>
      <w:r w:rsidRPr="00EB0C73">
        <w:rPr>
          <w:rFonts w:ascii="Bookman Old Style" w:hAnsi="Bookman Old Style"/>
        </w:rPr>
        <w:t>.</w:t>
      </w:r>
    </w:p>
    <w:p w14:paraId="3C53821D" w14:textId="77777777" w:rsidR="008011CB" w:rsidRDefault="008011CB" w:rsidP="008011CB">
      <w:pPr>
        <w:spacing w:after="0"/>
        <w:ind w:firstLine="720"/>
        <w:jc w:val="both"/>
        <w:rPr>
          <w:rFonts w:ascii="Bookman Old Style" w:hAnsi="Bookman Old Style"/>
        </w:rPr>
      </w:pPr>
      <w:r w:rsidRPr="0068788F">
        <w:rPr>
          <w:rFonts w:ascii="Bookman Old Style" w:hAnsi="Bookman Old Style"/>
        </w:rPr>
        <w:t>Apabila dalam menyeduh satu gelas kopi, umumnya menggunakan takaran sebanyak 10g</w:t>
      </w:r>
      <w:r>
        <w:rPr>
          <w:rFonts w:ascii="Bookman Old Style" w:hAnsi="Bookman Old Style"/>
        </w:rPr>
        <w:t>ram</w:t>
      </w:r>
      <w:r w:rsidRPr="0068788F">
        <w:rPr>
          <w:rFonts w:ascii="Bookman Old Style" w:hAnsi="Bookman Old Style"/>
        </w:rPr>
        <w:t xml:space="preserve"> kopi bubuk </w:t>
      </w:r>
      <w:r>
        <w:rPr>
          <w:rFonts w:ascii="Bookman Old Style" w:hAnsi="Bookman Old Style"/>
        </w:rPr>
        <w:t xml:space="preserve">atau </w:t>
      </w:r>
      <w:r w:rsidRPr="0068788F">
        <w:rPr>
          <w:rFonts w:ascii="Bookman Old Style" w:hAnsi="Bookman Old Style"/>
        </w:rPr>
        <w:t>setara 2 sendok makan</w:t>
      </w:r>
      <w:r>
        <w:rPr>
          <w:rFonts w:ascii="Bookman Old Style" w:hAnsi="Bookman Old Style"/>
        </w:rPr>
        <w:t>,</w:t>
      </w:r>
      <w:r w:rsidRPr="0068788F">
        <w:rPr>
          <w:rFonts w:ascii="Bookman Old Style" w:hAnsi="Bookman Old Style"/>
        </w:rPr>
        <w:t xml:space="preserve"> maka dalam satu gelas kopi </w:t>
      </w:r>
      <w:r>
        <w:rPr>
          <w:rFonts w:ascii="Bookman Old Style" w:hAnsi="Bookman Old Style"/>
        </w:rPr>
        <w:t xml:space="preserve">siap dikonsumsi, </w:t>
      </w:r>
      <w:r w:rsidRPr="0068788F">
        <w:rPr>
          <w:rFonts w:ascii="Bookman Old Style" w:hAnsi="Bookman Old Style"/>
        </w:rPr>
        <w:t xml:space="preserve">masing-masing mengandung kadar kafein yaitu Arabika Latimojong sebesar 298 mg kafein, Arabika Kalosi sebesar 285 mg kafein, Arabika Malakaji sebesar 269 mg kafein dan Arabika Bantaeng sebesar 295 mg kafein. Hal ini menunjukkan kadar kafein kopi bubuk dari semua sampel tidak memenuhi syarat berdasarkan standar SNI 01-7152-2006, dimana batas maksimum kafein dalam produk pangan untuk makanan dan minuman sebesar 150 mg/hari dan 50 mg/sajian. </w:t>
      </w:r>
      <w:r>
        <w:rPr>
          <w:rFonts w:ascii="Bookman Old Style" w:hAnsi="Bookman Old Style"/>
        </w:rPr>
        <w:t xml:space="preserve">Salah satu solusi untuk dapat mengkonsumsi kopi bubuk dengan kandungan kafein yang tinggi, dapat dilakukan dengan cara </w:t>
      </w:r>
      <w:r w:rsidRPr="0068788F">
        <w:rPr>
          <w:rFonts w:ascii="Bookman Old Style" w:hAnsi="Bookman Old Style"/>
        </w:rPr>
        <w:t>men</w:t>
      </w:r>
      <w:r>
        <w:rPr>
          <w:rFonts w:ascii="Bookman Old Style" w:hAnsi="Bookman Old Style"/>
        </w:rPr>
        <w:t>gurangi</w:t>
      </w:r>
      <w:r w:rsidRPr="0068788F">
        <w:rPr>
          <w:rFonts w:ascii="Bookman Old Style" w:hAnsi="Bookman Old Style"/>
        </w:rPr>
        <w:t xml:space="preserve"> k</w:t>
      </w:r>
      <w:r>
        <w:rPr>
          <w:rFonts w:ascii="Bookman Old Style" w:hAnsi="Bookman Old Style"/>
        </w:rPr>
        <w:t xml:space="preserve">adar kafeinnya. Kadar kafein dikurangi hingga sesuai dengan Standar SNI yang telah ditetapkan. Cara yang dapat </w:t>
      </w:r>
      <w:r w:rsidRPr="0068788F">
        <w:rPr>
          <w:rFonts w:ascii="Bookman Old Style" w:hAnsi="Bookman Old Style"/>
        </w:rPr>
        <w:t xml:space="preserve">dilakukan </w:t>
      </w:r>
      <w:r>
        <w:rPr>
          <w:rFonts w:ascii="Bookman Old Style" w:hAnsi="Bookman Old Style"/>
        </w:rPr>
        <w:t xml:space="preserve">yaitu melalui </w:t>
      </w:r>
      <w:r w:rsidRPr="0068788F">
        <w:rPr>
          <w:rFonts w:ascii="Bookman Old Style" w:hAnsi="Bookman Old Style"/>
        </w:rPr>
        <w:t>proses dekafeinasi kopi (Sofiana, 2011)</w:t>
      </w:r>
      <w:r>
        <w:rPr>
          <w:rFonts w:ascii="Bookman Old Style" w:hAnsi="Bookman Old Style"/>
        </w:rPr>
        <w:t>.</w:t>
      </w:r>
    </w:p>
    <w:p w14:paraId="6AB37391" w14:textId="77777777" w:rsidR="008011CB" w:rsidRDefault="008011CB" w:rsidP="008011CB">
      <w:pPr>
        <w:spacing w:after="0"/>
        <w:ind w:firstLine="720"/>
        <w:jc w:val="both"/>
        <w:rPr>
          <w:rFonts w:ascii="Bookman Old Style" w:hAnsi="Bookman Old Style"/>
        </w:rPr>
      </w:pPr>
    </w:p>
    <w:p w14:paraId="01656423" w14:textId="77777777" w:rsidR="008011CB" w:rsidRPr="001E7D9C" w:rsidRDefault="008011CB" w:rsidP="008011CB">
      <w:pPr>
        <w:spacing w:before="120" w:after="120"/>
        <w:jc w:val="both"/>
        <w:rPr>
          <w:rFonts w:ascii="Bookman Old Style" w:hAnsi="Bookman Old Style" w:cs="Times New Roman"/>
          <w:b/>
        </w:rPr>
      </w:pPr>
      <w:r w:rsidRPr="001E7D9C">
        <w:rPr>
          <w:rFonts w:ascii="Bookman Old Style" w:hAnsi="Bookman Old Style" w:cs="Times New Roman"/>
          <w:b/>
        </w:rPr>
        <w:t>KESIMPULAN</w:t>
      </w:r>
    </w:p>
    <w:p w14:paraId="29BF39C1" w14:textId="77777777" w:rsidR="008011CB" w:rsidRDefault="008011CB" w:rsidP="008011CB">
      <w:pPr>
        <w:pStyle w:val="ListParagraph"/>
        <w:numPr>
          <w:ilvl w:val="0"/>
          <w:numId w:val="1"/>
        </w:numPr>
        <w:spacing w:after="160" w:line="259" w:lineRule="auto"/>
        <w:ind w:left="426"/>
        <w:jc w:val="both"/>
        <w:rPr>
          <w:rFonts w:ascii="Bookman Old Style" w:hAnsi="Bookman Old Style"/>
        </w:rPr>
      </w:pPr>
      <w:r w:rsidRPr="0068788F">
        <w:rPr>
          <w:rFonts w:ascii="Bookman Old Style" w:hAnsi="Bookman Old Style"/>
        </w:rPr>
        <w:t>Kadar kafein yang terkandung dalam 1g</w:t>
      </w:r>
      <w:r>
        <w:rPr>
          <w:rFonts w:ascii="Bookman Old Style" w:hAnsi="Bookman Old Style"/>
        </w:rPr>
        <w:t>ram</w:t>
      </w:r>
      <w:r w:rsidRPr="0068788F">
        <w:rPr>
          <w:rFonts w:ascii="Bookman Old Style" w:hAnsi="Bookman Old Style"/>
        </w:rPr>
        <w:t xml:space="preserve"> kopi bubuk </w:t>
      </w:r>
      <w:r>
        <w:rPr>
          <w:rFonts w:ascii="Bookman Old Style" w:hAnsi="Bookman Old Style"/>
        </w:rPr>
        <w:t>lokal</w:t>
      </w:r>
      <w:r w:rsidRPr="0068788F">
        <w:rPr>
          <w:rFonts w:ascii="Bookman Old Style" w:hAnsi="Bookman Old Style"/>
        </w:rPr>
        <w:t xml:space="preserve"> yaitu </w:t>
      </w:r>
      <w:r>
        <w:rPr>
          <w:rFonts w:ascii="Bookman Old Style" w:hAnsi="Bookman Old Style"/>
        </w:rPr>
        <w:t>Arabika</w:t>
      </w:r>
      <w:r w:rsidRPr="0068788F">
        <w:rPr>
          <w:rFonts w:ascii="Bookman Old Style" w:hAnsi="Bookman Old Style"/>
        </w:rPr>
        <w:t xml:space="preserve"> Latimojong sebesar 29,830 mg, Arabika Kalosi sebesar 28,543 mg, Arabika Malakaji 26,946 mg dan </w:t>
      </w:r>
      <w:r>
        <w:rPr>
          <w:rFonts w:ascii="Bookman Old Style" w:hAnsi="Bookman Old Style"/>
        </w:rPr>
        <w:t>Arabika</w:t>
      </w:r>
      <w:r w:rsidRPr="0068788F">
        <w:rPr>
          <w:rFonts w:ascii="Bookman Old Style" w:hAnsi="Bookman Old Style"/>
        </w:rPr>
        <w:t xml:space="preserve"> </w:t>
      </w:r>
      <w:r>
        <w:rPr>
          <w:rFonts w:ascii="Bookman Old Style" w:hAnsi="Bookman Old Style"/>
        </w:rPr>
        <w:t>B</w:t>
      </w:r>
      <w:r w:rsidRPr="0068788F">
        <w:rPr>
          <w:rFonts w:ascii="Bookman Old Style" w:hAnsi="Bookman Old Style"/>
        </w:rPr>
        <w:t xml:space="preserve">antaeng sebesar 29,540 mg. </w:t>
      </w:r>
    </w:p>
    <w:p w14:paraId="28176CF2" w14:textId="77777777" w:rsidR="008011CB" w:rsidRPr="00650302" w:rsidRDefault="008011CB" w:rsidP="008011CB">
      <w:pPr>
        <w:pStyle w:val="ListParagraph"/>
        <w:numPr>
          <w:ilvl w:val="0"/>
          <w:numId w:val="1"/>
        </w:numPr>
        <w:spacing w:after="160" w:line="259" w:lineRule="auto"/>
        <w:ind w:left="426"/>
        <w:jc w:val="both"/>
        <w:rPr>
          <w:rFonts w:ascii="Bookman Old Style" w:hAnsi="Bookman Old Style"/>
        </w:rPr>
      </w:pPr>
      <w:r w:rsidRPr="00650302">
        <w:rPr>
          <w:rFonts w:ascii="Bookman Old Style" w:hAnsi="Bookman Old Style"/>
        </w:rPr>
        <w:t>Kadar kafein per sajian satu gelas kopi dengan takaran dua sendok makan (setara 10 gram) berturut-turut yaitu Arabika Latimojong sebesar 298 mg, Arabika Kalosi sebesar 285 mg, Arabika Malakaji sebesar 269 mg dan Arabika Bantaeng sebesar 295 mg</w:t>
      </w:r>
      <w:r>
        <w:rPr>
          <w:rFonts w:ascii="Bookman Old Style" w:hAnsi="Bookman Old Style"/>
        </w:rPr>
        <w:t xml:space="preserve">, </w:t>
      </w:r>
      <w:r w:rsidRPr="00650302">
        <w:rPr>
          <w:rFonts w:ascii="Bookman Old Style" w:hAnsi="Bookman Old Style"/>
        </w:rPr>
        <w:t>menunjukkan kadar kafein pada semua sampel tersebut tidak memenuhi syarat berdasarkan standar SNI 01-7152-2006.</w:t>
      </w:r>
    </w:p>
    <w:p w14:paraId="25BB3800" w14:textId="77777777" w:rsidR="008011CB" w:rsidRDefault="008011CB" w:rsidP="008011CB">
      <w:pPr>
        <w:pStyle w:val="ListParagraph"/>
        <w:spacing w:after="0"/>
        <w:ind w:left="0"/>
        <w:contextualSpacing w:val="0"/>
        <w:jc w:val="both"/>
        <w:rPr>
          <w:rFonts w:ascii="Bookman Old Style" w:hAnsi="Bookman Old Style" w:cs="Times New Roman"/>
        </w:rPr>
      </w:pPr>
    </w:p>
    <w:p w14:paraId="1A601D0D" w14:textId="77777777" w:rsidR="008011CB" w:rsidRPr="001E7D9C" w:rsidRDefault="008011CB" w:rsidP="008011CB">
      <w:pPr>
        <w:spacing w:before="120" w:after="120"/>
        <w:jc w:val="both"/>
        <w:rPr>
          <w:rFonts w:ascii="Bookman Old Style" w:hAnsi="Bookman Old Style" w:cs="Times New Roman"/>
          <w:b/>
        </w:rPr>
      </w:pPr>
      <w:r w:rsidRPr="001E7D9C">
        <w:rPr>
          <w:rFonts w:ascii="Bookman Old Style" w:hAnsi="Bookman Old Style" w:cs="Times New Roman"/>
          <w:b/>
        </w:rPr>
        <w:t>DAFTAR PUSTAKA</w:t>
      </w:r>
    </w:p>
    <w:p w14:paraId="74472AAA" w14:textId="77777777" w:rsidR="008011CB" w:rsidRDefault="008011CB" w:rsidP="008011CB">
      <w:pPr>
        <w:spacing w:after="0"/>
        <w:ind w:left="709" w:hanging="709"/>
        <w:jc w:val="both"/>
        <w:rPr>
          <w:rFonts w:ascii="Bookman Old Style" w:hAnsi="Bookman Old Style" w:cs="Arial"/>
        </w:rPr>
      </w:pPr>
      <w:r w:rsidRPr="00621957">
        <w:rPr>
          <w:rFonts w:ascii="Bookman Old Style" w:hAnsi="Bookman Old Style" w:cs="Arial"/>
        </w:rPr>
        <w:t>Aprilia, F. A., Ayuliansari, Y., Putri, T., Azis, Y. M., Camelina, D. W., &amp; Putra, R. M.</w:t>
      </w:r>
      <w:r>
        <w:rPr>
          <w:rFonts w:ascii="Bookman Old Style" w:hAnsi="Bookman Old Style" w:cs="Arial"/>
        </w:rPr>
        <w:t xml:space="preserve">, </w:t>
      </w:r>
      <w:r w:rsidRPr="00621957">
        <w:rPr>
          <w:rFonts w:ascii="Bookman Old Style" w:hAnsi="Bookman Old Style" w:cs="Arial"/>
        </w:rPr>
        <w:t xml:space="preserve">2018. Analisis Kandungan Kafein dalam Kopi Tradisional Gayo dan Kopi Lombok Menggunakan HPLC dan Spektrofotometri UV-Vis. Biotika, </w:t>
      </w:r>
      <w:r>
        <w:rPr>
          <w:rFonts w:ascii="Bookman Old Style" w:hAnsi="Bookman Old Style" w:cs="Arial"/>
        </w:rPr>
        <w:t xml:space="preserve">Vol. </w:t>
      </w:r>
      <w:r w:rsidRPr="00621957">
        <w:rPr>
          <w:rFonts w:ascii="Bookman Old Style" w:hAnsi="Bookman Old Style" w:cs="Arial"/>
        </w:rPr>
        <w:t>16</w:t>
      </w:r>
      <w:r>
        <w:rPr>
          <w:rFonts w:ascii="Bookman Old Style" w:hAnsi="Bookman Old Style" w:cs="Arial"/>
        </w:rPr>
        <w:t xml:space="preserve"> </w:t>
      </w:r>
      <w:r w:rsidRPr="00621957">
        <w:rPr>
          <w:rFonts w:ascii="Bookman Old Style" w:hAnsi="Bookman Old Style" w:cs="Arial"/>
        </w:rPr>
        <w:t>(2)</w:t>
      </w:r>
      <w:r>
        <w:rPr>
          <w:rFonts w:ascii="Bookman Old Style" w:hAnsi="Bookman Old Style" w:cs="Arial"/>
        </w:rPr>
        <w:t>:</w:t>
      </w:r>
      <w:r w:rsidRPr="00621957">
        <w:rPr>
          <w:rFonts w:ascii="Bookman Old Style" w:hAnsi="Bookman Old Style" w:cs="Arial"/>
        </w:rPr>
        <w:t xml:space="preserve"> 38-39.</w:t>
      </w:r>
    </w:p>
    <w:p w14:paraId="693CA105" w14:textId="77777777" w:rsidR="008011CB" w:rsidRPr="005A6689" w:rsidRDefault="008011CB" w:rsidP="008011CB">
      <w:pPr>
        <w:tabs>
          <w:tab w:val="left" w:pos="426"/>
        </w:tabs>
        <w:spacing w:after="0"/>
        <w:ind w:left="426" w:hanging="426"/>
        <w:jc w:val="both"/>
        <w:rPr>
          <w:rFonts w:ascii="Bookman Old Style" w:hAnsi="Bookman Old Style" w:cs="Times New Roman"/>
          <w:szCs w:val="24"/>
        </w:rPr>
      </w:pPr>
      <w:r w:rsidRPr="005A6689">
        <w:rPr>
          <w:rFonts w:ascii="Bookman Old Style" w:hAnsi="Bookman Old Style" w:cs="Times New Roman"/>
          <w:szCs w:val="24"/>
        </w:rPr>
        <w:t xml:space="preserve">Dinas Komunikasi, Informatika, Statistik dan Persandian Provinsi Sulawesi Selatan, 2018. </w:t>
      </w:r>
      <w:r w:rsidRPr="00E11F66">
        <w:rPr>
          <w:rFonts w:ascii="Bookman Old Style" w:hAnsi="Bookman Old Style" w:cs="Times New Roman"/>
          <w:szCs w:val="24"/>
        </w:rPr>
        <w:t>Komoditi Kopi Arabika</w:t>
      </w:r>
      <w:r w:rsidRPr="005A6689">
        <w:rPr>
          <w:rFonts w:ascii="Bookman Old Style" w:hAnsi="Bookman Old Style" w:cs="Times New Roman"/>
          <w:szCs w:val="24"/>
        </w:rPr>
        <w:t xml:space="preserve">. </w:t>
      </w:r>
      <w:hyperlink r:id="rId9" w:history="1">
        <w:r w:rsidRPr="005A6689">
          <w:rPr>
            <w:rStyle w:val="Hyperlink"/>
            <w:rFonts w:ascii="Bookman Old Style" w:hAnsi="Bookman Old Style" w:cs="Times New Roman"/>
            <w:szCs w:val="24"/>
          </w:rPr>
          <w:t>https://sulselprov.go.id/pages/potensi_daerah/komoditi-kopi-arabika</w:t>
        </w:r>
      </w:hyperlink>
      <w:r w:rsidRPr="005A6689">
        <w:rPr>
          <w:rFonts w:ascii="Bookman Old Style" w:hAnsi="Bookman Old Style" w:cs="Times New Roman"/>
          <w:szCs w:val="24"/>
        </w:rPr>
        <w:t>.</w:t>
      </w:r>
    </w:p>
    <w:p w14:paraId="55FA3C91" w14:textId="77777777" w:rsidR="008011CB" w:rsidRDefault="008011CB" w:rsidP="008011CB">
      <w:pPr>
        <w:spacing w:after="0"/>
        <w:ind w:left="426" w:hanging="426"/>
        <w:jc w:val="both"/>
        <w:rPr>
          <w:rFonts w:ascii="Bookman Old Style" w:hAnsi="Bookman Old Style"/>
        </w:rPr>
      </w:pPr>
      <w:r w:rsidRPr="00D93824">
        <w:rPr>
          <w:rFonts w:ascii="Bookman Old Style" w:hAnsi="Bookman Old Style"/>
        </w:rPr>
        <w:lastRenderedPageBreak/>
        <w:t>Farida, A., Ristanti R., &amp; kumoro, A.</w:t>
      </w:r>
      <w:r>
        <w:rPr>
          <w:rFonts w:ascii="Bookman Old Style" w:hAnsi="Bookman Old Style"/>
        </w:rPr>
        <w:t xml:space="preserve">, </w:t>
      </w:r>
      <w:r w:rsidRPr="00D93824">
        <w:rPr>
          <w:rFonts w:ascii="Bookman Old Style" w:hAnsi="Bookman Old Style"/>
        </w:rPr>
        <w:t xml:space="preserve">2013. Penurunan Kadar Kafein dan Asam Total Pada Biji Kopi Robusta Menggunakan Teknologi Farmasi Anaerob Fakultatif Dengan Mikroba Nopkor Mz-15. </w:t>
      </w:r>
      <w:r w:rsidRPr="00D67A93">
        <w:rPr>
          <w:rFonts w:ascii="Bookman Old Style" w:hAnsi="Bookman Old Style"/>
        </w:rPr>
        <w:t>Jurnal Teknologi Kimia dan Indistri, Vol 2(1): 30-37.</w:t>
      </w:r>
    </w:p>
    <w:p w14:paraId="7BF27B43" w14:textId="77777777" w:rsidR="008011CB" w:rsidRDefault="008011CB" w:rsidP="008011CB">
      <w:pPr>
        <w:spacing w:after="0"/>
        <w:ind w:left="709" w:hanging="709"/>
        <w:jc w:val="both"/>
        <w:rPr>
          <w:rFonts w:ascii="Bookman Old Style" w:hAnsi="Bookman Old Style" w:cs="Arial"/>
        </w:rPr>
      </w:pPr>
      <w:r w:rsidRPr="00573F5E">
        <w:rPr>
          <w:rFonts w:ascii="Bookman Old Style" w:hAnsi="Bookman Old Style" w:cs="Arial"/>
        </w:rPr>
        <w:t xml:space="preserve">Fatoni, </w:t>
      </w:r>
      <w:r w:rsidRPr="00C87676">
        <w:rPr>
          <w:rFonts w:ascii="Bookman Old Style" w:hAnsi="Bookman Old Style" w:cs="Arial"/>
          <w:color w:val="222222"/>
          <w:sz w:val="20"/>
          <w:szCs w:val="20"/>
          <w:shd w:val="clear" w:color="auto" w:fill="FFFFFF"/>
        </w:rPr>
        <w:t>Ahmad</w:t>
      </w:r>
      <w:r w:rsidRPr="00573F5E">
        <w:rPr>
          <w:rFonts w:ascii="Bookman Old Style" w:hAnsi="Bookman Old Style" w:cs="Arial"/>
        </w:rPr>
        <w:t xml:space="preserve">., 2015. Analisa secara Kualitatif dan Kuantitatif Kadar Kafein dalam Kopi Bubuk Lokal yang Beredar di Kota Palembang Menggunakan Spektrofotometer UV-Vis. </w:t>
      </w:r>
      <w:r>
        <w:rPr>
          <w:rFonts w:ascii="Bookman Old Style" w:hAnsi="Bookman Old Style" w:cs="Arial"/>
        </w:rPr>
        <w:t xml:space="preserve">Laporan Penelitian. </w:t>
      </w:r>
      <w:r w:rsidRPr="00573F5E">
        <w:rPr>
          <w:rFonts w:ascii="Bookman Old Style" w:hAnsi="Bookman Old Style" w:cs="Arial"/>
        </w:rPr>
        <w:t>Palembang: Lembaga Penelitian dan Pengabdian kepada Masyarakat Sekolah Tinggi Ilmu Farmasi Bhakti Pertiwi.</w:t>
      </w:r>
    </w:p>
    <w:p w14:paraId="206FAB75" w14:textId="77777777" w:rsidR="008011CB" w:rsidRDefault="008011CB" w:rsidP="008011CB">
      <w:pPr>
        <w:spacing w:after="0"/>
        <w:ind w:left="709" w:hanging="709"/>
        <w:jc w:val="both"/>
        <w:rPr>
          <w:rFonts w:ascii="Bookman Old Style" w:hAnsi="Bookman Old Style" w:cs="Arial"/>
        </w:rPr>
      </w:pPr>
      <w:r w:rsidRPr="00E14167">
        <w:rPr>
          <w:rFonts w:ascii="Bookman Old Style" w:hAnsi="Bookman Old Style" w:cs="Arial"/>
        </w:rPr>
        <w:t>Ilham, M. I.</w:t>
      </w:r>
      <w:r>
        <w:rPr>
          <w:rFonts w:ascii="Bookman Old Style" w:hAnsi="Bookman Old Style" w:cs="Arial"/>
        </w:rPr>
        <w:t xml:space="preserve">, </w:t>
      </w:r>
      <w:r w:rsidRPr="00E14167">
        <w:rPr>
          <w:rFonts w:ascii="Bookman Old Style" w:hAnsi="Bookman Old Style" w:cs="Arial"/>
        </w:rPr>
        <w:t xml:space="preserve">2019. Hubungan Pola Konsumsi Kopi Terhadap Kejadian Gastristis Pada Mahasiswa Muhammadiyah Parepare. Jurnal Ilmiah Manusia Dan Kesehatan, </w:t>
      </w:r>
      <w:r>
        <w:rPr>
          <w:rFonts w:ascii="Bookman Old Style" w:hAnsi="Bookman Old Style" w:cs="Arial"/>
        </w:rPr>
        <w:t xml:space="preserve">Vol. </w:t>
      </w:r>
      <w:r w:rsidRPr="00E14167">
        <w:rPr>
          <w:rFonts w:ascii="Bookman Old Style" w:hAnsi="Bookman Old Style" w:cs="Arial"/>
        </w:rPr>
        <w:t>2(3)</w:t>
      </w:r>
      <w:r>
        <w:rPr>
          <w:rFonts w:ascii="Bookman Old Style" w:hAnsi="Bookman Old Style" w:cs="Arial"/>
        </w:rPr>
        <w:t>:</w:t>
      </w:r>
      <w:r w:rsidRPr="00E14167">
        <w:rPr>
          <w:rFonts w:ascii="Bookman Old Style" w:hAnsi="Bookman Old Style" w:cs="Arial"/>
        </w:rPr>
        <w:t xml:space="preserve"> 433-446.</w:t>
      </w:r>
    </w:p>
    <w:p w14:paraId="7711738E" w14:textId="77777777" w:rsidR="008011CB" w:rsidRDefault="008011CB" w:rsidP="008011CB">
      <w:pPr>
        <w:spacing w:after="0"/>
        <w:ind w:left="709" w:hanging="709"/>
        <w:jc w:val="both"/>
        <w:rPr>
          <w:rFonts w:ascii="Bookman Old Style" w:hAnsi="Bookman Old Style" w:cs="Arial"/>
        </w:rPr>
      </w:pPr>
      <w:r w:rsidRPr="00DE09BD">
        <w:rPr>
          <w:rFonts w:ascii="Bookman Old Style" w:hAnsi="Bookman Old Style" w:cs="Arial"/>
        </w:rPr>
        <w:t>Maramis, R. K.</w:t>
      </w:r>
      <w:r>
        <w:rPr>
          <w:rFonts w:ascii="Bookman Old Style" w:hAnsi="Bookman Old Style" w:cs="Arial"/>
        </w:rPr>
        <w:t xml:space="preserve">, </w:t>
      </w:r>
      <w:r w:rsidRPr="00DE09BD">
        <w:rPr>
          <w:rFonts w:ascii="Bookman Old Style" w:hAnsi="Bookman Old Style" w:cs="Arial"/>
        </w:rPr>
        <w:t xml:space="preserve">2013. Analisis Kafein dalam Kopi Bubuk di Kota Manado Menggunakan Spektrofotometri UV-VIS. Pharmacon, </w:t>
      </w:r>
      <w:r>
        <w:rPr>
          <w:rFonts w:ascii="Bookman Old Style" w:hAnsi="Bookman Old Style" w:cs="Arial"/>
        </w:rPr>
        <w:t xml:space="preserve">Vol </w:t>
      </w:r>
      <w:r w:rsidRPr="00DE09BD">
        <w:rPr>
          <w:rFonts w:ascii="Bookman Old Style" w:hAnsi="Bookman Old Style" w:cs="Arial"/>
        </w:rPr>
        <w:t>2(4).</w:t>
      </w:r>
    </w:p>
    <w:p w14:paraId="738AF66F" w14:textId="77777777" w:rsidR="008011CB" w:rsidRPr="00D93824" w:rsidRDefault="008011CB" w:rsidP="008011CB">
      <w:pPr>
        <w:spacing w:after="0"/>
        <w:ind w:left="426" w:hanging="426"/>
        <w:jc w:val="both"/>
        <w:rPr>
          <w:rFonts w:ascii="Bookman Old Style" w:hAnsi="Bookman Old Style"/>
        </w:rPr>
      </w:pPr>
      <w:r w:rsidRPr="00D93824">
        <w:rPr>
          <w:rFonts w:ascii="Bookman Old Style" w:hAnsi="Bookman Old Style"/>
          <w:szCs w:val="24"/>
        </w:rPr>
        <w:t>Sofiana, N.</w:t>
      </w:r>
      <w:r>
        <w:rPr>
          <w:rFonts w:ascii="Bookman Old Style" w:hAnsi="Bookman Old Style"/>
          <w:szCs w:val="24"/>
        </w:rPr>
        <w:t xml:space="preserve">, </w:t>
      </w:r>
      <w:r w:rsidRPr="00D93824">
        <w:rPr>
          <w:rFonts w:ascii="Bookman Old Style" w:hAnsi="Bookman Old Style"/>
          <w:szCs w:val="24"/>
        </w:rPr>
        <w:t xml:space="preserve">2011. </w:t>
      </w:r>
      <w:r w:rsidRPr="00E11F66">
        <w:rPr>
          <w:rFonts w:ascii="Bookman Old Style" w:hAnsi="Bookman Old Style"/>
          <w:szCs w:val="24"/>
        </w:rPr>
        <w:t>Fakta Tentang Kopi</w:t>
      </w:r>
      <w:r w:rsidRPr="00D93824">
        <w:rPr>
          <w:rFonts w:ascii="Bookman Old Style" w:hAnsi="Bookman Old Style"/>
          <w:szCs w:val="24"/>
        </w:rPr>
        <w:t>. Yogyakarta: Cahaya Atma Pustaka.</w:t>
      </w:r>
      <w:r w:rsidRPr="00D93824">
        <w:rPr>
          <w:rFonts w:ascii="Bookman Old Style" w:hAnsi="Bookman Old Style"/>
        </w:rPr>
        <w:t xml:space="preserve"> </w:t>
      </w:r>
    </w:p>
    <w:p w14:paraId="351CF73D" w14:textId="77777777" w:rsidR="008011CB" w:rsidRDefault="008011CB" w:rsidP="008011CB">
      <w:pPr>
        <w:spacing w:after="0"/>
        <w:ind w:left="709" w:hanging="709"/>
        <w:jc w:val="both"/>
        <w:rPr>
          <w:rFonts w:ascii="Bookman Old Style" w:hAnsi="Bookman Old Style" w:cs="Times New Roman"/>
          <w:szCs w:val="24"/>
        </w:rPr>
      </w:pPr>
      <w:r w:rsidRPr="005A6689">
        <w:rPr>
          <w:rFonts w:ascii="Bookman Old Style" w:hAnsi="Bookman Old Style" w:cs="Times New Roman"/>
          <w:szCs w:val="24"/>
        </w:rPr>
        <w:t>Sofwan, R., 2013, Bugar Selalu di Tempat Kerja, Jakarta: PT. Bhuana Ilmu Populer.</w:t>
      </w:r>
    </w:p>
    <w:p w14:paraId="33459CD4" w14:textId="77777777" w:rsidR="008011CB" w:rsidRPr="00D67A93" w:rsidRDefault="008011CB" w:rsidP="008011CB">
      <w:pPr>
        <w:spacing w:after="0"/>
        <w:ind w:left="426" w:hanging="426"/>
        <w:jc w:val="both"/>
        <w:rPr>
          <w:rFonts w:ascii="Bookman Old Style" w:hAnsi="Bookman Old Style"/>
        </w:rPr>
      </w:pPr>
      <w:r w:rsidRPr="00D93824">
        <w:rPr>
          <w:rFonts w:ascii="Bookman Old Style" w:hAnsi="Bookman Old Style"/>
        </w:rPr>
        <w:t>Standar Nasional Indonesia</w:t>
      </w:r>
      <w:r>
        <w:rPr>
          <w:rFonts w:ascii="Bookman Old Style" w:hAnsi="Bookman Old Style"/>
        </w:rPr>
        <w:t>,</w:t>
      </w:r>
      <w:r w:rsidRPr="00D93824">
        <w:rPr>
          <w:rFonts w:ascii="Bookman Old Style" w:hAnsi="Bookman Old Style"/>
        </w:rPr>
        <w:t xml:space="preserve"> 2006. </w:t>
      </w:r>
      <w:r w:rsidRPr="00D67A93">
        <w:rPr>
          <w:rFonts w:ascii="Bookman Old Style" w:hAnsi="Bookman Old Style"/>
        </w:rPr>
        <w:t>Bahan tambahan Pangan-Persyaratan Perisa dan Penggunaan dalam produk pangan. SNI 01-7152-2006</w:t>
      </w:r>
      <w:r>
        <w:rPr>
          <w:rFonts w:ascii="Bookman Old Style" w:hAnsi="Bookman Old Style"/>
        </w:rPr>
        <w:t>.</w:t>
      </w:r>
    </w:p>
    <w:p w14:paraId="109E374D" w14:textId="77777777" w:rsidR="008011CB" w:rsidRPr="00D93824" w:rsidRDefault="008011CB" w:rsidP="008011CB">
      <w:pPr>
        <w:spacing w:after="0"/>
        <w:ind w:left="426" w:hanging="426"/>
        <w:jc w:val="both"/>
        <w:rPr>
          <w:rFonts w:ascii="Bookman Old Style" w:hAnsi="Bookman Old Style"/>
          <w:szCs w:val="24"/>
        </w:rPr>
      </w:pPr>
      <w:r w:rsidRPr="00D93824">
        <w:rPr>
          <w:rFonts w:ascii="Bookman Old Style" w:hAnsi="Bookman Old Style"/>
          <w:szCs w:val="24"/>
        </w:rPr>
        <w:t>Suwiyarsa, I. N., Nuryanti, S., &amp; Hamzah, B</w:t>
      </w:r>
      <w:r>
        <w:rPr>
          <w:rFonts w:ascii="Bookman Old Style" w:hAnsi="Bookman Old Style"/>
          <w:szCs w:val="24"/>
        </w:rPr>
        <w:t xml:space="preserve">., </w:t>
      </w:r>
      <w:r w:rsidRPr="00D93824">
        <w:rPr>
          <w:rFonts w:ascii="Bookman Old Style" w:hAnsi="Bookman Old Style"/>
          <w:szCs w:val="24"/>
        </w:rPr>
        <w:t xml:space="preserve">2018. Analisis Kadar Kafein dalam Kopi Bubuk Lokal yang Beredar di Kota Palu. Jurnal Akademika Kimia, </w:t>
      </w:r>
      <w:r>
        <w:rPr>
          <w:rFonts w:ascii="Bookman Old Style" w:hAnsi="Bookman Old Style"/>
          <w:szCs w:val="24"/>
        </w:rPr>
        <w:t xml:space="preserve">Vol </w:t>
      </w:r>
      <w:r w:rsidRPr="00D93824">
        <w:rPr>
          <w:rFonts w:ascii="Bookman Old Style" w:hAnsi="Bookman Old Style"/>
          <w:szCs w:val="24"/>
        </w:rPr>
        <w:t>7(4)</w:t>
      </w:r>
      <w:r>
        <w:rPr>
          <w:rFonts w:ascii="Bookman Old Style" w:hAnsi="Bookman Old Style"/>
          <w:szCs w:val="24"/>
        </w:rPr>
        <w:t>:</w:t>
      </w:r>
      <w:r w:rsidRPr="00D93824">
        <w:rPr>
          <w:rFonts w:ascii="Bookman Old Style" w:hAnsi="Bookman Old Style"/>
          <w:szCs w:val="24"/>
        </w:rPr>
        <w:t xml:space="preserve"> 189-192.</w:t>
      </w:r>
    </w:p>
    <w:p w14:paraId="20BC46FD" w14:textId="77777777" w:rsidR="008011CB" w:rsidRDefault="008011CB" w:rsidP="008011CB">
      <w:pPr>
        <w:spacing w:after="0"/>
        <w:ind w:left="709" w:hanging="709"/>
        <w:jc w:val="both"/>
        <w:rPr>
          <w:rFonts w:ascii="Bookman Old Style" w:hAnsi="Bookman Old Style" w:cs="Arial"/>
        </w:rPr>
      </w:pPr>
    </w:p>
    <w:p w14:paraId="71FC0C5B" w14:textId="77777777" w:rsidR="008011CB" w:rsidRDefault="008011CB" w:rsidP="008011CB">
      <w:pPr>
        <w:spacing w:after="0"/>
      </w:pPr>
    </w:p>
    <w:p w14:paraId="1111A469" w14:textId="77777777" w:rsidR="00F02AE2" w:rsidRDefault="00F02AE2"/>
    <w:sectPr w:rsidR="00F02AE2" w:rsidSect="008011CB">
      <w:headerReference w:type="default" r:id="rId10"/>
      <w:footerReference w:type="default" r:id="rId11"/>
      <w:headerReference w:type="first" r:id="rId12"/>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FE84" w14:textId="77777777" w:rsidR="00211D6C" w:rsidRDefault="00211D6C" w:rsidP="008011CB">
      <w:pPr>
        <w:spacing w:after="0" w:line="240" w:lineRule="auto"/>
      </w:pPr>
      <w:r>
        <w:separator/>
      </w:r>
    </w:p>
  </w:endnote>
  <w:endnote w:type="continuationSeparator" w:id="0">
    <w:p w14:paraId="28BE923E" w14:textId="77777777" w:rsidR="00211D6C" w:rsidRDefault="00211D6C" w:rsidP="0080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031444"/>
      <w:docPartObj>
        <w:docPartGallery w:val="Page Numbers (Bottom of Page)"/>
        <w:docPartUnique/>
      </w:docPartObj>
    </w:sdtPr>
    <w:sdtEndPr>
      <w:rPr>
        <w:noProof/>
      </w:rPr>
    </w:sdtEndPr>
    <w:sdtContent>
      <w:p w14:paraId="2C6581F8" w14:textId="73F0C02A" w:rsidR="008011CB" w:rsidRDefault="008011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A02EFE" w14:textId="77777777" w:rsidR="008011CB" w:rsidRDefault="00801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665B" w14:textId="77777777" w:rsidR="00211D6C" w:rsidRDefault="00211D6C" w:rsidP="008011CB">
      <w:pPr>
        <w:spacing w:after="0" w:line="240" w:lineRule="auto"/>
      </w:pPr>
      <w:r>
        <w:separator/>
      </w:r>
    </w:p>
  </w:footnote>
  <w:footnote w:type="continuationSeparator" w:id="0">
    <w:p w14:paraId="00E004B1" w14:textId="77777777" w:rsidR="00211D6C" w:rsidRDefault="00211D6C" w:rsidP="00801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959D" w14:textId="77777777" w:rsidR="008011CB" w:rsidRPr="00AA0DB6" w:rsidRDefault="008011CB" w:rsidP="008011CB">
    <w:pPr>
      <w:shd w:val="clear" w:color="auto" w:fill="FFFFFF"/>
      <w:spacing w:after="0" w:line="240" w:lineRule="auto"/>
      <w:rPr>
        <w:rStyle w:val="Strong"/>
        <w:rFonts w:ascii="Bookman Old Style" w:hAnsi="Bookman Old Style"/>
        <w:color w:val="00B050"/>
        <w:sz w:val="20"/>
        <w:szCs w:val="28"/>
        <w:shd w:val="clear" w:color="auto" w:fill="FFFFFF"/>
      </w:rPr>
    </w:pPr>
    <w:r w:rsidRPr="00AA0DB6">
      <w:rPr>
        <w:rFonts w:ascii="Bookman Old Style" w:hAnsi="Bookman Old Style"/>
        <w:b/>
        <w:noProof/>
        <w:color w:val="00B050"/>
        <w:sz w:val="20"/>
        <w:szCs w:val="20"/>
        <w:lang w:eastAsia="id-ID"/>
      </w:rPr>
      <w:t>Gorontalo Agriculture Technology Journal</w:t>
    </w:r>
    <w:r w:rsidRPr="00AA0DB6">
      <w:rPr>
        <w:rStyle w:val="Strong"/>
        <w:rFonts w:ascii="Bookman Old Style" w:hAnsi="Bookman Old Style"/>
        <w:color w:val="00B050"/>
        <w:sz w:val="20"/>
        <w:szCs w:val="28"/>
        <w:shd w:val="clear" w:color="auto" w:fill="FFFFFF"/>
      </w:rPr>
      <w:t xml:space="preserve"> </w:t>
    </w:r>
  </w:p>
  <w:p w14:paraId="3BF784F2" w14:textId="77777777" w:rsidR="008011CB" w:rsidRDefault="008011CB" w:rsidP="008011CB">
    <w:pPr>
      <w:pStyle w:val="Header"/>
    </w:pPr>
    <w:r w:rsidRPr="00AA0DB6">
      <w:rPr>
        <w:rStyle w:val="Strong"/>
        <w:rFonts w:ascii="Bookman Old Style" w:hAnsi="Bookman Old Style"/>
        <w:color w:val="00B050"/>
        <w:sz w:val="20"/>
        <w:szCs w:val="28"/>
        <w:shd w:val="clear" w:color="auto" w:fill="FFFFFF"/>
      </w:rPr>
      <w:t>P-</w:t>
    </w:r>
    <w:proofErr w:type="gramStart"/>
    <w:r w:rsidRPr="00AA0DB6">
      <w:rPr>
        <w:rStyle w:val="Strong"/>
        <w:rFonts w:ascii="Bookman Old Style" w:hAnsi="Bookman Old Style"/>
        <w:color w:val="00B050"/>
        <w:sz w:val="20"/>
        <w:szCs w:val="28"/>
        <w:shd w:val="clear" w:color="auto" w:fill="FFFFFF"/>
      </w:rPr>
      <w:t>ISSN :</w:t>
    </w:r>
    <w:proofErr w:type="gramEnd"/>
    <w:r w:rsidRPr="00AA0DB6">
      <w:rPr>
        <w:rStyle w:val="Strong"/>
        <w:rFonts w:ascii="Bookman Old Style" w:hAnsi="Bookman Old Style"/>
        <w:color w:val="00B050"/>
        <w:sz w:val="20"/>
        <w:szCs w:val="28"/>
        <w:shd w:val="clear" w:color="auto" w:fill="FFFFFF"/>
      </w:rPr>
      <w:t xml:space="preserve"> 2614-1140   E-ISSN: 2614-2848</w:t>
    </w:r>
  </w:p>
  <w:p w14:paraId="268171CE" w14:textId="77777777" w:rsidR="008011CB" w:rsidRDefault="00801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3"/>
    </w:tblGrid>
    <w:tr w:rsidR="008011CB" w14:paraId="164D31B0" w14:textId="77777777" w:rsidTr="000F4405">
      <w:tc>
        <w:tcPr>
          <w:tcW w:w="7508" w:type="dxa"/>
        </w:tcPr>
        <w:p w14:paraId="39335A7C" w14:textId="77777777" w:rsidR="008011CB" w:rsidRPr="00BE1898" w:rsidRDefault="008011CB" w:rsidP="008011CB">
          <w:pPr>
            <w:pStyle w:val="Header"/>
            <w:rPr>
              <w:rFonts w:ascii="Matura MT Script Capitals" w:hAnsi="Matura MT Script Capitals"/>
              <w:b/>
              <w:sz w:val="40"/>
              <w:szCs w:val="56"/>
            </w:rPr>
          </w:pPr>
          <w:r w:rsidRPr="00BE1898">
            <w:rPr>
              <w:rFonts w:ascii="Matura MT Script Capitals" w:hAnsi="Matura MT Script Capitals"/>
              <w:b/>
              <w:sz w:val="40"/>
              <w:szCs w:val="56"/>
            </w:rPr>
            <w:t>Gorontalo</w:t>
          </w:r>
        </w:p>
      </w:tc>
      <w:tc>
        <w:tcPr>
          <w:tcW w:w="1843" w:type="dxa"/>
          <w:vMerge w:val="restart"/>
        </w:tcPr>
        <w:p w14:paraId="022310EE" w14:textId="77777777" w:rsidR="008011CB" w:rsidRDefault="008011CB" w:rsidP="008011CB">
          <w:pPr>
            <w:pStyle w:val="Header"/>
            <w:ind w:left="177" w:right="-116"/>
          </w:pPr>
          <w:r w:rsidRPr="004059EB">
            <w:rPr>
              <w:noProof/>
              <w:lang w:val="id-ID" w:eastAsia="id-ID"/>
            </w:rPr>
            <w:drawing>
              <wp:inline distT="0" distB="0" distL="0" distR="0" wp14:anchorId="016D8900" wp14:editId="622D6D76">
                <wp:extent cx="852929" cy="1057275"/>
                <wp:effectExtent l="0" t="0" r="4445" b="0"/>
                <wp:docPr id="2" name="Picture 2" descr="D:\kelengkapan jurnal\GORONTALO AGRI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elengkapan jurnal\GORONTALO AGRI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475" cy="1071587"/>
                        </a:xfrm>
                        <a:prstGeom prst="rect">
                          <a:avLst/>
                        </a:prstGeom>
                        <a:noFill/>
                        <a:ln>
                          <a:noFill/>
                        </a:ln>
                      </pic:spPr>
                    </pic:pic>
                  </a:graphicData>
                </a:graphic>
              </wp:inline>
            </w:drawing>
          </w:r>
        </w:p>
      </w:tc>
    </w:tr>
    <w:tr w:rsidR="008011CB" w14:paraId="56BCC3B9" w14:textId="77777777" w:rsidTr="000F4405">
      <w:tc>
        <w:tcPr>
          <w:tcW w:w="7508" w:type="dxa"/>
        </w:tcPr>
        <w:p w14:paraId="2A77DB66" w14:textId="77777777" w:rsidR="008011CB" w:rsidRPr="00BE1898" w:rsidRDefault="008011CB" w:rsidP="008011CB">
          <w:pPr>
            <w:pStyle w:val="Header"/>
            <w:ind w:left="589"/>
            <w:rPr>
              <w:rFonts w:ascii="Matura MT Script Capitals" w:hAnsi="Matura MT Script Capitals"/>
              <w:sz w:val="40"/>
              <w:szCs w:val="40"/>
            </w:rPr>
          </w:pPr>
          <w:r w:rsidRPr="00BE1898">
            <w:rPr>
              <w:rFonts w:ascii="Matura MT Script Capitals" w:hAnsi="Matura MT Script Capitals"/>
              <w:sz w:val="40"/>
              <w:szCs w:val="40"/>
            </w:rPr>
            <w:t>Agriculture Technology Journal</w:t>
          </w:r>
        </w:p>
      </w:tc>
      <w:tc>
        <w:tcPr>
          <w:tcW w:w="1843" w:type="dxa"/>
          <w:vMerge/>
        </w:tcPr>
        <w:p w14:paraId="532893D9" w14:textId="77777777" w:rsidR="008011CB" w:rsidRDefault="008011CB" w:rsidP="008011CB">
          <w:pPr>
            <w:pStyle w:val="Header"/>
          </w:pPr>
        </w:p>
      </w:tc>
    </w:tr>
    <w:tr w:rsidR="008011CB" w14:paraId="294F52B0" w14:textId="77777777" w:rsidTr="000F4405">
      <w:tc>
        <w:tcPr>
          <w:tcW w:w="7508" w:type="dxa"/>
        </w:tcPr>
        <w:p w14:paraId="22AD6C85" w14:textId="77777777" w:rsidR="008011CB" w:rsidRPr="002B4AB3" w:rsidRDefault="008011CB" w:rsidP="008011CB">
          <w:pPr>
            <w:pStyle w:val="Header"/>
            <w:rPr>
              <w:rFonts w:ascii="Times New Roman" w:hAnsi="Times New Roman" w:cs="Times New Roman"/>
              <w:b/>
              <w:sz w:val="28"/>
              <w:szCs w:val="36"/>
            </w:rPr>
          </w:pPr>
          <w:r>
            <w:rPr>
              <w:rFonts w:ascii="Times New Roman" w:hAnsi="Times New Roman" w:cs="Times New Roman"/>
              <w:b/>
              <w:color w:val="00B050"/>
              <w:sz w:val="28"/>
              <w:szCs w:val="36"/>
            </w:rPr>
            <w:t>Volume 2, No</w:t>
          </w:r>
          <w:r>
            <w:rPr>
              <w:rFonts w:ascii="Times New Roman" w:hAnsi="Times New Roman" w:cs="Times New Roman"/>
              <w:b/>
              <w:color w:val="00B050"/>
              <w:sz w:val="28"/>
              <w:szCs w:val="36"/>
              <w:lang w:val="id-ID"/>
            </w:rPr>
            <w:t xml:space="preserve"> </w:t>
          </w:r>
          <w:r>
            <w:rPr>
              <w:rFonts w:ascii="Times New Roman" w:hAnsi="Times New Roman" w:cs="Times New Roman"/>
              <w:b/>
              <w:color w:val="00B050"/>
              <w:sz w:val="28"/>
              <w:szCs w:val="36"/>
            </w:rPr>
            <w:t>2</w:t>
          </w:r>
          <w:r w:rsidRPr="002B4AB3">
            <w:rPr>
              <w:rFonts w:ascii="Times New Roman" w:hAnsi="Times New Roman" w:cs="Times New Roman"/>
              <w:b/>
              <w:color w:val="00B050"/>
              <w:sz w:val="28"/>
              <w:szCs w:val="36"/>
            </w:rPr>
            <w:t>,</w:t>
          </w:r>
          <w:r>
            <w:rPr>
              <w:rFonts w:ascii="Times New Roman" w:hAnsi="Times New Roman" w:cs="Times New Roman"/>
              <w:b/>
              <w:color w:val="00B050"/>
              <w:sz w:val="28"/>
              <w:szCs w:val="36"/>
              <w:lang w:val="id-ID"/>
            </w:rPr>
            <w:t xml:space="preserve"> </w:t>
          </w:r>
          <w:r w:rsidRPr="002B4AB3">
            <w:rPr>
              <w:rFonts w:ascii="Times New Roman" w:hAnsi="Times New Roman" w:cs="Times New Roman"/>
              <w:b/>
              <w:color w:val="00B050"/>
              <w:sz w:val="28"/>
              <w:szCs w:val="36"/>
            </w:rPr>
            <w:t>Oktober 2019</w:t>
          </w:r>
        </w:p>
      </w:tc>
      <w:tc>
        <w:tcPr>
          <w:tcW w:w="1843" w:type="dxa"/>
          <w:vMerge/>
        </w:tcPr>
        <w:p w14:paraId="7228FBC3" w14:textId="77777777" w:rsidR="008011CB" w:rsidRDefault="008011CB" w:rsidP="008011CB">
          <w:pPr>
            <w:pStyle w:val="Header"/>
          </w:pPr>
        </w:p>
      </w:tc>
    </w:tr>
    <w:tr w:rsidR="008011CB" w14:paraId="23AB65CF" w14:textId="77777777" w:rsidTr="000F4405">
      <w:tc>
        <w:tcPr>
          <w:tcW w:w="7508" w:type="dxa"/>
        </w:tcPr>
        <w:p w14:paraId="632404AD" w14:textId="77777777" w:rsidR="008011CB" w:rsidRPr="002B4AB3" w:rsidRDefault="008011CB" w:rsidP="008011CB">
          <w:pPr>
            <w:pStyle w:val="Header"/>
            <w:rPr>
              <w:rFonts w:ascii="Arial" w:hAnsi="Arial" w:cs="Arial"/>
              <w:sz w:val="28"/>
              <w:szCs w:val="28"/>
            </w:rPr>
          </w:pPr>
          <w:r w:rsidRPr="002B4AB3">
            <w:rPr>
              <w:rFonts w:ascii="Arial" w:hAnsi="Arial" w:cs="Arial"/>
              <w:color w:val="538135" w:themeColor="accent6" w:themeShade="BF"/>
              <w:sz w:val="28"/>
              <w:szCs w:val="28"/>
            </w:rPr>
            <w:t>P-</w:t>
          </w:r>
          <w:proofErr w:type="gramStart"/>
          <w:r w:rsidRPr="002B4AB3">
            <w:rPr>
              <w:rFonts w:ascii="Arial" w:hAnsi="Arial" w:cs="Arial"/>
              <w:color w:val="538135" w:themeColor="accent6" w:themeShade="BF"/>
              <w:sz w:val="28"/>
              <w:szCs w:val="28"/>
            </w:rPr>
            <w:t>ISSN :</w:t>
          </w:r>
          <w:proofErr w:type="gramEnd"/>
          <w:r w:rsidRPr="002B4AB3">
            <w:rPr>
              <w:rFonts w:ascii="Arial" w:hAnsi="Arial" w:cs="Arial"/>
              <w:color w:val="538135" w:themeColor="accent6" w:themeShade="BF"/>
              <w:sz w:val="28"/>
              <w:szCs w:val="28"/>
            </w:rPr>
            <w:t xml:space="preserve"> 2614-1140, E-ISSN: 2614-2848</w:t>
          </w:r>
        </w:p>
      </w:tc>
      <w:tc>
        <w:tcPr>
          <w:tcW w:w="1843" w:type="dxa"/>
          <w:vMerge/>
        </w:tcPr>
        <w:p w14:paraId="77D43969" w14:textId="77777777" w:rsidR="008011CB" w:rsidRDefault="008011CB" w:rsidP="008011CB">
          <w:pPr>
            <w:pStyle w:val="Header"/>
          </w:pPr>
        </w:p>
      </w:tc>
    </w:tr>
  </w:tbl>
  <w:p w14:paraId="66D44896" w14:textId="77777777" w:rsidR="008011CB" w:rsidRDefault="00801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B17F3"/>
    <w:multiLevelType w:val="hybridMultilevel"/>
    <w:tmpl w:val="F55A3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CB"/>
    <w:rsid w:val="00211D6C"/>
    <w:rsid w:val="00364275"/>
    <w:rsid w:val="00377C34"/>
    <w:rsid w:val="00602D08"/>
    <w:rsid w:val="00612A16"/>
    <w:rsid w:val="008011CB"/>
    <w:rsid w:val="00F02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E0812"/>
  <w15:chartTrackingRefBased/>
  <w15:docId w15:val="{D1986BB1-AB98-4BEE-A9C8-CB72365F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1CB"/>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1CB"/>
  </w:style>
  <w:style w:type="paragraph" w:styleId="Footer">
    <w:name w:val="footer"/>
    <w:basedOn w:val="Normal"/>
    <w:link w:val="FooterChar"/>
    <w:uiPriority w:val="99"/>
    <w:unhideWhenUsed/>
    <w:rsid w:val="008011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1CB"/>
  </w:style>
  <w:style w:type="table" w:styleId="TableGrid">
    <w:name w:val="Table Grid"/>
    <w:basedOn w:val="TableNormal"/>
    <w:uiPriority w:val="39"/>
    <w:rsid w:val="008011CB"/>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11CB"/>
    <w:rPr>
      <w:color w:val="0563C1" w:themeColor="hyperlink"/>
      <w:u w:val="single"/>
    </w:rPr>
  </w:style>
  <w:style w:type="paragraph" w:customStyle="1" w:styleId="Default">
    <w:name w:val="Default"/>
    <w:rsid w:val="008011CB"/>
    <w:pPr>
      <w:autoSpaceDE w:val="0"/>
      <w:autoSpaceDN w:val="0"/>
      <w:adjustRightInd w:val="0"/>
      <w:spacing w:after="0" w:line="240" w:lineRule="auto"/>
    </w:pPr>
    <w:rPr>
      <w:rFonts w:cs="Arial"/>
      <w:color w:val="000000"/>
      <w:szCs w:val="24"/>
      <w:lang w:val="en-US"/>
    </w:rPr>
  </w:style>
  <w:style w:type="paragraph" w:styleId="ListParagraph">
    <w:name w:val="List Paragraph"/>
    <w:basedOn w:val="Normal"/>
    <w:uiPriority w:val="1"/>
    <w:qFormat/>
    <w:rsid w:val="008011CB"/>
    <w:pPr>
      <w:ind w:left="720"/>
      <w:contextualSpacing/>
    </w:pPr>
  </w:style>
  <w:style w:type="character" w:styleId="Strong">
    <w:name w:val="Strong"/>
    <w:basedOn w:val="DefaultParagraphFont"/>
    <w:uiPriority w:val="22"/>
    <w:qFormat/>
    <w:rsid w:val="00801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ma.maskar@umi.ac.i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lselprov.go.id/pages/potensi_daerah/komoditi-kopi-arabika"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Kurva Kafein Standar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132494660112624"/>
          <c:y val="0.1731375512848197"/>
          <c:w val="0.8254248455850749"/>
          <c:h val="0.64805308967128405"/>
        </c:manualLayout>
      </c:layout>
      <c:lineChart>
        <c:grouping val="standard"/>
        <c:varyColors val="0"/>
        <c:ser>
          <c:idx val="0"/>
          <c:order val="0"/>
          <c:tx>
            <c:strRef>
              <c:f>Sheet1!$B$1</c:f>
              <c:strCache>
                <c:ptCount val="1"/>
                <c:pt idx="0">
                  <c:v>Absorbsi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10</c:v>
                </c:pt>
                <c:pt idx="1">
                  <c:v>20</c:v>
                </c:pt>
                <c:pt idx="2">
                  <c:v>30</c:v>
                </c:pt>
                <c:pt idx="3">
                  <c:v>40</c:v>
                </c:pt>
              </c:numCache>
            </c:numRef>
          </c:cat>
          <c:val>
            <c:numRef>
              <c:f>Sheet1!$B$2:$B$5</c:f>
              <c:numCache>
                <c:formatCode>General</c:formatCode>
                <c:ptCount val="4"/>
                <c:pt idx="0">
                  <c:v>2.5700000000000001E-2</c:v>
                </c:pt>
                <c:pt idx="1">
                  <c:v>5.7000000000000002E-2</c:v>
                </c:pt>
                <c:pt idx="2">
                  <c:v>0.09</c:v>
                </c:pt>
                <c:pt idx="3">
                  <c:v>0.1183</c:v>
                </c:pt>
              </c:numCache>
            </c:numRef>
          </c:val>
          <c:smooth val="0"/>
          <c:extLst>
            <c:ext xmlns:c16="http://schemas.microsoft.com/office/drawing/2014/chart" uri="{C3380CC4-5D6E-409C-BE32-E72D297353CC}">
              <c16:uniqueId val="{00000000-C90F-4181-B064-122894DD3397}"/>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marker val="1"/>
        <c:smooth val="0"/>
        <c:axId val="1704225088"/>
        <c:axId val="1704232160"/>
      </c:lineChart>
      <c:catAx>
        <c:axId val="1704225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Konsentrasi</a:t>
                </a:r>
              </a:p>
            </c:rich>
          </c:tx>
          <c:layout>
            <c:manualLayout>
              <c:xMode val="edge"/>
              <c:yMode val="edge"/>
              <c:x val="0.50797197731829657"/>
              <c:y val="0.886827728913501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232160"/>
        <c:crossesAt val="0"/>
        <c:auto val="1"/>
        <c:lblAlgn val="ctr"/>
        <c:lblOffset val="100"/>
        <c:noMultiLvlLbl val="0"/>
      </c:catAx>
      <c:valAx>
        <c:axId val="1704232160"/>
        <c:scaling>
          <c:orientation val="minMax"/>
          <c:max val="0.1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Absorbansi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225088"/>
        <c:crosses val="autoZero"/>
        <c:crossBetween val="between"/>
        <c:majorUnit val="2.0000000000000004E-2"/>
        <c:minorUnit val="1.0000000000000002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2257</Words>
  <Characters>12870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1</cp:revision>
  <dcterms:created xsi:type="dcterms:W3CDTF">2022-02-04T18:05:00Z</dcterms:created>
  <dcterms:modified xsi:type="dcterms:W3CDTF">2022-02-04T18:11:00Z</dcterms:modified>
</cp:coreProperties>
</file>