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29" w:rsidRDefault="003501ED">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Uji Paparan Medan Listrik Terhadap Kadar Protein dan Lemak Susu Sapi Segar</w:t>
      </w:r>
    </w:p>
    <w:p w:rsidR="00D45329" w:rsidRDefault="00D45329">
      <w:pPr>
        <w:spacing w:after="0" w:line="240" w:lineRule="auto"/>
        <w:rPr>
          <w:rFonts w:ascii="Bookman Old Style" w:eastAsia="Bookman Old Style" w:hAnsi="Bookman Old Style" w:cs="Bookman Old Style"/>
          <w:b/>
          <w:sz w:val="28"/>
          <w:szCs w:val="28"/>
        </w:rPr>
      </w:pPr>
    </w:p>
    <w:p w:rsidR="00D45329" w:rsidRDefault="003501ED">
      <w:pPr>
        <w:spacing w:after="0" w:line="308" w:lineRule="auto"/>
        <w:rPr>
          <w:rFonts w:ascii="Bookman Old Style" w:eastAsia="Bookman Old Style" w:hAnsi="Bookman Old Style" w:cs="Bookman Old Style"/>
          <w:b/>
          <w:i/>
          <w:color w:val="222222"/>
          <w:sz w:val="28"/>
          <w:szCs w:val="28"/>
        </w:rPr>
      </w:pPr>
      <w:r>
        <w:rPr>
          <w:rFonts w:ascii="Bookman Old Style" w:eastAsia="Bookman Old Style" w:hAnsi="Bookman Old Style" w:cs="Bookman Old Style"/>
          <w:b/>
          <w:i/>
          <w:color w:val="222222"/>
          <w:sz w:val="28"/>
          <w:szCs w:val="28"/>
          <w:highlight w:val="white"/>
        </w:rPr>
        <w:t>Electric Field Exposure Test to Protein and fat Content of Fresh Cow Milk.</w:t>
      </w:r>
    </w:p>
    <w:p w:rsidR="00185162" w:rsidRDefault="00185162">
      <w:pPr>
        <w:spacing w:after="0" w:line="308" w:lineRule="auto"/>
        <w:rPr>
          <w:rFonts w:ascii="Bookman Old Style" w:eastAsia="Bookman Old Style" w:hAnsi="Bookman Old Style" w:cs="Bookman Old Style"/>
          <w:b/>
          <w:i/>
          <w:sz w:val="28"/>
          <w:szCs w:val="28"/>
        </w:rPr>
      </w:pPr>
    </w:p>
    <w:p w:rsidR="00D45329" w:rsidRDefault="00D45329">
      <w:pPr>
        <w:spacing w:after="0" w:line="240" w:lineRule="auto"/>
        <w:jc w:val="right"/>
        <w:rPr>
          <w:rFonts w:ascii="Bookman Old Style" w:eastAsia="Bookman Old Style" w:hAnsi="Bookman Old Style" w:cs="Bookman Old Style"/>
          <w:b/>
          <w:sz w:val="20"/>
          <w:szCs w:val="20"/>
        </w:rPr>
      </w:pPr>
    </w:p>
    <w:p w:rsidR="00D45329" w:rsidRPr="00F92A69" w:rsidRDefault="00F92A69" w:rsidP="00F92A69">
      <w:pPr>
        <w:spacing w:after="0"/>
        <w:jc w:val="center"/>
        <w:rPr>
          <w:rFonts w:ascii="Bookman Old Style" w:eastAsia="Bookman Old Style" w:hAnsi="Bookman Old Style" w:cs="Bookman Old Style"/>
          <w:i/>
          <w:sz w:val="20"/>
          <w:szCs w:val="20"/>
          <w:lang w:val="id-ID"/>
        </w:rPr>
      </w:pPr>
      <w:r>
        <w:rPr>
          <w:rFonts w:ascii="Bookman Old Style" w:eastAsia="Bookman Old Style" w:hAnsi="Bookman Old Style" w:cs="Bookman Old Style"/>
          <w:b/>
          <w:lang w:val="id-ID"/>
        </w:rPr>
        <w:t>ID 945-2639-1-SM</w:t>
      </w:r>
      <w:bookmarkStart w:id="0" w:name="_GoBack"/>
      <w:bookmarkEnd w:id="0"/>
    </w:p>
    <w:p w:rsidR="00D45329" w:rsidRDefault="00D45329">
      <w:pPr>
        <w:spacing w:after="0" w:line="240" w:lineRule="auto"/>
        <w:jc w:val="right"/>
        <w:rPr>
          <w:rFonts w:ascii="Bookman Old Style" w:eastAsia="Bookman Old Style" w:hAnsi="Bookman Old Style" w:cs="Bookman Old Style"/>
          <w:i/>
          <w:sz w:val="20"/>
          <w:szCs w:val="20"/>
        </w:rPr>
      </w:pPr>
    </w:p>
    <w:p w:rsidR="00D45329" w:rsidRDefault="00D45329">
      <w:pPr>
        <w:spacing w:after="0" w:line="240" w:lineRule="auto"/>
        <w:jc w:val="right"/>
        <w:rPr>
          <w:rFonts w:ascii="Bookman Old Style" w:eastAsia="Bookman Old Style" w:hAnsi="Bookman Old Style" w:cs="Bookman Old Style"/>
          <w:i/>
          <w:sz w:val="20"/>
          <w:szCs w:val="20"/>
        </w:rPr>
      </w:pPr>
    </w:p>
    <w:p w:rsidR="00D45329" w:rsidRDefault="003501ED">
      <w:pPr>
        <w:spacing w:after="0" w:line="240" w:lineRule="auto"/>
        <w:ind w:left="360"/>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Abstrak</w:t>
      </w:r>
    </w:p>
    <w:p w:rsidR="00D45329" w:rsidRDefault="00D45329">
      <w:pPr>
        <w:spacing w:after="0" w:line="240" w:lineRule="auto"/>
        <w:ind w:left="360"/>
        <w:jc w:val="center"/>
        <w:rPr>
          <w:rFonts w:ascii="Bookman Old Style" w:eastAsia="Bookman Old Style" w:hAnsi="Bookman Old Style" w:cs="Bookman Old Style"/>
          <w:b/>
          <w:sz w:val="20"/>
          <w:szCs w:val="20"/>
        </w:rPr>
      </w:pPr>
    </w:p>
    <w:p w:rsidR="00D45329" w:rsidRDefault="003501ED">
      <w:pPr>
        <w:spacing w:after="0" w:line="240" w:lineRule="auto"/>
        <w:ind w:left="850" w:right="809"/>
        <w:jc w:val="both"/>
        <w:rPr>
          <w:rFonts w:ascii="Bookman Old Style" w:eastAsia="Bookman Old Style" w:hAnsi="Bookman Old Style" w:cs="Bookman Old Style"/>
          <w:b/>
          <w:sz w:val="20"/>
          <w:szCs w:val="20"/>
        </w:rPr>
      </w:pPr>
      <w:r>
        <w:rPr>
          <w:rFonts w:ascii="Bookman Old Style" w:eastAsia="Bookman Old Style" w:hAnsi="Bookman Old Style" w:cs="Bookman Old Style"/>
          <w:sz w:val="20"/>
          <w:szCs w:val="20"/>
        </w:rPr>
        <w:t xml:space="preserve">Susu sapi mengandung nutrisi yang sangat dibutuhkan oleh tubuh. Salah satu nutrisi yang paling dibutuhkan adalah kandungan protein dan lemak. Untuk mempertahankan kadar protein dan kadar lemak dalam susu diperlukan teknik pengolahan susu yang efektif, dan relatif murah. Pengolahan susu sapi secara termal dapat merusak kandungan protein dan lemak. Untuk itu perlu diteliti lebih lanjut tentang pengawetan susu sapi secara non thermal. Penelitian ini menerapkan medan listrik bertegangan rendah selama proses pengawetan susu sapi segar. Penerapan medan listrik dilakukan untuk mengkaji perubahan kadar protein dan lemak susu sapi segar. Besarnya medan listrik yang digunakan adalah 25 V/mm dengan frekuensi 300 kHz. Lama paparan medan listrik dilakukan selama 1 jam, 3 jam, dan 5 jam. Paparan medan listrik dilakukan dengan menggunakan satu set generator penghasil medan listrik. Kadar protein diukur dengan metode titrasi formol, dan kadar lemak dengan metode Gerber. Hasil penelitian menunjukan bahwa paparan medan listrik </w:t>
      </w:r>
      <w:proofErr w:type="gramStart"/>
      <w:r>
        <w:rPr>
          <w:rFonts w:ascii="Bookman Old Style" w:eastAsia="Bookman Old Style" w:hAnsi="Bookman Old Style" w:cs="Bookman Old Style"/>
          <w:sz w:val="20"/>
          <w:szCs w:val="20"/>
        </w:rPr>
        <w:t>pada  frekuensi</w:t>
      </w:r>
      <w:proofErr w:type="gramEnd"/>
      <w:r>
        <w:rPr>
          <w:rFonts w:ascii="Bookman Old Style" w:eastAsia="Bookman Old Style" w:hAnsi="Bookman Old Style" w:cs="Bookman Old Style"/>
          <w:sz w:val="20"/>
          <w:szCs w:val="20"/>
        </w:rPr>
        <w:t xml:space="preserve"> diatas tidak merubah kadar protein dan lemak secara signifikan. Sehingga metode pengawetan dengan paparan medan listrik ini bisa dijadikan referensi dalam pengolahan susu sapi segar.</w:t>
      </w:r>
    </w:p>
    <w:p w:rsidR="00D45329" w:rsidRDefault="003501ED">
      <w:pPr>
        <w:spacing w:after="0" w:line="240" w:lineRule="auto"/>
        <w:ind w:left="850" w:right="809"/>
        <w:jc w:val="both"/>
        <w:rPr>
          <w:rFonts w:ascii="Bookman Old Style" w:eastAsia="Bookman Old Style" w:hAnsi="Bookman Old Style" w:cs="Bookman Old Style"/>
          <w:b/>
          <w:sz w:val="20"/>
          <w:szCs w:val="20"/>
        </w:rPr>
      </w:pPr>
      <w:r>
        <w:rPr>
          <w:rFonts w:ascii="Bookman Old Style" w:eastAsia="Bookman Old Style" w:hAnsi="Bookman Old Style" w:cs="Bookman Old Style"/>
          <w:b/>
          <w:color w:val="000000"/>
          <w:sz w:val="20"/>
          <w:szCs w:val="20"/>
        </w:rPr>
        <w:t xml:space="preserve">Kata </w:t>
      </w:r>
      <w:proofErr w:type="gramStart"/>
      <w:r>
        <w:rPr>
          <w:rFonts w:ascii="Bookman Old Style" w:eastAsia="Bookman Old Style" w:hAnsi="Bookman Old Style" w:cs="Bookman Old Style"/>
          <w:b/>
          <w:color w:val="000000"/>
          <w:sz w:val="20"/>
          <w:szCs w:val="20"/>
        </w:rPr>
        <w:t>kunci :</w:t>
      </w:r>
      <w:proofErr w:type="gramEnd"/>
      <w:r>
        <w:rPr>
          <w:rFonts w:ascii="Bookman Old Style" w:eastAsia="Bookman Old Style" w:hAnsi="Bookman Old Style" w:cs="Bookman Old Style"/>
          <w:b/>
          <w:color w:val="000000"/>
          <w:sz w:val="20"/>
          <w:szCs w:val="20"/>
        </w:rPr>
        <w:t xml:space="preserve"> </w:t>
      </w:r>
      <w:r>
        <w:rPr>
          <w:rFonts w:ascii="Bookman Old Style" w:eastAsia="Bookman Old Style" w:hAnsi="Bookman Old Style" w:cs="Bookman Old Style"/>
          <w:b/>
          <w:sz w:val="20"/>
          <w:szCs w:val="20"/>
        </w:rPr>
        <w:t>Medan Listrik, Susu Sapi Segar, Protein, Lemak</w:t>
      </w:r>
    </w:p>
    <w:p w:rsidR="00D45329" w:rsidRDefault="00D45329">
      <w:pPr>
        <w:pBdr>
          <w:top w:val="nil"/>
          <w:left w:val="nil"/>
          <w:bottom w:val="nil"/>
          <w:right w:val="nil"/>
          <w:between w:val="nil"/>
        </w:pBdr>
        <w:spacing w:after="0" w:line="240" w:lineRule="auto"/>
        <w:ind w:left="851" w:right="1138"/>
        <w:jc w:val="both"/>
        <w:rPr>
          <w:rFonts w:ascii="Bookman Old Style" w:eastAsia="Bookman Old Style" w:hAnsi="Bookman Old Style" w:cs="Bookman Old Style"/>
          <w:b/>
          <w:sz w:val="20"/>
          <w:szCs w:val="20"/>
        </w:rPr>
      </w:pPr>
    </w:p>
    <w:p w:rsidR="00D45329" w:rsidRDefault="00D45329">
      <w:pPr>
        <w:spacing w:after="0" w:line="240" w:lineRule="auto"/>
        <w:ind w:left="851"/>
        <w:jc w:val="both"/>
        <w:rPr>
          <w:rFonts w:ascii="Bookman Old Style" w:eastAsia="Bookman Old Style" w:hAnsi="Bookman Old Style" w:cs="Bookman Old Style"/>
          <w:b/>
          <w:sz w:val="20"/>
          <w:szCs w:val="20"/>
        </w:rPr>
      </w:pPr>
    </w:p>
    <w:p w:rsidR="00D45329" w:rsidRDefault="003501ED">
      <w:pPr>
        <w:spacing w:after="0" w:line="240" w:lineRule="auto"/>
        <w:ind w:left="567"/>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Abstract</w:t>
      </w:r>
    </w:p>
    <w:p w:rsidR="00D45329" w:rsidRDefault="00D45329">
      <w:pPr>
        <w:spacing w:after="0" w:line="240" w:lineRule="auto"/>
        <w:ind w:left="567"/>
        <w:jc w:val="center"/>
        <w:rPr>
          <w:rFonts w:ascii="Bookman Old Style" w:eastAsia="Bookman Old Style" w:hAnsi="Bookman Old Style" w:cs="Bookman Old Style"/>
          <w:b/>
          <w:sz w:val="20"/>
          <w:szCs w:val="20"/>
        </w:rPr>
      </w:pPr>
    </w:p>
    <w:p w:rsidR="00D45329" w:rsidRDefault="003501ED">
      <w:pPr>
        <w:spacing w:after="0" w:line="240" w:lineRule="auto"/>
        <w:ind w:left="850" w:right="809"/>
        <w:jc w:val="both"/>
        <w:rPr>
          <w:rFonts w:ascii="Bookman Old Style" w:eastAsia="Bookman Old Style" w:hAnsi="Bookman Old Style" w:cs="Bookman Old Style"/>
          <w:i/>
          <w:sz w:val="20"/>
          <w:szCs w:val="20"/>
        </w:rPr>
      </w:pPr>
      <w:r>
        <w:rPr>
          <w:rFonts w:ascii="Bookman Old Style" w:eastAsia="Bookman Old Style" w:hAnsi="Bookman Old Style" w:cs="Bookman Old Style"/>
          <w:i/>
          <w:color w:val="222222"/>
          <w:sz w:val="20"/>
          <w:szCs w:val="20"/>
          <w:highlight w:val="white"/>
        </w:rPr>
        <w:t>Cow's milk contains nutrients that are needed by the body. One of the most needed nutrients is protein and fat content. To maintain protein and fat content in milk requires effective and relatively inexpensive milk processing techniques. Thermally processing cow's milk can damage protein and fat content. For this reason, it is necessary to further investigate the preservation of non-thermal cow's milk. This study applies a low-voltage electric field during the process of preserving fresh cow's milk. The application of the electric field is carried out to assess changes in protein content and fat of fresh cow's milk. The amount of electric field used is 25 V / mm with a frequency of 300 kHz. Long exposure to the electric field is done for 1 hour, 3 hours, and 5 hours. The exposure to the electric field is done by using a set of generators producing the electric field. Protein content was measured by the formol titration method, and fat content by the Gerber method. The results showed that the exposure to the electric field at the frequency above did not change protein and fat levels significantly. So that the preservation method with exposure to this electric field can be used as a reference in processing fresh cow's milk.</w:t>
      </w:r>
    </w:p>
    <w:p w:rsidR="00D45329" w:rsidRDefault="003501ED">
      <w:pPr>
        <w:spacing w:after="0" w:line="240" w:lineRule="auto"/>
        <w:ind w:left="851"/>
        <w:rPr>
          <w:rFonts w:ascii="Bookman Old Style" w:eastAsia="Bookman Old Style" w:hAnsi="Bookman Old Style" w:cs="Bookman Old Style"/>
          <w:b/>
          <w:i/>
          <w:color w:val="222222"/>
          <w:sz w:val="20"/>
          <w:szCs w:val="20"/>
        </w:rPr>
      </w:pPr>
      <w:r>
        <w:rPr>
          <w:rFonts w:ascii="Bookman Old Style" w:eastAsia="Bookman Old Style" w:hAnsi="Bookman Old Style" w:cs="Bookman Old Style"/>
          <w:b/>
          <w:i/>
          <w:color w:val="212121"/>
          <w:sz w:val="20"/>
          <w:szCs w:val="20"/>
        </w:rPr>
        <w:lastRenderedPageBreak/>
        <w:t xml:space="preserve">Keywords: </w:t>
      </w:r>
      <w:r>
        <w:rPr>
          <w:rFonts w:ascii="Bookman Old Style" w:eastAsia="Bookman Old Style" w:hAnsi="Bookman Old Style" w:cs="Bookman Old Style"/>
          <w:b/>
          <w:i/>
          <w:color w:val="222222"/>
          <w:sz w:val="20"/>
          <w:szCs w:val="20"/>
          <w:highlight w:val="white"/>
        </w:rPr>
        <w:t>Electric Field, Fresh Cow's Milk, Protein, Fat</w:t>
      </w:r>
    </w:p>
    <w:p w:rsidR="00185162" w:rsidRDefault="00185162">
      <w:pPr>
        <w:spacing w:after="0" w:line="240" w:lineRule="auto"/>
        <w:ind w:left="851"/>
        <w:rPr>
          <w:rFonts w:ascii="Bookman Old Style" w:eastAsia="Bookman Old Style" w:hAnsi="Bookman Old Style" w:cs="Bookman Old Style"/>
          <w:b/>
          <w:i/>
          <w:sz w:val="20"/>
          <w:szCs w:val="20"/>
        </w:rPr>
      </w:pPr>
    </w:p>
    <w:p w:rsidR="00D45329" w:rsidRDefault="00D45329">
      <w:pPr>
        <w:spacing w:after="0" w:line="240" w:lineRule="auto"/>
        <w:rPr>
          <w:rFonts w:ascii="Bookman Old Style" w:eastAsia="Bookman Old Style" w:hAnsi="Bookman Old Style" w:cs="Bookman Old Style"/>
          <w:b/>
        </w:rPr>
      </w:pPr>
    </w:p>
    <w:p w:rsidR="00D45329" w:rsidRDefault="003501ED">
      <w:pPr>
        <w:spacing w:after="0" w:line="240" w:lineRule="auto"/>
        <w:rPr>
          <w:rFonts w:ascii="Bookman Old Style" w:eastAsia="Bookman Old Style" w:hAnsi="Bookman Old Style" w:cs="Bookman Old Style"/>
          <w:b/>
        </w:rPr>
      </w:pPr>
      <w:r>
        <w:rPr>
          <w:rFonts w:ascii="Bookman Old Style" w:eastAsia="Bookman Old Style" w:hAnsi="Bookman Old Style" w:cs="Bookman Old Style"/>
          <w:b/>
        </w:rPr>
        <w:t>PENDAHULUAN</w:t>
      </w:r>
    </w:p>
    <w:p w:rsidR="00D45329" w:rsidRDefault="003501ED">
      <w:pPr>
        <w:spacing w:after="0"/>
        <w:ind w:firstLine="720"/>
        <w:jc w:val="both"/>
        <w:rPr>
          <w:rFonts w:ascii="Bookman Old Style" w:eastAsia="Bookman Old Style" w:hAnsi="Bookman Old Style" w:cs="Bookman Old Style"/>
        </w:rPr>
      </w:pPr>
      <w:r>
        <w:rPr>
          <w:rFonts w:ascii="Bookman Old Style" w:eastAsia="Bookman Old Style" w:hAnsi="Bookman Old Style" w:cs="Bookman Old Style"/>
        </w:rPr>
        <w:t>Susu sapi segar merupakan cairan yang berasal dari ambing sapi sehat dan bersih, yang diperoleh dengan cara pemerahan yang benar, yang kandungan alaminya tidak dikurangi atau ditambah sesuatu apapun dan belum mendapat perlakuan apapun kecuali pendinginan (SNI 3141.1. 2011). Susu sapi mengandung nutrisi yang sangat dibutuhkan oleh tubuh. Jika setiap orang dapat mengkonsumsi susu dengan kandungan nutrisi yang sesuai dengan standar kualitasnya, maka hal ini dapat meningkatkan kesehatan masyarakat. Salah satu nutrisi yang paling dibutuhkan tubuh adalah kandungan protein dan lemak. Susu sapi segar hasil pemerahan harus melalui proses pengolahan sebelum dikonsumsi. Untuk mempertahankan kadar protein dan kadar lemak dalam susu diperlukan teknik pengolahan susu yang efektif, dan relatif murah.</w:t>
      </w:r>
    </w:p>
    <w:p w:rsidR="00D45329" w:rsidRDefault="003501ED">
      <w:pPr>
        <w:spacing w:after="0"/>
        <w:ind w:firstLine="720"/>
        <w:jc w:val="both"/>
        <w:rPr>
          <w:rFonts w:ascii="Bookman Old Style" w:eastAsia="Bookman Old Style" w:hAnsi="Bookman Old Style" w:cs="Bookman Old Style"/>
        </w:rPr>
      </w:pPr>
      <w:r>
        <w:rPr>
          <w:rFonts w:ascii="Bookman Old Style" w:eastAsia="Bookman Old Style" w:hAnsi="Bookman Old Style" w:cs="Bookman Old Style"/>
        </w:rPr>
        <w:t xml:space="preserve">Proses pengolahan susu dapat menggunakan dua metode yaitu metode pengolahan </w:t>
      </w:r>
      <w:r>
        <w:rPr>
          <w:rFonts w:ascii="Bookman Old Style" w:eastAsia="Bookman Old Style" w:hAnsi="Bookman Old Style" w:cs="Bookman Old Style"/>
          <w:i/>
        </w:rPr>
        <w:t>thermal</w:t>
      </w:r>
      <w:r>
        <w:rPr>
          <w:rFonts w:ascii="Bookman Old Style" w:eastAsia="Bookman Old Style" w:hAnsi="Bookman Old Style" w:cs="Bookman Old Style"/>
        </w:rPr>
        <w:t xml:space="preserve"> dan pengolahan </w:t>
      </w:r>
      <w:r>
        <w:rPr>
          <w:rFonts w:ascii="Bookman Old Style" w:eastAsia="Bookman Old Style" w:hAnsi="Bookman Old Style" w:cs="Bookman Old Style"/>
          <w:i/>
        </w:rPr>
        <w:t>non thermal</w:t>
      </w:r>
      <w:r>
        <w:rPr>
          <w:rFonts w:ascii="Bookman Old Style" w:eastAsia="Bookman Old Style" w:hAnsi="Bookman Old Style" w:cs="Bookman Old Style"/>
        </w:rPr>
        <w:t xml:space="preserve">. Proses pengolahan </w:t>
      </w:r>
      <w:r>
        <w:rPr>
          <w:rFonts w:ascii="Bookman Old Style" w:eastAsia="Bookman Old Style" w:hAnsi="Bookman Old Style" w:cs="Bookman Old Style"/>
          <w:i/>
        </w:rPr>
        <w:t xml:space="preserve">termal </w:t>
      </w:r>
      <w:r>
        <w:rPr>
          <w:rFonts w:ascii="Bookman Old Style" w:eastAsia="Bookman Old Style" w:hAnsi="Bookman Old Style" w:cs="Bookman Old Style"/>
        </w:rPr>
        <w:t xml:space="preserve">meliputi </w:t>
      </w:r>
      <w:r>
        <w:rPr>
          <w:rFonts w:ascii="Bookman Old Style" w:eastAsia="Bookman Old Style" w:hAnsi="Bookman Old Style" w:cs="Bookman Old Style"/>
          <w:i/>
        </w:rPr>
        <w:t>thermal processing, Ultra High Temperatur (</w:t>
      </w:r>
      <w:r>
        <w:rPr>
          <w:rFonts w:ascii="Bookman Old Style" w:eastAsia="Bookman Old Style" w:hAnsi="Bookman Old Style" w:cs="Bookman Old Style"/>
        </w:rPr>
        <w:t>UHT</w:t>
      </w:r>
      <w:r>
        <w:rPr>
          <w:rFonts w:ascii="Bookman Old Style" w:eastAsia="Bookman Old Style" w:hAnsi="Bookman Old Style" w:cs="Bookman Old Style"/>
          <w:i/>
        </w:rPr>
        <w:t>), frying, microwave, radio frequensy, infrared, drying, freezing.</w:t>
      </w:r>
      <w:r>
        <w:rPr>
          <w:rFonts w:ascii="Bookman Old Style" w:eastAsia="Bookman Old Style" w:hAnsi="Bookman Old Style" w:cs="Bookman Old Style"/>
        </w:rPr>
        <w:t xml:space="preserve"> Pengolahan </w:t>
      </w:r>
      <w:r>
        <w:rPr>
          <w:rFonts w:ascii="Bookman Old Style" w:eastAsia="Bookman Old Style" w:hAnsi="Bookman Old Style" w:cs="Bookman Old Style"/>
          <w:i/>
        </w:rPr>
        <w:t>non thermal</w:t>
      </w:r>
      <w:r>
        <w:rPr>
          <w:rFonts w:ascii="Bookman Old Style" w:eastAsia="Bookman Old Style" w:hAnsi="Bookman Old Style" w:cs="Bookman Old Style"/>
        </w:rPr>
        <w:t xml:space="preserve"> meliputi </w:t>
      </w:r>
      <w:r>
        <w:rPr>
          <w:rFonts w:ascii="Bookman Old Style" w:eastAsia="Bookman Old Style" w:hAnsi="Bookman Old Style" w:cs="Bookman Old Style"/>
          <w:i/>
        </w:rPr>
        <w:t>high hydrostatic presure (</w:t>
      </w:r>
      <w:r>
        <w:rPr>
          <w:rFonts w:ascii="Bookman Old Style" w:eastAsia="Bookman Old Style" w:hAnsi="Bookman Old Style" w:cs="Bookman Old Style"/>
        </w:rPr>
        <w:t>HHP</w:t>
      </w:r>
      <w:r>
        <w:rPr>
          <w:rFonts w:ascii="Bookman Old Style" w:eastAsia="Bookman Old Style" w:hAnsi="Bookman Old Style" w:cs="Bookman Old Style"/>
          <w:i/>
        </w:rPr>
        <w:t>), pulsed electric field (</w:t>
      </w:r>
      <w:r>
        <w:rPr>
          <w:rFonts w:ascii="Bookman Old Style" w:eastAsia="Bookman Old Style" w:hAnsi="Bookman Old Style" w:cs="Bookman Old Style"/>
        </w:rPr>
        <w:t>PEF</w:t>
      </w:r>
      <w:r>
        <w:rPr>
          <w:rFonts w:ascii="Bookman Old Style" w:eastAsia="Bookman Old Style" w:hAnsi="Bookman Old Style" w:cs="Bookman Old Style"/>
          <w:i/>
        </w:rPr>
        <w:t xml:space="preserve">), ultrasonik, irradiation, electron beam, oscillating magnetic field </w:t>
      </w:r>
      <w:r>
        <w:rPr>
          <w:rFonts w:ascii="Bookman Old Style" w:eastAsia="Bookman Old Style" w:hAnsi="Bookman Old Style" w:cs="Bookman Old Style"/>
        </w:rPr>
        <w:t>(OMF).</w:t>
      </w:r>
    </w:p>
    <w:p w:rsidR="00D45329" w:rsidRDefault="003501ED">
      <w:pPr>
        <w:spacing w:after="0"/>
        <w:ind w:firstLine="720"/>
        <w:jc w:val="both"/>
        <w:rPr>
          <w:rFonts w:ascii="Bookman Old Style" w:eastAsia="Bookman Old Style" w:hAnsi="Bookman Old Style" w:cs="Bookman Old Style"/>
        </w:rPr>
      </w:pPr>
      <w:r>
        <w:rPr>
          <w:rFonts w:ascii="Bookman Old Style" w:eastAsia="Bookman Old Style" w:hAnsi="Bookman Old Style" w:cs="Bookman Old Style"/>
        </w:rPr>
        <w:t xml:space="preserve">Proses pengolahan secara </w:t>
      </w:r>
      <w:r>
        <w:rPr>
          <w:rFonts w:ascii="Bookman Old Style" w:eastAsia="Bookman Old Style" w:hAnsi="Bookman Old Style" w:cs="Bookman Old Style"/>
          <w:i/>
        </w:rPr>
        <w:t>thermal</w:t>
      </w:r>
      <w:r>
        <w:rPr>
          <w:rFonts w:ascii="Bookman Old Style" w:eastAsia="Bookman Old Style" w:hAnsi="Bookman Old Style" w:cs="Bookman Old Style"/>
        </w:rPr>
        <w:t xml:space="preserve"> memiliki beberapa kelemahan diantaranya penurunan kualitas keseluruhan makanan, menghancurkan beberapa vitamin, pigmen, lemak, dan denaturasi dari beberapa protein (Bermúdez 2010). Pengolahan secara </w:t>
      </w:r>
      <w:r>
        <w:rPr>
          <w:rFonts w:ascii="Bookman Old Style" w:eastAsia="Bookman Old Style" w:hAnsi="Bookman Old Style" w:cs="Bookman Old Style"/>
          <w:i/>
        </w:rPr>
        <w:t>thermal</w:t>
      </w:r>
      <w:r>
        <w:rPr>
          <w:rFonts w:ascii="Bookman Old Style" w:eastAsia="Bookman Old Style" w:hAnsi="Bookman Old Style" w:cs="Bookman Old Style"/>
        </w:rPr>
        <w:t xml:space="preserve"> ini dapat merubah bau, rasa, warna, dan mengurangi kandungan nutrisi dari susu terutama protein yang merupakan zat tidak tahan panas (Quass 1997).  Penurunan kandungan protein susu ini tentunya akan merugikan para konsumen susu. Untuk itu perlu dikembangkan proses pengolahan susu secara </w:t>
      </w:r>
      <w:r>
        <w:rPr>
          <w:rFonts w:ascii="Bookman Old Style" w:eastAsia="Bookman Old Style" w:hAnsi="Bookman Old Style" w:cs="Bookman Old Style"/>
          <w:i/>
        </w:rPr>
        <w:t>non thermal</w:t>
      </w:r>
      <w:r>
        <w:rPr>
          <w:rFonts w:ascii="Bookman Old Style" w:eastAsia="Bookman Old Style" w:hAnsi="Bookman Old Style" w:cs="Bookman Old Style"/>
        </w:rPr>
        <w:t xml:space="preserve">. Saat ini metode </w:t>
      </w:r>
      <w:r>
        <w:rPr>
          <w:rFonts w:ascii="Bookman Old Style" w:eastAsia="Bookman Old Style" w:hAnsi="Bookman Old Style" w:cs="Bookman Old Style"/>
          <w:i/>
        </w:rPr>
        <w:t>non thermal</w:t>
      </w:r>
      <w:r>
        <w:rPr>
          <w:rFonts w:ascii="Bookman Old Style" w:eastAsia="Bookman Old Style" w:hAnsi="Bookman Old Style" w:cs="Bookman Old Style"/>
        </w:rPr>
        <w:t xml:space="preserve"> yang efektif dalam menurunkan jumlah bakteri pembusuk dalam susu adalah metode </w:t>
      </w:r>
      <w:r>
        <w:rPr>
          <w:rFonts w:ascii="Bookman Old Style" w:eastAsia="Bookman Old Style" w:hAnsi="Bookman Old Style" w:cs="Bookman Old Style"/>
          <w:i/>
        </w:rPr>
        <w:t>High</w:t>
      </w:r>
      <w:r>
        <w:rPr>
          <w:rFonts w:ascii="Bookman Old Style" w:eastAsia="Bookman Old Style" w:hAnsi="Bookman Old Style" w:cs="Bookman Old Style"/>
        </w:rPr>
        <w:t xml:space="preserve"> </w:t>
      </w:r>
      <w:r>
        <w:rPr>
          <w:rFonts w:ascii="Bookman Old Style" w:eastAsia="Bookman Old Style" w:hAnsi="Bookman Old Style" w:cs="Bookman Old Style"/>
          <w:i/>
        </w:rPr>
        <w:t>Pulsed Electric Fiel</w:t>
      </w:r>
      <w:r>
        <w:rPr>
          <w:rFonts w:ascii="Bookman Old Style" w:eastAsia="Bookman Old Style" w:hAnsi="Bookman Old Style" w:cs="Bookman Old Style"/>
        </w:rPr>
        <w:t>d (HPEF) (Craven 2008). Hariono, (2012) melakukan kajian tentang pengembangan Sistem Pasteurisasi Berbasis Kombinasi Ultraviolet (UV) dan Medan Pulsa Listrik Tegangan Tinggi (HPEF) Untuk Susu Kambing, dimana gabungan metode ini cukup mampu menurunkan jumlah bakteri dalam susu.</w:t>
      </w:r>
    </w:p>
    <w:p w:rsidR="00D45329" w:rsidRDefault="003501ED">
      <w:pPr>
        <w:spacing w:after="0"/>
        <w:ind w:firstLine="720"/>
        <w:jc w:val="both"/>
        <w:rPr>
          <w:rFonts w:ascii="Bookman Old Style" w:eastAsia="Bookman Old Style" w:hAnsi="Bookman Old Style" w:cs="Bookman Old Style"/>
          <w:b/>
        </w:rPr>
      </w:pPr>
      <w:r>
        <w:rPr>
          <w:rFonts w:ascii="Bookman Old Style" w:eastAsia="Bookman Old Style" w:hAnsi="Bookman Old Style" w:cs="Bookman Old Style"/>
        </w:rPr>
        <w:t>Metode HPEF ini belum berkembang dalam dunia industri pengolahan susu. Hal ini disebabkan karena penggunaan energi listrik yang besar dan biaya investasi awal relatif tinggi berkisar dari $450000-$2000000 (Humberto 2007). Melihat kondisi diatas, perlu dilakukan penelitian lebih lanjut tentang penerapan medan listrik bertegangan rendah dalam proses pengawetan susu sapi segar. Adapun tujuan dari penelitian ini untuk mengetahui pengaruh paparan medan listrik bertegangan rendah terhadap kadar protein dan kadar lemak susu sapi segar.</w:t>
      </w:r>
    </w:p>
    <w:p w:rsidR="00D45329" w:rsidRDefault="003501ED">
      <w:pPr>
        <w:spacing w:before="120" w:after="120"/>
        <w:jc w:val="both"/>
        <w:rPr>
          <w:rFonts w:ascii="Bookman Old Style" w:eastAsia="Bookman Old Style" w:hAnsi="Bookman Old Style" w:cs="Bookman Old Style"/>
          <w:b/>
        </w:rPr>
      </w:pPr>
      <w:r>
        <w:rPr>
          <w:rFonts w:ascii="Bookman Old Style" w:eastAsia="Bookman Old Style" w:hAnsi="Bookman Old Style" w:cs="Bookman Old Style"/>
          <w:b/>
        </w:rPr>
        <w:t xml:space="preserve">METODOLOGI </w:t>
      </w:r>
    </w:p>
    <w:p w:rsidR="00D45329" w:rsidRDefault="003501ED">
      <w:pPr>
        <w:spacing w:after="0"/>
        <w:ind w:firstLine="720"/>
        <w:jc w:val="both"/>
        <w:rPr>
          <w:rFonts w:ascii="Bookman Old Style" w:eastAsia="Bookman Old Style" w:hAnsi="Bookman Old Style" w:cs="Bookman Old Style"/>
        </w:rPr>
      </w:pPr>
      <w:r>
        <w:rPr>
          <w:rFonts w:ascii="Bookman Old Style" w:eastAsia="Bookman Old Style" w:hAnsi="Bookman Old Style" w:cs="Bookman Old Style"/>
        </w:rPr>
        <w:t xml:space="preserve">Paparan medan listrik dilakukan dengan menghubungkan generator penghasil medan listrik ke </w:t>
      </w:r>
      <w:r>
        <w:rPr>
          <w:rFonts w:ascii="Bookman Old Style" w:eastAsia="Bookman Old Style" w:hAnsi="Bookman Old Style" w:cs="Bookman Old Style"/>
          <w:i/>
        </w:rPr>
        <w:t xml:space="preserve">chamber </w:t>
      </w:r>
      <w:r>
        <w:rPr>
          <w:rFonts w:ascii="Bookman Old Style" w:eastAsia="Bookman Old Style" w:hAnsi="Bookman Old Style" w:cs="Bookman Old Style"/>
        </w:rPr>
        <w:t xml:space="preserve">yang telah berisi susu sapi segar. Medan listrik yang digunakan adalah 25 V/mm dengan frekuensi 300 kHz. Lama paparan medan </w:t>
      </w:r>
      <w:r>
        <w:rPr>
          <w:rFonts w:ascii="Bookman Old Style" w:eastAsia="Bookman Old Style" w:hAnsi="Bookman Old Style" w:cs="Bookman Old Style"/>
        </w:rPr>
        <w:lastRenderedPageBreak/>
        <w:t xml:space="preserve">listrik dilakukan selama 1 jam, 3 jam, dan 5 jam. Adapun desain paparan medan listrik pada susu sapi dapat dilihat pada Gambar 1. </w:t>
      </w:r>
    </w:p>
    <w:p w:rsidR="00D45329" w:rsidRDefault="003501ED">
      <w:pPr>
        <w:spacing w:after="0"/>
        <w:ind w:firstLine="720"/>
        <w:jc w:val="both"/>
        <w:rPr>
          <w:rFonts w:ascii="Bookman Old Style" w:eastAsia="Bookman Old Style" w:hAnsi="Bookman Old Style" w:cs="Bookman Old Style"/>
        </w:rPr>
      </w:pPr>
      <w:r>
        <w:rPr>
          <w:rFonts w:ascii="Bookman Old Style" w:eastAsia="Bookman Old Style" w:hAnsi="Bookman Old Style" w:cs="Bookman Old Style"/>
        </w:rPr>
        <w:t>Untuk mengetahui kadar protein susu sapi yang telah dipaparkan dengan medan listrik, diukur dengan menggunakan metode Titrasi Formol. Pengukuran kadar protein dilakukan sebelum dan sesudah paparan medan listrik.</w:t>
      </w:r>
      <w:r>
        <w:rPr>
          <w:rFonts w:ascii="Bookman Old Style" w:eastAsia="Bookman Old Style" w:hAnsi="Bookman Old Style" w:cs="Bookman Old Style"/>
          <w:vertAlign w:val="subscript"/>
        </w:rPr>
        <w:t xml:space="preserve">   </w:t>
      </w:r>
      <w:r>
        <w:rPr>
          <w:rFonts w:ascii="Bookman Old Style" w:eastAsia="Bookman Old Style" w:hAnsi="Bookman Old Style" w:cs="Bookman Old Style"/>
        </w:rPr>
        <w:t>Analisis data dilakukan dengan membandingkan kadar protein, sebelum dan setelah paparan medan listrik.  Sedangkan untuk pengukuran kadar lemak dilakukan dengan metode Gerber.</w:t>
      </w:r>
    </w:p>
    <w:p w:rsidR="00D45329" w:rsidRDefault="003501ED">
      <w:pPr>
        <w:spacing w:before="240" w:after="240"/>
        <w:jc w:val="center"/>
        <w:rPr>
          <w:rFonts w:ascii="Bookman Old Style" w:eastAsia="Bookman Old Style" w:hAnsi="Bookman Old Style" w:cs="Bookman Old Style"/>
        </w:rPr>
      </w:pPr>
      <w:r>
        <w:rPr>
          <w:rFonts w:ascii="Bookman Old Style" w:eastAsia="Bookman Old Style" w:hAnsi="Bookman Old Style" w:cs="Bookman Old Style"/>
          <w:noProof/>
          <w:lang w:val="id-ID"/>
        </w:rPr>
        <w:drawing>
          <wp:inline distT="114300" distB="114300" distL="114300" distR="114300">
            <wp:extent cx="2756122" cy="1262063"/>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756122" cy="1262063"/>
                    </a:xfrm>
                    <a:prstGeom prst="rect">
                      <a:avLst/>
                    </a:prstGeom>
                    <a:ln/>
                  </pic:spPr>
                </pic:pic>
              </a:graphicData>
            </a:graphic>
          </wp:inline>
        </w:drawing>
      </w:r>
    </w:p>
    <w:p w:rsidR="00D45329" w:rsidRDefault="003501ED">
      <w:pPr>
        <w:spacing w:before="240" w:after="240"/>
        <w:jc w:val="center"/>
        <w:rPr>
          <w:rFonts w:ascii="Bookman Old Style" w:eastAsia="Bookman Old Style" w:hAnsi="Bookman Old Style" w:cs="Bookman Old Style"/>
        </w:rPr>
      </w:pPr>
      <w:r>
        <w:rPr>
          <w:rFonts w:ascii="Bookman Old Style" w:eastAsia="Bookman Old Style" w:hAnsi="Bookman Old Style" w:cs="Bookman Old Style"/>
        </w:rPr>
        <w:t xml:space="preserve">Gambar 1.  Skema paparan medan listrik </w:t>
      </w:r>
    </w:p>
    <w:p w:rsidR="00D45329" w:rsidRDefault="003501ED">
      <w:pPr>
        <w:spacing w:after="0"/>
        <w:ind w:firstLine="720"/>
        <w:jc w:val="both"/>
        <w:rPr>
          <w:rFonts w:ascii="Bookman Old Style" w:eastAsia="Bookman Old Style" w:hAnsi="Bookman Old Style" w:cs="Bookman Old Style"/>
        </w:rPr>
      </w:pPr>
      <w:r>
        <w:rPr>
          <w:rFonts w:ascii="Bookman Old Style" w:eastAsia="Bookman Old Style" w:hAnsi="Bookman Old Style" w:cs="Bookman Old Style"/>
        </w:rPr>
        <w:t>Untuk analisis data hasil penelitian dilakukan analisis uji t-test Two-Sample Assuming Unequal Variances. Uji t-test ini adalah alat uji yang digunakan untuk mengetahui ada atau tidaknya pengaruh metode yang dilakukan pada suatu sampel. Objek penelitian pada uji T-Test ini mendapatkan perlakuan yang berbeda.  Sebelum dipaparkan medan listrik, sample susu sapi segar di uji dulu kadar protein dan lemaknya. Setelah paparan medan listrik susu sapi segar di uji kembali kadar protein dan lemaknya. Sehingga analisis uji T-test ini mempunyai dua data dengan sampel yang berbeda.</w:t>
      </w:r>
    </w:p>
    <w:p w:rsidR="00D45329" w:rsidRDefault="003501ED">
      <w:pPr>
        <w:spacing w:after="0"/>
        <w:ind w:firstLine="720"/>
        <w:jc w:val="both"/>
        <w:rPr>
          <w:rFonts w:ascii="Bookman Old Style" w:eastAsia="Bookman Old Style" w:hAnsi="Bookman Old Style" w:cs="Bookman Old Style"/>
        </w:rPr>
      </w:pPr>
      <w:r>
        <w:rPr>
          <w:rFonts w:ascii="Bookman Old Style" w:eastAsia="Bookman Old Style" w:hAnsi="Bookman Old Style" w:cs="Bookman Old Style"/>
        </w:rPr>
        <w:t xml:space="preserve">Hasil uji sebelum dan sesudah paparan medan listrik susu sapi segar dilakukan sebanyak 3 kali pengulangan masing masing waktu. Analisis uji t-test Two-Sample Assuming Unequal Variances dilakukan dengan menggunakan Microsoft Excel. Adapun hipotesis pada penelitian ini adalah : </w:t>
      </w:r>
      <w:r w:rsidR="00185162">
        <w:rPr>
          <w:rFonts w:ascii="Bookman Old Style" w:eastAsia="Bookman Old Style" w:hAnsi="Bookman Old Style" w:cs="Bookman Old Style"/>
        </w:rPr>
        <w:t>H</w:t>
      </w:r>
      <w:r>
        <w:rPr>
          <w:rFonts w:ascii="Bookman Old Style" w:eastAsia="Bookman Old Style" w:hAnsi="Bookman Old Style" w:cs="Bookman Old Style"/>
        </w:rPr>
        <w:t>0=</w:t>
      </w:r>
      <m:oMath>
        <m:r>
          <w:rPr>
            <w:rFonts w:ascii="Cambria Math" w:eastAsia="Bookman Old Style" w:hAnsi="Cambria Math" w:cs="Bookman Old Style"/>
          </w:rPr>
          <m:t xml:space="preserve"> μ</m:t>
        </m:r>
      </m:oMath>
      <w:r>
        <w:rPr>
          <w:rFonts w:ascii="Bookman Old Style" w:eastAsia="Bookman Old Style" w:hAnsi="Bookman Old Style" w:cs="Bookman Old Style"/>
        </w:rPr>
        <w:t>1−</w:t>
      </w:r>
      <m:oMath>
        <m:r>
          <w:rPr>
            <w:rFonts w:ascii="Cambria Math" w:eastAsia="Bookman Old Style" w:hAnsi="Cambria Math" w:cs="Bookman Old Style"/>
          </w:rPr>
          <m:t xml:space="preserve"> μ</m:t>
        </m:r>
      </m:oMath>
      <w:r>
        <w:rPr>
          <w:rFonts w:ascii="Bookman Old Style" w:eastAsia="Bookman Old Style" w:hAnsi="Bookman Old Style" w:cs="Bookman Old Style"/>
        </w:rPr>
        <w:t>2</w:t>
      </w:r>
      <w:r w:rsidR="00185162">
        <w:rPr>
          <w:rFonts w:ascii="Bookman Old Style" w:eastAsia="Bookman Old Style" w:hAnsi="Bookman Old Style" w:cs="Bookman Old Style"/>
        </w:rPr>
        <w:t xml:space="preserve"> </w:t>
      </w:r>
      <w:r>
        <w:rPr>
          <w:rFonts w:ascii="Bookman Old Style" w:eastAsia="Bookman Old Style" w:hAnsi="Bookman Old Style" w:cs="Bookman Old Style"/>
        </w:rPr>
        <w:t>=</w:t>
      </w:r>
      <w:r w:rsidR="00185162">
        <w:rPr>
          <w:rFonts w:ascii="Bookman Old Style" w:eastAsia="Bookman Old Style" w:hAnsi="Bookman Old Style" w:cs="Bookman Old Style"/>
        </w:rPr>
        <w:t xml:space="preserve"> </w:t>
      </w:r>
      <w:r>
        <w:rPr>
          <w:rFonts w:ascii="Bookman Old Style" w:eastAsia="Bookman Old Style" w:hAnsi="Bookman Old Style" w:cs="Bookman Old Style"/>
        </w:rPr>
        <w:t xml:space="preserve">0  dan </w:t>
      </w:r>
      <w:r w:rsidR="00185162">
        <w:rPr>
          <w:rFonts w:ascii="Bookman Old Style" w:eastAsia="Bookman Old Style" w:hAnsi="Bookman Old Style" w:cs="Bookman Old Style"/>
        </w:rPr>
        <w:t>H</w:t>
      </w:r>
      <w:r>
        <w:rPr>
          <w:rFonts w:ascii="Bookman Old Style" w:eastAsia="Bookman Old Style" w:hAnsi="Bookman Old Style" w:cs="Bookman Old Style"/>
        </w:rPr>
        <w:t xml:space="preserve">1= </w:t>
      </w:r>
      <m:oMath>
        <m:r>
          <w:rPr>
            <w:rFonts w:ascii="Cambria Math" w:eastAsia="Bookman Old Style" w:hAnsi="Cambria Math" w:cs="Bookman Old Style"/>
          </w:rPr>
          <m:t>μ</m:t>
        </m:r>
      </m:oMath>
      <w:r>
        <w:rPr>
          <w:rFonts w:ascii="Bookman Old Style" w:eastAsia="Bookman Old Style" w:hAnsi="Bookman Old Style" w:cs="Bookman Old Style"/>
        </w:rPr>
        <w:t>1−</w:t>
      </w:r>
      <m:oMath>
        <m:r>
          <w:rPr>
            <w:rFonts w:ascii="Cambria Math" w:eastAsia="Bookman Old Style" w:hAnsi="Cambria Math" w:cs="Bookman Old Style"/>
          </w:rPr>
          <m:t xml:space="preserve"> μ</m:t>
        </m:r>
      </m:oMath>
      <w:r>
        <w:rPr>
          <w:rFonts w:ascii="Bookman Old Style" w:eastAsia="Bookman Old Style" w:hAnsi="Bookman Old Style" w:cs="Bookman Old Style"/>
        </w:rPr>
        <w:t>2</w:t>
      </w:r>
      <w:r w:rsidR="00185162">
        <w:rPr>
          <w:rFonts w:ascii="Bookman Old Style" w:eastAsia="Bookman Old Style" w:hAnsi="Bookman Old Style" w:cs="Bookman Old Style"/>
        </w:rPr>
        <w:t xml:space="preserve"> </w:t>
      </w:r>
      <w:r>
        <w:rPr>
          <w:rFonts w:ascii="Bookman Old Style" w:eastAsia="Bookman Old Style" w:hAnsi="Bookman Old Style" w:cs="Bookman Old Style"/>
        </w:rPr>
        <w:t>≠</w:t>
      </w:r>
      <w:r w:rsidR="00185162">
        <w:rPr>
          <w:rFonts w:ascii="Bookman Old Style" w:eastAsia="Bookman Old Style" w:hAnsi="Bookman Old Style" w:cs="Bookman Old Style"/>
        </w:rPr>
        <w:t xml:space="preserve"> </w:t>
      </w:r>
      <w:r>
        <w:rPr>
          <w:rFonts w:ascii="Bookman Old Style" w:eastAsia="Bookman Old Style" w:hAnsi="Bookman Old Style" w:cs="Bookman Old Style"/>
        </w:rPr>
        <w:t>0 Interpretasinya :</w:t>
      </w:r>
    </w:p>
    <w:p w:rsidR="00D45329" w:rsidRDefault="003501ED">
      <w:pPr>
        <w:spacing w:before="120" w:after="0"/>
        <w:jc w:val="both"/>
        <w:rPr>
          <w:rFonts w:ascii="Bookman Old Style" w:eastAsia="Bookman Old Style" w:hAnsi="Bookman Old Style" w:cs="Bookman Old Style"/>
        </w:rPr>
      </w:pPr>
      <w:r>
        <w:rPr>
          <w:rFonts w:ascii="Bookman Old Style" w:eastAsia="Bookman Old Style" w:hAnsi="Bookman Old Style" w:cs="Bookman Old Style"/>
        </w:rPr>
        <w:t xml:space="preserve">Terima H0 jika selisih dari nilai rata-rata uji kadar protein dan lemak sebelum paparan medan listrik </w:t>
      </w:r>
      <w:proofErr w:type="gramStart"/>
      <w:r>
        <w:rPr>
          <w:rFonts w:ascii="Bookman Old Style" w:eastAsia="Bookman Old Style" w:hAnsi="Bookman Old Style" w:cs="Bookman Old Style"/>
        </w:rPr>
        <w:t>dengan  setelah</w:t>
      </w:r>
      <w:proofErr w:type="gramEnd"/>
      <w:r>
        <w:rPr>
          <w:rFonts w:ascii="Bookman Old Style" w:eastAsia="Bookman Old Style" w:hAnsi="Bookman Old Style" w:cs="Bookman Old Style"/>
        </w:rPr>
        <w:t xml:space="preserve"> dipaparkan medan listrik sama dengan nol. Terima H1 jika selisih dari nilai rata-rata uji kadar protein dan lemak sebelum paparan medan listrik dengan  setelah dipaparkan medan listrik tidak sama dengan nol. Kriteria penerimaan atau penolaka</w:t>
      </w:r>
      <w:r w:rsidR="00185162">
        <w:rPr>
          <w:rFonts w:ascii="Bookman Old Style" w:eastAsia="Bookman Old Style" w:hAnsi="Bookman Old Style" w:cs="Bookman Old Style"/>
        </w:rPr>
        <w:t>n H0 dan H1 berdasarkan nilai t-hitung dan p-</w:t>
      </w:r>
      <w:r>
        <w:rPr>
          <w:rFonts w:ascii="Bookman Old Style" w:eastAsia="Bookman Old Style" w:hAnsi="Bookman Old Style" w:cs="Bookman Old Style"/>
        </w:rPr>
        <w:t xml:space="preserve">value. Apabila </w:t>
      </w:r>
      <m:oMath>
        <m:sSub>
          <m:sSubPr>
            <m:ctrlPr>
              <w:rPr>
                <w:rFonts w:ascii="Cambria Math" w:eastAsia="Bookman Old Style" w:hAnsi="Cambria Math" w:cs="Bookman Old Style"/>
                <w:i/>
              </w:rPr>
            </m:ctrlPr>
          </m:sSubPr>
          <m:e>
            <m:r>
              <w:rPr>
                <w:rFonts w:ascii="Cambria Math" w:eastAsia="Bookman Old Style" w:hAnsi="Cambria Math" w:cs="Bookman Old Style"/>
              </w:rPr>
              <m:t>t</m:t>
            </m:r>
          </m:e>
          <m:sub>
            <m:r>
              <w:rPr>
                <w:rFonts w:ascii="Cambria Math" w:eastAsia="Bookman Old Style" w:hAnsi="Cambria Math" w:cs="Bookman Old Style"/>
              </w:rPr>
              <m:t>hitung</m:t>
            </m:r>
          </m:sub>
        </m:sSub>
      </m:oMath>
      <w:r>
        <w:rPr>
          <w:rFonts w:ascii="Bookman Old Style" w:eastAsia="Bookman Old Style" w:hAnsi="Bookman Old Style" w:cs="Bookman Old Style"/>
        </w:rPr>
        <w:t xml:space="preserve">&lt; </w:t>
      </w:r>
      <m:oMath>
        <m:sSub>
          <m:sSubPr>
            <m:ctrlPr>
              <w:rPr>
                <w:rFonts w:ascii="Cambria Math" w:eastAsia="Bookman Old Style" w:hAnsi="Cambria Math" w:cs="Bookman Old Style"/>
                <w:i/>
              </w:rPr>
            </m:ctrlPr>
          </m:sSubPr>
          <m:e>
            <m:r>
              <w:rPr>
                <w:rFonts w:ascii="Cambria Math" w:eastAsia="Bookman Old Style" w:hAnsi="Cambria Math" w:cs="Bookman Old Style"/>
              </w:rPr>
              <m:t>t</m:t>
            </m:r>
          </m:e>
          <m:sub>
            <m:r>
              <w:rPr>
                <w:rFonts w:ascii="Cambria Math" w:eastAsia="Bookman Old Style" w:hAnsi="Cambria Math" w:cs="Bookman Old Style"/>
              </w:rPr>
              <m:t>tabel</m:t>
            </m:r>
          </m:sub>
        </m:sSub>
      </m:oMath>
      <w:r>
        <w:rPr>
          <w:rFonts w:ascii="Bookman Old Style" w:eastAsia="Bookman Old Style" w:hAnsi="Bookman Old Style" w:cs="Bookman Old Style"/>
        </w:rPr>
        <w:t xml:space="preserve"> berbeda secara signifikan maka </w:t>
      </w:r>
      <w:r w:rsidR="00185162">
        <w:rPr>
          <w:rFonts w:ascii="Bookman Old Style" w:eastAsia="Bookman Old Style" w:hAnsi="Bookman Old Style" w:cs="Bookman Old Style"/>
        </w:rPr>
        <w:t>H</w:t>
      </w:r>
      <w:r>
        <w:rPr>
          <w:rFonts w:ascii="Bookman Old Style" w:eastAsia="Bookman Old Style" w:hAnsi="Bookman Old Style" w:cs="Bookman Old Style"/>
        </w:rPr>
        <w:t xml:space="preserve">0 diterima begitu juga sebaliknya. Untuk nilai p value </w:t>
      </w:r>
      <w:r>
        <w:rPr>
          <w:rFonts w:ascii="Bookman Old Style" w:eastAsia="Bookman Old Style" w:hAnsi="Bookman Old Style" w:cs="Bookman Old Style"/>
          <w:highlight w:val="white"/>
        </w:rPr>
        <w:t xml:space="preserve"> &gt;</w:t>
      </w:r>
      <w:r>
        <w:rPr>
          <w:rFonts w:ascii="Bookman Old Style" w:eastAsia="Bookman Old Style" w:hAnsi="Bookman Old Style" w:cs="Bookman Old Style"/>
        </w:rPr>
        <w:t xml:space="preserve"> dari nilai </w:t>
      </w:r>
      <m:oMath>
        <m:r>
          <w:rPr>
            <w:rFonts w:ascii="Cambria Math" w:eastAsia="Bookman Old Style" w:hAnsi="Cambria Math" w:cs="Bookman Old Style"/>
          </w:rPr>
          <m:t>α</m:t>
        </m:r>
      </m:oMath>
      <w:r>
        <w:rPr>
          <w:rFonts w:ascii="Bookman Old Style" w:eastAsia="Bookman Old Style" w:hAnsi="Bookman Old Style" w:cs="Bookman Old Style"/>
        </w:rPr>
        <w:t>(0,05) maka terima H0 atau tolak H1.</w:t>
      </w:r>
    </w:p>
    <w:p w:rsidR="00185162" w:rsidRDefault="00185162">
      <w:pPr>
        <w:spacing w:before="120" w:after="120"/>
        <w:jc w:val="both"/>
        <w:rPr>
          <w:rFonts w:ascii="Bookman Old Style" w:eastAsia="Bookman Old Style" w:hAnsi="Bookman Old Style" w:cs="Bookman Old Style"/>
          <w:b/>
        </w:rPr>
      </w:pPr>
    </w:p>
    <w:p w:rsidR="00D45329" w:rsidRDefault="003501ED">
      <w:pPr>
        <w:spacing w:before="120" w:after="120"/>
        <w:jc w:val="both"/>
        <w:rPr>
          <w:rFonts w:ascii="Bookman Old Style" w:eastAsia="Bookman Old Style" w:hAnsi="Bookman Old Style" w:cs="Bookman Old Style"/>
          <w:b/>
        </w:rPr>
      </w:pPr>
      <w:r>
        <w:rPr>
          <w:rFonts w:ascii="Bookman Old Style" w:eastAsia="Bookman Old Style" w:hAnsi="Bookman Old Style" w:cs="Bookman Old Style"/>
          <w:b/>
        </w:rPr>
        <w:t>HASIL DAN PEMBAHASAN</w:t>
      </w:r>
    </w:p>
    <w:p w:rsidR="00D45329" w:rsidRDefault="003501ED">
      <w:pPr>
        <w:spacing w:after="0"/>
        <w:jc w:val="both"/>
        <w:rPr>
          <w:rFonts w:ascii="Bookman Old Style" w:eastAsia="Bookman Old Style" w:hAnsi="Bookman Old Style" w:cs="Bookman Old Style"/>
          <w:b/>
        </w:rPr>
      </w:pPr>
      <w:r>
        <w:rPr>
          <w:rFonts w:ascii="Bookman Old Style" w:eastAsia="Bookman Old Style" w:hAnsi="Bookman Old Style" w:cs="Bookman Old Style"/>
          <w:b/>
        </w:rPr>
        <w:t>Pengaruh Paparan medan listrik terhadap kadar protein susu</w:t>
      </w:r>
    </w:p>
    <w:p w:rsidR="00D45329" w:rsidRDefault="003501ED">
      <w:pPr>
        <w:spacing w:after="0"/>
        <w:ind w:firstLine="720"/>
        <w:jc w:val="both"/>
        <w:rPr>
          <w:rFonts w:ascii="Bookman Old Style" w:eastAsia="Bookman Old Style" w:hAnsi="Bookman Old Style" w:cs="Bookman Old Style"/>
        </w:rPr>
      </w:pPr>
      <w:r>
        <w:rPr>
          <w:rFonts w:ascii="Bookman Old Style" w:eastAsia="Bookman Old Style" w:hAnsi="Bookman Old Style" w:cs="Bookman Old Style"/>
        </w:rPr>
        <w:t xml:space="preserve">Hasil penelitian pada tabel 1.  menunjukkan bahwa paparan medan listrik 25 V/mm dengan frekuensi 300 kHz selama 1 jam dapat mempertahankan kadar </w:t>
      </w:r>
      <w:r>
        <w:rPr>
          <w:rFonts w:ascii="Bookman Old Style" w:eastAsia="Bookman Old Style" w:hAnsi="Bookman Old Style" w:cs="Bookman Old Style"/>
        </w:rPr>
        <w:lastRenderedPageBreak/>
        <w:t xml:space="preserve">protein sebesar 1,89 %, sedangkan pada waktu 3 dan 5 jam paparan medan listrik tidak menimbulkan perubahan dibandingkan kadar protein pada susu sapi yang tidak dipapari medan listrik. </w:t>
      </w:r>
    </w:p>
    <w:p w:rsidR="00D45329" w:rsidRDefault="00D45329">
      <w:pPr>
        <w:spacing w:after="0"/>
        <w:ind w:right="-20" w:firstLine="720"/>
        <w:jc w:val="both"/>
        <w:rPr>
          <w:rFonts w:ascii="Bookman Old Style" w:eastAsia="Bookman Old Style" w:hAnsi="Bookman Old Style" w:cs="Bookman Old Style"/>
        </w:rPr>
      </w:pPr>
    </w:p>
    <w:p w:rsidR="00D45329" w:rsidRDefault="003501ED">
      <w:pPr>
        <w:spacing w:after="0"/>
        <w:jc w:val="center"/>
        <w:rPr>
          <w:rFonts w:ascii="Bookman Old Style" w:eastAsia="Bookman Old Style" w:hAnsi="Bookman Old Style" w:cs="Bookman Old Style"/>
        </w:rPr>
      </w:pPr>
      <w:r>
        <w:rPr>
          <w:rFonts w:ascii="Bookman Old Style" w:eastAsia="Bookman Old Style" w:hAnsi="Bookman Old Style" w:cs="Bookman Old Style"/>
        </w:rPr>
        <w:t>Tabel 1. Pengaruh paparan medan listrik terhadap kadar protein susu sapi.</w:t>
      </w:r>
    </w:p>
    <w:sdt>
      <w:sdtPr>
        <w:tag w:val="goog_rdk_24"/>
        <w:id w:val="15591497"/>
        <w:lock w:val="contentLocked"/>
      </w:sdtPr>
      <w:sdtEndPr/>
      <w:sdtContent>
        <w:tbl>
          <w:tblPr>
            <w:tblStyle w:val="a"/>
            <w:tblW w:w="9029"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764"/>
            <w:gridCol w:w="2820"/>
            <w:gridCol w:w="2940"/>
            <w:gridCol w:w="2505"/>
          </w:tblGrid>
          <w:tr w:rsidR="00D45329">
            <w:trPr>
              <w:trHeight w:val="315"/>
            </w:trPr>
            <w:sdt>
              <w:sdtPr>
                <w:tag w:val="goog_rdk_0"/>
                <w:id w:val="15591474"/>
                <w:lock w:val="contentLocked"/>
              </w:sdtPr>
              <w:sdtEndPr/>
              <w:sdtContent>
                <w:tc>
                  <w:tcPr>
                    <w:tcW w:w="764" w:type="dxa"/>
                    <w:vMerge w:val="restart"/>
                    <w:tcBorders>
                      <w:top w:val="single" w:sz="6" w:space="0" w:color="000000"/>
                      <w:left w:val="single" w:sz="6" w:space="0" w:color="000000"/>
                      <w:bottom w:val="single" w:sz="6" w:space="0" w:color="000000"/>
                      <w:right w:val="single" w:sz="6" w:space="0" w:color="CCCCCC"/>
                    </w:tcBorders>
                    <w:tcMar>
                      <w:top w:w="40" w:type="dxa"/>
                      <w:left w:w="40" w:type="dxa"/>
                      <w:bottom w:w="40" w:type="dxa"/>
                      <w:right w:w="40" w:type="dxa"/>
                    </w:tcMar>
                    <w:vAlign w:val="center"/>
                  </w:tcPr>
                  <w:p w:rsidR="00D45329" w:rsidRDefault="003501ED">
                    <w:pPr>
                      <w:widowControl w:val="0"/>
                      <w:spacing w:after="0"/>
                      <w:jc w:val="center"/>
                      <w:rPr>
                        <w:rFonts w:ascii="Bookman Old Style" w:eastAsia="Bookman Old Style" w:hAnsi="Bookman Old Style" w:cs="Bookman Old Style"/>
                        <w:b/>
                      </w:rPr>
                    </w:pPr>
                    <w:r>
                      <w:rPr>
                        <w:rFonts w:ascii="Bookman Old Style" w:eastAsia="Bookman Old Style" w:hAnsi="Bookman Old Style" w:cs="Bookman Old Style"/>
                        <w:b/>
                      </w:rPr>
                      <w:t>Waktu (Jam)</w:t>
                    </w:r>
                  </w:p>
                </w:tc>
              </w:sdtContent>
            </w:sdt>
            <w:sdt>
              <w:sdtPr>
                <w:tag w:val="goog_rdk_1"/>
                <w:id w:val="15591475"/>
                <w:lock w:val="contentLocked"/>
              </w:sdtPr>
              <w:sdtEndPr/>
              <w:sdtContent>
                <w:tc>
                  <w:tcPr>
                    <w:tcW w:w="5760" w:type="dxa"/>
                    <w:gridSpan w:val="2"/>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cente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b/>
                      </w:rPr>
                      <w:t>Kadar Protein</w:t>
                    </w:r>
                  </w:p>
                </w:tc>
              </w:sdtContent>
            </w:sdt>
            <w:sdt>
              <w:sdtPr>
                <w:tag w:val="goog_rdk_3"/>
                <w:id w:val="15591476"/>
                <w:lock w:val="contentLocked"/>
              </w:sdtPr>
              <w:sdtEndPr/>
              <w:sdtContent>
                <w:tc>
                  <w:tcPr>
                    <w:tcW w:w="2505" w:type="dxa"/>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D45329" w:rsidRDefault="003501ED">
                    <w:pPr>
                      <w:widowControl w:val="0"/>
                      <w:spacing w:after="0"/>
                      <w:jc w:val="center"/>
                      <w:rPr>
                        <w:rFonts w:ascii="Bookman Old Style" w:eastAsia="Bookman Old Style" w:hAnsi="Bookman Old Style" w:cs="Bookman Old Style"/>
                        <w:b/>
                      </w:rPr>
                    </w:pPr>
                    <w:r>
                      <w:rPr>
                        <w:rFonts w:ascii="Bookman Old Style" w:eastAsia="Bookman Old Style" w:hAnsi="Bookman Old Style" w:cs="Bookman Old Style"/>
                        <w:b/>
                      </w:rPr>
                      <w:t>Perubahan kadar protein (%)</w:t>
                    </w:r>
                  </w:p>
                </w:tc>
              </w:sdtContent>
            </w:sdt>
          </w:tr>
          <w:tr w:rsidR="00D45329">
            <w:trPr>
              <w:trHeight w:val="315"/>
            </w:trPr>
            <w:sdt>
              <w:sdtPr>
                <w:tag w:val="goog_rdk_4"/>
                <w:id w:val="15591477"/>
                <w:lock w:val="contentLocked"/>
              </w:sdtPr>
              <w:sdtEndPr/>
              <w:sdtContent>
                <w:tc>
                  <w:tcPr>
                    <w:tcW w:w="764" w:type="dxa"/>
                    <w:vMerge/>
                    <w:tcBorders>
                      <w:bottom w:val="single" w:sz="6" w:space="0" w:color="000000"/>
                      <w:right w:val="single" w:sz="6" w:space="0" w:color="CCCCCC"/>
                    </w:tcBorders>
                    <w:shd w:val="clear" w:color="auto" w:fill="auto"/>
                    <w:tcMar>
                      <w:top w:w="100" w:type="dxa"/>
                      <w:left w:w="100" w:type="dxa"/>
                      <w:bottom w:w="100" w:type="dxa"/>
                      <w:right w:w="100" w:type="dxa"/>
                    </w:tcMar>
                  </w:tcPr>
                  <w:p w:rsidR="00D45329" w:rsidRDefault="00D45329">
                    <w:pPr>
                      <w:widowControl w:val="0"/>
                      <w:spacing w:after="0"/>
                      <w:rPr>
                        <w:rFonts w:ascii="Bookman Old Style" w:eastAsia="Bookman Old Style" w:hAnsi="Bookman Old Style" w:cs="Bookman Old Style"/>
                      </w:rPr>
                    </w:pPr>
                  </w:p>
                </w:tc>
              </w:sdtContent>
            </w:sdt>
            <w:sdt>
              <w:sdtPr>
                <w:tag w:val="goog_rdk_5"/>
                <w:id w:val="15591478"/>
                <w:lock w:val="contentLocked"/>
              </w:sdtPr>
              <w:sdtEndPr/>
              <w:sdtContent>
                <w:tc>
                  <w:tcPr>
                    <w:tcW w:w="28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cente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b/>
                      </w:rPr>
                      <w:t>tampa paparan medan listrik</w:t>
                    </w:r>
                  </w:p>
                </w:tc>
              </w:sdtContent>
            </w:sdt>
            <w:sdt>
              <w:sdtPr>
                <w:tag w:val="goog_rdk_6"/>
                <w:id w:val="15591479"/>
                <w:lock w:val="contentLocked"/>
              </w:sdtPr>
              <w:sdtEndPr/>
              <w:sdtContent>
                <w:tc>
                  <w:tcPr>
                    <w:tcW w:w="2940" w:type="dxa"/>
                    <w:tcBorders>
                      <w:top w:val="single" w:sz="6" w:space="0" w:color="CCCCCC"/>
                      <w:left w:val="single" w:sz="6" w:space="0" w:color="CCCCCC"/>
                      <w:bottom w:val="single" w:sz="6" w:space="0" w:color="000000"/>
                      <w:right w:val="single" w:sz="6" w:space="0" w:color="CCCCCC"/>
                    </w:tcBorders>
                    <w:shd w:val="clear" w:color="auto" w:fill="auto"/>
                    <w:tcMar>
                      <w:top w:w="100" w:type="dxa"/>
                      <w:left w:w="100" w:type="dxa"/>
                      <w:bottom w:w="100" w:type="dxa"/>
                      <w:right w:w="100" w:type="dxa"/>
                    </w:tcMar>
                    <w:vAlign w:val="cente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b/>
                      </w:rPr>
                      <w:t>dengan paparan medan listrik</w:t>
                    </w:r>
                  </w:p>
                </w:tc>
              </w:sdtContent>
            </w:sdt>
            <w:sdt>
              <w:sdtPr>
                <w:tag w:val="goog_rdk_7"/>
                <w:id w:val="15591480"/>
                <w:lock w:val="contentLocked"/>
              </w:sdtPr>
              <w:sdtEndPr/>
              <w:sdtContent>
                <w:tc>
                  <w:tcPr>
                    <w:tcW w:w="25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D45329" w:rsidRDefault="00D45329">
                    <w:pPr>
                      <w:widowControl w:val="0"/>
                      <w:spacing w:after="0"/>
                      <w:rPr>
                        <w:rFonts w:ascii="Bookman Old Style" w:eastAsia="Bookman Old Style" w:hAnsi="Bookman Old Style" w:cs="Bookman Old Style"/>
                      </w:rPr>
                    </w:pPr>
                  </w:p>
                </w:tc>
              </w:sdtContent>
            </w:sdt>
          </w:tr>
          <w:tr w:rsidR="00D45329">
            <w:trPr>
              <w:trHeight w:val="315"/>
            </w:trPr>
            <w:sdt>
              <w:sdtPr>
                <w:tag w:val="goog_rdk_8"/>
                <w:id w:val="15591481"/>
                <w:lock w:val="contentLocked"/>
              </w:sdtPr>
              <w:sdtEndPr/>
              <w:sdtContent>
                <w:tc>
                  <w:tcPr>
                    <w:tcW w:w="764" w:type="dxa"/>
                    <w:tcBorders>
                      <w:top w:val="single" w:sz="6" w:space="0" w:color="CCCCCC"/>
                      <w:left w:val="single" w:sz="6" w:space="0" w:color="000000"/>
                      <w:bottom w:val="single" w:sz="6" w:space="0" w:color="000000"/>
                      <w:right w:val="single" w:sz="6" w:space="0" w:color="CCCCCC"/>
                    </w:tcBorders>
                    <w:shd w:val="clear" w:color="auto" w:fill="auto"/>
                    <w:tcMar>
                      <w:top w:w="40" w:type="dxa"/>
                      <w:left w:w="40" w:type="dxa"/>
                      <w:bottom w:w="40" w:type="dxa"/>
                      <w:right w:w="40" w:type="dxa"/>
                    </w:tcMar>
                    <w:vAlign w:val="bottom"/>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0</w:t>
                    </w:r>
                  </w:p>
                </w:tc>
              </w:sdtContent>
            </w:sdt>
            <w:sdt>
              <w:sdtPr>
                <w:tag w:val="goog_rdk_9"/>
                <w:id w:val="15591482"/>
                <w:lock w:val="contentLocked"/>
              </w:sdtPr>
              <w:sdtEndPr/>
              <w:sdtContent>
                <w:tc>
                  <w:tcPr>
                    <w:tcW w:w="28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3.43 ± 0.04</w:t>
                    </w:r>
                  </w:p>
                </w:tc>
              </w:sdtContent>
            </w:sdt>
            <w:sdt>
              <w:sdtPr>
                <w:tag w:val="goog_rdk_10"/>
                <w:id w:val="15591483"/>
                <w:lock w:val="contentLocked"/>
              </w:sdtPr>
              <w:sdtEndPr/>
              <w:sdtContent>
                <w:tc>
                  <w:tcPr>
                    <w:tcW w:w="294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D45329">
                    <w:pPr>
                      <w:widowControl w:val="0"/>
                      <w:spacing w:after="0"/>
                      <w:rPr>
                        <w:rFonts w:ascii="Bookman Old Style" w:eastAsia="Bookman Old Style" w:hAnsi="Bookman Old Style" w:cs="Bookman Old Style"/>
                      </w:rPr>
                    </w:pPr>
                  </w:p>
                </w:tc>
              </w:sdtContent>
            </w:sdt>
            <w:sdt>
              <w:sdtPr>
                <w:tag w:val="goog_rdk_11"/>
                <w:id w:val="15591484"/>
                <w:lock w:val="contentLocked"/>
              </w:sdtPr>
              <w:sdtEndPr/>
              <w:sdtContent>
                <w:tc>
                  <w:tcPr>
                    <w:tcW w:w="25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D45329" w:rsidRDefault="00D45329">
                    <w:pPr>
                      <w:widowControl w:val="0"/>
                      <w:spacing w:after="0"/>
                      <w:rPr>
                        <w:rFonts w:ascii="Bookman Old Style" w:eastAsia="Bookman Old Style" w:hAnsi="Bookman Old Style" w:cs="Bookman Old Style"/>
                      </w:rPr>
                    </w:pPr>
                  </w:p>
                </w:tc>
              </w:sdtContent>
            </w:sdt>
          </w:tr>
          <w:tr w:rsidR="00D45329">
            <w:trPr>
              <w:trHeight w:val="315"/>
            </w:trPr>
            <w:sdt>
              <w:sdtPr>
                <w:tag w:val="goog_rdk_12"/>
                <w:id w:val="15591485"/>
                <w:lock w:val="contentLocked"/>
              </w:sdtPr>
              <w:sdtEndPr/>
              <w:sdtContent>
                <w:tc>
                  <w:tcPr>
                    <w:tcW w:w="764" w:type="dxa"/>
                    <w:tcBorders>
                      <w:top w:val="single" w:sz="6" w:space="0" w:color="CCCCCC"/>
                      <w:left w:val="single" w:sz="6" w:space="0" w:color="000000"/>
                      <w:bottom w:val="single" w:sz="6" w:space="0" w:color="000000"/>
                      <w:right w:val="single" w:sz="6" w:space="0" w:color="CCCCCC"/>
                    </w:tcBorders>
                    <w:shd w:val="clear" w:color="auto" w:fill="auto"/>
                    <w:tcMar>
                      <w:top w:w="40" w:type="dxa"/>
                      <w:left w:w="40" w:type="dxa"/>
                      <w:bottom w:w="40" w:type="dxa"/>
                      <w:right w:w="40" w:type="dxa"/>
                    </w:tcMar>
                    <w:vAlign w:val="bottom"/>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1</w:t>
                    </w:r>
                  </w:p>
                </w:tc>
              </w:sdtContent>
            </w:sdt>
            <w:sdt>
              <w:sdtPr>
                <w:tag w:val="goog_rdk_13"/>
                <w:id w:val="15591486"/>
                <w:lock w:val="contentLocked"/>
              </w:sdtPr>
              <w:sdtEndPr/>
              <w:sdtContent>
                <w:tc>
                  <w:tcPr>
                    <w:tcW w:w="28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3.17 ± 0.08</w:t>
                    </w:r>
                  </w:p>
                </w:tc>
              </w:sdtContent>
            </w:sdt>
            <w:sdt>
              <w:sdtPr>
                <w:tag w:val="goog_rdk_14"/>
                <w:id w:val="15591487"/>
                <w:lock w:val="contentLocked"/>
              </w:sdtPr>
              <w:sdtEndPr/>
              <w:sdtContent>
                <w:tc>
                  <w:tcPr>
                    <w:tcW w:w="294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3.23 ± 0.11</w:t>
                    </w:r>
                  </w:p>
                </w:tc>
              </w:sdtContent>
            </w:sdt>
            <w:sdt>
              <w:sdtPr>
                <w:tag w:val="goog_rdk_15"/>
                <w:id w:val="15591488"/>
                <w:lock w:val="contentLocked"/>
              </w:sdtPr>
              <w:sdtEndPr/>
              <w:sdtContent>
                <w:tc>
                  <w:tcPr>
                    <w:tcW w:w="25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1.89</w:t>
                    </w:r>
                  </w:p>
                </w:tc>
              </w:sdtContent>
            </w:sdt>
          </w:tr>
          <w:tr w:rsidR="00D45329">
            <w:trPr>
              <w:trHeight w:val="315"/>
            </w:trPr>
            <w:sdt>
              <w:sdtPr>
                <w:tag w:val="goog_rdk_16"/>
                <w:id w:val="15591489"/>
                <w:lock w:val="contentLocked"/>
              </w:sdtPr>
              <w:sdtEndPr/>
              <w:sdtContent>
                <w:tc>
                  <w:tcPr>
                    <w:tcW w:w="764" w:type="dxa"/>
                    <w:tcBorders>
                      <w:top w:val="single" w:sz="6" w:space="0" w:color="CCCCCC"/>
                      <w:left w:val="single" w:sz="6" w:space="0" w:color="000000"/>
                      <w:bottom w:val="single" w:sz="6" w:space="0" w:color="000000"/>
                      <w:right w:val="single" w:sz="6" w:space="0" w:color="CCCCCC"/>
                    </w:tcBorders>
                    <w:shd w:val="clear" w:color="auto" w:fill="auto"/>
                    <w:tcMar>
                      <w:top w:w="40" w:type="dxa"/>
                      <w:left w:w="40" w:type="dxa"/>
                      <w:bottom w:w="40" w:type="dxa"/>
                      <w:right w:w="40" w:type="dxa"/>
                    </w:tcMar>
                    <w:vAlign w:val="bottom"/>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w:t>
                    </w:r>
                  </w:p>
                </w:tc>
              </w:sdtContent>
            </w:sdt>
            <w:sdt>
              <w:sdtPr>
                <w:tag w:val="goog_rdk_17"/>
                <w:id w:val="15591490"/>
                <w:lock w:val="contentLocked"/>
              </w:sdtPr>
              <w:sdtEndPr/>
              <w:sdtContent>
                <w:tc>
                  <w:tcPr>
                    <w:tcW w:w="28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3.06 ± 0.00</w:t>
                    </w:r>
                  </w:p>
                </w:tc>
              </w:sdtContent>
            </w:sdt>
            <w:sdt>
              <w:sdtPr>
                <w:tag w:val="goog_rdk_18"/>
                <w:id w:val="15591491"/>
                <w:lock w:val="contentLocked"/>
              </w:sdtPr>
              <w:sdtEndPr/>
              <w:sdtContent>
                <w:tc>
                  <w:tcPr>
                    <w:tcW w:w="294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3.06 ± 0.00</w:t>
                    </w:r>
                  </w:p>
                </w:tc>
              </w:sdtContent>
            </w:sdt>
            <w:sdt>
              <w:sdtPr>
                <w:tag w:val="goog_rdk_19"/>
                <w:id w:val="15591492"/>
                <w:lock w:val="contentLocked"/>
              </w:sdtPr>
              <w:sdtEndPr/>
              <w:sdtContent>
                <w:tc>
                  <w:tcPr>
                    <w:tcW w:w="25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0.00</w:t>
                    </w:r>
                  </w:p>
                </w:tc>
              </w:sdtContent>
            </w:sdt>
          </w:tr>
          <w:tr w:rsidR="00D45329">
            <w:trPr>
              <w:trHeight w:val="315"/>
            </w:trPr>
            <w:sdt>
              <w:sdtPr>
                <w:tag w:val="goog_rdk_20"/>
                <w:id w:val="15591493"/>
                <w:lock w:val="contentLocked"/>
              </w:sdtPr>
              <w:sdtEndPr/>
              <w:sdtContent>
                <w:tc>
                  <w:tcPr>
                    <w:tcW w:w="764" w:type="dxa"/>
                    <w:tcBorders>
                      <w:top w:val="single" w:sz="6" w:space="0" w:color="CCCCCC"/>
                      <w:left w:val="single" w:sz="6" w:space="0" w:color="000000"/>
                      <w:bottom w:val="single" w:sz="6" w:space="0" w:color="000000"/>
                      <w:right w:val="single" w:sz="6" w:space="0" w:color="CCCCCC"/>
                    </w:tcBorders>
                    <w:shd w:val="clear" w:color="auto" w:fill="auto"/>
                    <w:tcMar>
                      <w:top w:w="40" w:type="dxa"/>
                      <w:left w:w="40" w:type="dxa"/>
                      <w:bottom w:w="40" w:type="dxa"/>
                      <w:right w:w="40" w:type="dxa"/>
                    </w:tcMar>
                    <w:vAlign w:val="bottom"/>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5</w:t>
                    </w:r>
                  </w:p>
                </w:tc>
              </w:sdtContent>
            </w:sdt>
            <w:sdt>
              <w:sdtPr>
                <w:tag w:val="goog_rdk_21"/>
                <w:id w:val="15591494"/>
                <w:lock w:val="contentLocked"/>
              </w:sdtPr>
              <w:sdtEndPr/>
              <w:sdtContent>
                <w:tc>
                  <w:tcPr>
                    <w:tcW w:w="28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2.83 ± 0.08</w:t>
                    </w:r>
                  </w:p>
                </w:tc>
              </w:sdtContent>
            </w:sdt>
            <w:sdt>
              <w:sdtPr>
                <w:tag w:val="goog_rdk_22"/>
                <w:id w:val="15591495"/>
                <w:lock w:val="contentLocked"/>
              </w:sdtPr>
              <w:sdtEndPr/>
              <w:sdtContent>
                <w:tc>
                  <w:tcPr>
                    <w:tcW w:w="294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2.83 ± 0.08</w:t>
                    </w:r>
                  </w:p>
                </w:tc>
              </w:sdtContent>
            </w:sdt>
            <w:sdt>
              <w:sdtPr>
                <w:tag w:val="goog_rdk_23"/>
                <w:id w:val="15591496"/>
                <w:lock w:val="contentLocked"/>
              </w:sdtPr>
              <w:sdtEndPr/>
              <w:sdtContent>
                <w:tc>
                  <w:tcPr>
                    <w:tcW w:w="25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0.00</w:t>
                    </w:r>
                  </w:p>
                </w:tc>
              </w:sdtContent>
            </w:sdt>
          </w:tr>
        </w:tbl>
      </w:sdtContent>
    </w:sdt>
    <w:p w:rsidR="00D45329" w:rsidRDefault="00D45329">
      <w:pPr>
        <w:spacing w:after="0"/>
        <w:ind w:right="-20"/>
        <w:jc w:val="both"/>
        <w:rPr>
          <w:rFonts w:ascii="Bookman Old Style" w:eastAsia="Bookman Old Style" w:hAnsi="Bookman Old Style" w:cs="Bookman Old Style"/>
        </w:rPr>
      </w:pPr>
    </w:p>
    <w:p w:rsidR="00D45329" w:rsidRDefault="003501ED">
      <w:pPr>
        <w:spacing w:after="0"/>
        <w:ind w:right="-20"/>
        <w:jc w:val="center"/>
        <w:rPr>
          <w:rFonts w:ascii="Bookman Old Style" w:eastAsia="Bookman Old Style" w:hAnsi="Bookman Old Style" w:cs="Bookman Old Style"/>
        </w:rPr>
      </w:pPr>
      <w:r>
        <w:rPr>
          <w:rFonts w:ascii="Bookman Old Style" w:eastAsia="Bookman Old Style" w:hAnsi="Bookman Old Style" w:cs="Bookman Old Style"/>
        </w:rPr>
        <w:t>Tabel 2. Hasil analisis uji t-test kadar protein</w:t>
      </w:r>
    </w:p>
    <w:p w:rsidR="00D45329" w:rsidRDefault="003501ED">
      <w:pPr>
        <w:spacing w:after="0"/>
        <w:ind w:right="-20"/>
        <w:jc w:val="center"/>
        <w:rPr>
          <w:rFonts w:ascii="Bookman Old Style" w:eastAsia="Bookman Old Style" w:hAnsi="Bookman Old Style" w:cs="Bookman Old Style"/>
        </w:rPr>
      </w:pPr>
      <w:r>
        <w:rPr>
          <w:rFonts w:ascii="Bookman Old Style" w:eastAsia="Bookman Old Style" w:hAnsi="Bookman Old Style" w:cs="Bookman Old Style"/>
          <w:noProof/>
          <w:lang w:val="id-ID"/>
        </w:rPr>
        <w:drawing>
          <wp:inline distT="114300" distB="114300" distL="114300" distR="114300">
            <wp:extent cx="5334000" cy="2486025"/>
            <wp:effectExtent l="12700" t="12700" r="12700" b="127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34000" cy="2486025"/>
                    </a:xfrm>
                    <a:prstGeom prst="rect">
                      <a:avLst/>
                    </a:prstGeom>
                    <a:ln w="12700">
                      <a:solidFill>
                        <a:srgbClr val="000000"/>
                      </a:solidFill>
                      <a:prstDash val="solid"/>
                    </a:ln>
                  </pic:spPr>
                </pic:pic>
              </a:graphicData>
            </a:graphic>
          </wp:inline>
        </w:drawing>
      </w:r>
    </w:p>
    <w:p w:rsidR="00D45329" w:rsidRDefault="003501ED">
      <w:pPr>
        <w:spacing w:after="0"/>
        <w:ind w:right="-20" w:firstLine="720"/>
        <w:jc w:val="both"/>
        <w:rPr>
          <w:rFonts w:ascii="Bookman Old Style" w:eastAsia="Bookman Old Style" w:hAnsi="Bookman Old Style" w:cs="Bookman Old Style"/>
        </w:rPr>
      </w:pPr>
      <w:r>
        <w:rPr>
          <w:rFonts w:ascii="Bookman Old Style" w:eastAsia="Bookman Old Style" w:hAnsi="Bookman Old Style" w:cs="Bookman Old Style"/>
        </w:rPr>
        <w:t xml:space="preserve">Jika dilihat pada hasil uji t-test kadar protein susu sapi segar sebelum dipaparkan medan listrik dengan setelah dipaparkan medan listrik tidak memberikan hasil yang berbeda. Hal ini dibuktikan oleh nilai t-hitung (t-stat) &lt; dari nilai t-tabel (t-critical one-tail), begitu juga dengan nilai p-value (P(T&lt;=t) one-tail) &gt; dari 𝛂 (alpha) 0,05. Sehingga dapat disimpulkan bahwa paparan medan listrik tidak berpengaruh terhadap kadar protein susu sapi segar. </w:t>
      </w:r>
    </w:p>
    <w:p w:rsidR="00D45329" w:rsidRDefault="003501ED">
      <w:pPr>
        <w:spacing w:after="0"/>
        <w:ind w:right="-20" w:firstLine="720"/>
        <w:jc w:val="both"/>
        <w:rPr>
          <w:rFonts w:ascii="Bookman Old Style" w:eastAsia="Bookman Old Style" w:hAnsi="Bookman Old Style" w:cs="Bookman Old Style"/>
        </w:rPr>
      </w:pPr>
      <w:r>
        <w:rPr>
          <w:rFonts w:ascii="Bookman Old Style" w:eastAsia="Bookman Old Style" w:hAnsi="Bookman Old Style" w:cs="Bookman Old Style"/>
        </w:rPr>
        <w:t xml:space="preserve">Pada gambar 2. juga terlihat bahwa pengaruh waktu menurunkan kadar protein susu. semakin lama susu dibiarkan di ruang terbuka maka kadar protein nya akan semakin menurun. Hal ini terjadi karena adanya perkembangbiakan bakteri dalam susu yang cukup signifikan. dimana protein merupakan makanan utama bakteri dalam proses perkembangbiakan.  Sedangkan pengaruh waktu paparan medan listrik tidak menimbulkan perubahan kadar protein yang signifikan. </w:t>
      </w:r>
    </w:p>
    <w:p w:rsidR="00D45329" w:rsidRDefault="003501ED">
      <w:pPr>
        <w:spacing w:after="0"/>
        <w:jc w:val="center"/>
        <w:rPr>
          <w:rFonts w:ascii="Bookman Old Style" w:eastAsia="Bookman Old Style" w:hAnsi="Bookman Old Style" w:cs="Bookman Old Style"/>
        </w:rPr>
      </w:pPr>
      <w:r>
        <w:rPr>
          <w:rFonts w:ascii="Bookman Old Style" w:eastAsia="Bookman Old Style" w:hAnsi="Bookman Old Style" w:cs="Bookman Old Style"/>
          <w:noProof/>
          <w:lang w:val="id-ID"/>
        </w:rPr>
        <w:lastRenderedPageBreak/>
        <w:drawing>
          <wp:inline distT="114300" distB="114300" distL="114300" distR="114300">
            <wp:extent cx="2614613" cy="2212364"/>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614613" cy="2212364"/>
                    </a:xfrm>
                    <a:prstGeom prst="rect">
                      <a:avLst/>
                    </a:prstGeom>
                    <a:ln/>
                  </pic:spPr>
                </pic:pic>
              </a:graphicData>
            </a:graphic>
          </wp:inline>
        </w:drawing>
      </w:r>
    </w:p>
    <w:p w:rsidR="00D45329" w:rsidRDefault="003501ED">
      <w:pPr>
        <w:spacing w:after="0"/>
        <w:ind w:left="141" w:right="-20"/>
        <w:jc w:val="center"/>
        <w:rPr>
          <w:rFonts w:ascii="Bookman Old Style" w:eastAsia="Bookman Old Style" w:hAnsi="Bookman Old Style" w:cs="Bookman Old Style"/>
          <w:b/>
        </w:rPr>
      </w:pPr>
      <w:r>
        <w:rPr>
          <w:rFonts w:ascii="Bookman Old Style" w:eastAsia="Bookman Old Style" w:hAnsi="Bookman Old Style" w:cs="Bookman Old Style"/>
        </w:rPr>
        <w:t>Gambar 2 Pengaruh waktu paparan medan listrik terhadap kadar Protein Tanpa paparan medan listrik (■), setelah paparan medan listrik (□).</w:t>
      </w:r>
    </w:p>
    <w:p w:rsidR="00D45329" w:rsidRDefault="00D45329">
      <w:pPr>
        <w:spacing w:after="0"/>
        <w:ind w:right="-20"/>
        <w:jc w:val="both"/>
        <w:rPr>
          <w:rFonts w:ascii="Bookman Old Style" w:eastAsia="Bookman Old Style" w:hAnsi="Bookman Old Style" w:cs="Bookman Old Style"/>
          <w:b/>
        </w:rPr>
      </w:pPr>
    </w:p>
    <w:p w:rsidR="00D45329" w:rsidRDefault="003501ED">
      <w:pPr>
        <w:spacing w:after="0"/>
        <w:ind w:right="-20"/>
        <w:jc w:val="both"/>
        <w:rPr>
          <w:rFonts w:ascii="Bookman Old Style" w:eastAsia="Bookman Old Style" w:hAnsi="Bookman Old Style" w:cs="Bookman Old Style"/>
        </w:rPr>
      </w:pPr>
      <w:r>
        <w:rPr>
          <w:rFonts w:ascii="Bookman Old Style" w:eastAsia="Bookman Old Style" w:hAnsi="Bookman Old Style" w:cs="Bookman Old Style"/>
          <w:b/>
        </w:rPr>
        <w:t>Pengaruh paparan medan listrik terhadap kadar lemak susu.</w:t>
      </w:r>
    </w:p>
    <w:p w:rsidR="00D45329" w:rsidRDefault="00D45329">
      <w:pPr>
        <w:spacing w:after="0"/>
        <w:jc w:val="center"/>
        <w:rPr>
          <w:rFonts w:ascii="Bookman Old Style" w:eastAsia="Bookman Old Style" w:hAnsi="Bookman Old Style" w:cs="Bookman Old Style"/>
        </w:rPr>
      </w:pPr>
    </w:p>
    <w:p w:rsidR="00D45329" w:rsidRDefault="003501ED">
      <w:pPr>
        <w:spacing w:after="0"/>
        <w:jc w:val="center"/>
        <w:rPr>
          <w:rFonts w:ascii="Bookman Old Style" w:eastAsia="Bookman Old Style" w:hAnsi="Bookman Old Style" w:cs="Bookman Old Style"/>
        </w:rPr>
      </w:pPr>
      <w:r>
        <w:rPr>
          <w:rFonts w:ascii="Bookman Old Style" w:eastAsia="Bookman Old Style" w:hAnsi="Bookman Old Style" w:cs="Bookman Old Style"/>
        </w:rPr>
        <w:t>Tabel 3. Pengaruh paparan medan listrik terhadap kadar lemak susu sapi.</w:t>
      </w:r>
    </w:p>
    <w:sdt>
      <w:sdtPr>
        <w:tag w:val="goog_rdk_49"/>
        <w:id w:val="15591521"/>
        <w:lock w:val="contentLocked"/>
      </w:sdtPr>
      <w:sdtEndPr/>
      <w:sdtContent>
        <w:tbl>
          <w:tblPr>
            <w:tblStyle w:val="a0"/>
            <w:tblW w:w="903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764"/>
            <w:gridCol w:w="2765"/>
            <w:gridCol w:w="2868"/>
            <w:gridCol w:w="2633"/>
          </w:tblGrid>
          <w:tr w:rsidR="00D45329">
            <w:trPr>
              <w:trHeight w:val="315"/>
            </w:trPr>
            <w:sdt>
              <w:sdtPr>
                <w:tag w:val="goog_rdk_25"/>
                <w:id w:val="15591498"/>
                <w:lock w:val="contentLocked"/>
              </w:sdtPr>
              <w:sdtEndPr/>
              <w:sdtContent>
                <w:tc>
                  <w:tcPr>
                    <w:tcW w:w="764" w:type="dxa"/>
                    <w:vMerge w:val="restart"/>
                    <w:tcBorders>
                      <w:top w:val="single" w:sz="6" w:space="0" w:color="000000"/>
                      <w:left w:val="single" w:sz="6" w:space="0" w:color="000000"/>
                      <w:bottom w:val="single" w:sz="6" w:space="0" w:color="000000"/>
                      <w:right w:val="single" w:sz="6" w:space="0" w:color="CCCCCC"/>
                    </w:tcBorders>
                    <w:tcMar>
                      <w:top w:w="40" w:type="dxa"/>
                      <w:left w:w="40" w:type="dxa"/>
                      <w:bottom w:w="40" w:type="dxa"/>
                      <w:right w:w="40" w:type="dxa"/>
                    </w:tcMar>
                    <w:vAlign w:val="center"/>
                  </w:tcPr>
                  <w:p w:rsidR="00D45329" w:rsidRDefault="003501ED">
                    <w:pPr>
                      <w:widowControl w:val="0"/>
                      <w:spacing w:after="0"/>
                      <w:jc w:val="center"/>
                      <w:rPr>
                        <w:rFonts w:ascii="Bookman Old Style" w:eastAsia="Bookman Old Style" w:hAnsi="Bookman Old Style" w:cs="Bookman Old Style"/>
                        <w:b/>
                      </w:rPr>
                    </w:pPr>
                    <w:r>
                      <w:rPr>
                        <w:rFonts w:ascii="Bookman Old Style" w:eastAsia="Bookman Old Style" w:hAnsi="Bookman Old Style" w:cs="Bookman Old Style"/>
                        <w:b/>
                      </w:rPr>
                      <w:t>Waktu (Jam)</w:t>
                    </w:r>
                  </w:p>
                </w:tc>
              </w:sdtContent>
            </w:sdt>
            <w:sdt>
              <w:sdtPr>
                <w:tag w:val="goog_rdk_26"/>
                <w:id w:val="15591499"/>
                <w:lock w:val="contentLocked"/>
              </w:sdtPr>
              <w:sdtEndPr/>
              <w:sdtContent>
                <w:tc>
                  <w:tcPr>
                    <w:tcW w:w="5631" w:type="dxa"/>
                    <w:gridSpan w:val="2"/>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cente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b/>
                      </w:rPr>
                      <w:t>Kadar Lemak</w:t>
                    </w:r>
                  </w:p>
                </w:tc>
              </w:sdtContent>
            </w:sdt>
            <w:sdt>
              <w:sdtPr>
                <w:tag w:val="goog_rdk_28"/>
                <w:id w:val="15591500"/>
                <w:lock w:val="contentLocked"/>
              </w:sdtPr>
              <w:sdtEndPr/>
              <w:sdtContent>
                <w:tc>
                  <w:tcPr>
                    <w:tcW w:w="2632" w:type="dxa"/>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D45329" w:rsidRDefault="003501ED">
                    <w:pPr>
                      <w:widowControl w:val="0"/>
                      <w:spacing w:after="0"/>
                      <w:jc w:val="center"/>
                      <w:rPr>
                        <w:rFonts w:ascii="Bookman Old Style" w:eastAsia="Bookman Old Style" w:hAnsi="Bookman Old Style" w:cs="Bookman Old Style"/>
                        <w:b/>
                      </w:rPr>
                    </w:pPr>
                    <w:r>
                      <w:rPr>
                        <w:rFonts w:ascii="Bookman Old Style" w:eastAsia="Bookman Old Style" w:hAnsi="Bookman Old Style" w:cs="Bookman Old Style"/>
                        <w:b/>
                      </w:rPr>
                      <w:t>Perubahan kadar Lemak (%)</w:t>
                    </w:r>
                  </w:p>
                </w:tc>
              </w:sdtContent>
            </w:sdt>
          </w:tr>
          <w:tr w:rsidR="00D45329">
            <w:trPr>
              <w:trHeight w:val="525"/>
            </w:trPr>
            <w:sdt>
              <w:sdtPr>
                <w:tag w:val="goog_rdk_29"/>
                <w:id w:val="15591501"/>
                <w:lock w:val="contentLocked"/>
              </w:sdtPr>
              <w:sdtEndPr/>
              <w:sdtContent>
                <w:tc>
                  <w:tcPr>
                    <w:tcW w:w="764" w:type="dxa"/>
                    <w:vMerge/>
                    <w:tcBorders>
                      <w:bottom w:val="single" w:sz="6" w:space="0" w:color="000000"/>
                      <w:right w:val="single" w:sz="6" w:space="0" w:color="CCCCCC"/>
                    </w:tcBorders>
                    <w:shd w:val="clear" w:color="auto" w:fill="auto"/>
                    <w:tcMar>
                      <w:top w:w="100" w:type="dxa"/>
                      <w:left w:w="100" w:type="dxa"/>
                      <w:bottom w:w="100" w:type="dxa"/>
                      <w:right w:w="100" w:type="dxa"/>
                    </w:tcMar>
                  </w:tcPr>
                  <w:p w:rsidR="00D45329" w:rsidRDefault="00D45329">
                    <w:pPr>
                      <w:widowControl w:val="0"/>
                      <w:spacing w:after="0"/>
                      <w:rPr>
                        <w:rFonts w:ascii="Bookman Old Style" w:eastAsia="Bookman Old Style" w:hAnsi="Bookman Old Style" w:cs="Bookman Old Style"/>
                      </w:rPr>
                    </w:pPr>
                  </w:p>
                </w:tc>
              </w:sdtContent>
            </w:sdt>
            <w:sdt>
              <w:sdtPr>
                <w:tag w:val="goog_rdk_30"/>
                <w:id w:val="15591502"/>
                <w:lock w:val="contentLocked"/>
              </w:sdtPr>
              <w:sdtEndPr/>
              <w:sdtContent>
                <w:tc>
                  <w:tcPr>
                    <w:tcW w:w="2764"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cente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b/>
                      </w:rPr>
                      <w:t>tampa paparan medan listrik</w:t>
                    </w:r>
                  </w:p>
                </w:tc>
              </w:sdtContent>
            </w:sdt>
            <w:sdt>
              <w:sdtPr>
                <w:tag w:val="goog_rdk_31"/>
                <w:id w:val="15591503"/>
                <w:lock w:val="contentLocked"/>
              </w:sdtPr>
              <w:sdtEndPr/>
              <w:sdtContent>
                <w:tc>
                  <w:tcPr>
                    <w:tcW w:w="2867" w:type="dxa"/>
                    <w:tcBorders>
                      <w:top w:val="single" w:sz="6" w:space="0" w:color="CCCCCC"/>
                      <w:left w:val="single" w:sz="6" w:space="0" w:color="CCCCCC"/>
                      <w:bottom w:val="single" w:sz="6" w:space="0" w:color="000000"/>
                      <w:right w:val="single" w:sz="6" w:space="0" w:color="CCCCCC"/>
                    </w:tcBorders>
                    <w:shd w:val="clear" w:color="auto" w:fill="auto"/>
                    <w:tcMar>
                      <w:top w:w="100" w:type="dxa"/>
                      <w:left w:w="100" w:type="dxa"/>
                      <w:bottom w:w="100" w:type="dxa"/>
                      <w:right w:w="100" w:type="dxa"/>
                    </w:tcMar>
                    <w:vAlign w:val="cente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b/>
                      </w:rPr>
                      <w:t>dengan paparan medan listrik</w:t>
                    </w:r>
                  </w:p>
                </w:tc>
              </w:sdtContent>
            </w:sdt>
            <w:sdt>
              <w:sdtPr>
                <w:tag w:val="goog_rdk_32"/>
                <w:id w:val="15591504"/>
                <w:lock w:val="contentLocked"/>
              </w:sdtPr>
              <w:sdtEndPr/>
              <w:sdtContent>
                <w:tc>
                  <w:tcPr>
                    <w:tcW w:w="263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D45329" w:rsidRDefault="00D45329">
                    <w:pPr>
                      <w:widowControl w:val="0"/>
                      <w:spacing w:after="0"/>
                      <w:rPr>
                        <w:rFonts w:ascii="Bookman Old Style" w:eastAsia="Bookman Old Style" w:hAnsi="Bookman Old Style" w:cs="Bookman Old Style"/>
                      </w:rPr>
                    </w:pPr>
                  </w:p>
                </w:tc>
              </w:sdtContent>
            </w:sdt>
          </w:tr>
          <w:tr w:rsidR="00D45329">
            <w:trPr>
              <w:trHeight w:val="315"/>
            </w:trPr>
            <w:sdt>
              <w:sdtPr>
                <w:tag w:val="goog_rdk_33"/>
                <w:id w:val="15591505"/>
                <w:lock w:val="contentLocked"/>
              </w:sdtPr>
              <w:sdtEndPr/>
              <w:sdtContent>
                <w:tc>
                  <w:tcPr>
                    <w:tcW w:w="764" w:type="dxa"/>
                    <w:tcBorders>
                      <w:top w:val="single" w:sz="6" w:space="0" w:color="CCCCCC"/>
                      <w:left w:val="single" w:sz="6" w:space="0" w:color="000000"/>
                      <w:bottom w:val="single" w:sz="6" w:space="0" w:color="000000"/>
                      <w:right w:val="single" w:sz="6" w:space="0" w:color="CCCCCC"/>
                    </w:tcBorders>
                    <w:shd w:val="clear" w:color="auto" w:fill="auto"/>
                    <w:tcMar>
                      <w:top w:w="40" w:type="dxa"/>
                      <w:left w:w="40" w:type="dxa"/>
                      <w:bottom w:w="40" w:type="dxa"/>
                      <w:right w:w="40" w:type="dxa"/>
                    </w:tcMar>
                    <w:vAlign w:val="bottom"/>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0</w:t>
                    </w:r>
                  </w:p>
                </w:tc>
              </w:sdtContent>
            </w:sdt>
            <w:sdt>
              <w:sdtPr>
                <w:tag w:val="goog_rdk_34"/>
                <w:id w:val="15591506"/>
                <w:lock w:val="contentLocked"/>
              </w:sdtPr>
              <w:sdtEndPr/>
              <w:sdtContent>
                <w:tc>
                  <w:tcPr>
                    <w:tcW w:w="2764"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3.82 ± 0.18</w:t>
                    </w:r>
                  </w:p>
                </w:tc>
              </w:sdtContent>
            </w:sdt>
            <w:sdt>
              <w:sdtPr>
                <w:tag w:val="goog_rdk_35"/>
                <w:id w:val="15591507"/>
                <w:lock w:val="contentLocked"/>
              </w:sdtPr>
              <w:sdtEndPr/>
              <w:sdtContent>
                <w:tc>
                  <w:tcPr>
                    <w:tcW w:w="286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D45329">
                    <w:pPr>
                      <w:widowControl w:val="0"/>
                      <w:spacing w:after="0"/>
                      <w:rPr>
                        <w:rFonts w:ascii="Bookman Old Style" w:eastAsia="Bookman Old Style" w:hAnsi="Bookman Old Style" w:cs="Bookman Old Style"/>
                      </w:rPr>
                    </w:pPr>
                  </w:p>
                </w:tc>
              </w:sdtContent>
            </w:sdt>
            <w:sdt>
              <w:sdtPr>
                <w:tag w:val="goog_rdk_36"/>
                <w:id w:val="15591508"/>
                <w:lock w:val="contentLocked"/>
              </w:sdtPr>
              <w:sdtEndPr/>
              <w:sdtContent>
                <w:tc>
                  <w:tcPr>
                    <w:tcW w:w="26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D45329" w:rsidRDefault="00D45329">
                    <w:pPr>
                      <w:widowControl w:val="0"/>
                      <w:spacing w:after="0"/>
                      <w:rPr>
                        <w:rFonts w:ascii="Bookman Old Style" w:eastAsia="Bookman Old Style" w:hAnsi="Bookman Old Style" w:cs="Bookman Old Style"/>
                      </w:rPr>
                    </w:pPr>
                  </w:p>
                </w:tc>
              </w:sdtContent>
            </w:sdt>
          </w:tr>
          <w:tr w:rsidR="00D45329">
            <w:trPr>
              <w:trHeight w:val="315"/>
            </w:trPr>
            <w:sdt>
              <w:sdtPr>
                <w:tag w:val="goog_rdk_37"/>
                <w:id w:val="15591509"/>
                <w:lock w:val="contentLocked"/>
              </w:sdtPr>
              <w:sdtEndPr/>
              <w:sdtContent>
                <w:tc>
                  <w:tcPr>
                    <w:tcW w:w="764" w:type="dxa"/>
                    <w:tcBorders>
                      <w:top w:val="single" w:sz="6" w:space="0" w:color="CCCCCC"/>
                      <w:left w:val="single" w:sz="6" w:space="0" w:color="000000"/>
                      <w:bottom w:val="single" w:sz="6" w:space="0" w:color="000000"/>
                      <w:right w:val="single" w:sz="6" w:space="0" w:color="CCCCCC"/>
                    </w:tcBorders>
                    <w:shd w:val="clear" w:color="auto" w:fill="auto"/>
                    <w:tcMar>
                      <w:top w:w="40" w:type="dxa"/>
                      <w:left w:w="40" w:type="dxa"/>
                      <w:bottom w:w="40" w:type="dxa"/>
                      <w:right w:w="40" w:type="dxa"/>
                    </w:tcMar>
                    <w:vAlign w:val="bottom"/>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1</w:t>
                    </w:r>
                  </w:p>
                </w:tc>
              </w:sdtContent>
            </w:sdt>
            <w:sdt>
              <w:sdtPr>
                <w:tag w:val="goog_rdk_38"/>
                <w:id w:val="15591510"/>
                <w:lock w:val="contentLocked"/>
              </w:sdtPr>
              <w:sdtEndPr/>
              <w:sdtContent>
                <w:tc>
                  <w:tcPr>
                    <w:tcW w:w="2764"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3.73 ± 0.67</w:t>
                    </w:r>
                  </w:p>
                </w:tc>
              </w:sdtContent>
            </w:sdt>
            <w:sdt>
              <w:sdtPr>
                <w:tag w:val="goog_rdk_39"/>
                <w:id w:val="15591511"/>
                <w:lock w:val="contentLocked"/>
              </w:sdtPr>
              <w:sdtEndPr/>
              <w:sdtContent>
                <w:tc>
                  <w:tcPr>
                    <w:tcW w:w="286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3.53 ± 0.04</w:t>
                    </w:r>
                  </w:p>
                </w:tc>
              </w:sdtContent>
            </w:sdt>
            <w:sdt>
              <w:sdtPr>
                <w:tag w:val="goog_rdk_40"/>
                <w:id w:val="15591512"/>
                <w:lock w:val="contentLocked"/>
              </w:sdtPr>
              <w:sdtEndPr/>
              <w:sdtContent>
                <w:tc>
                  <w:tcPr>
                    <w:tcW w:w="26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5.36</w:t>
                    </w:r>
                  </w:p>
                </w:tc>
              </w:sdtContent>
            </w:sdt>
          </w:tr>
          <w:tr w:rsidR="00D45329">
            <w:trPr>
              <w:trHeight w:val="315"/>
            </w:trPr>
            <w:sdt>
              <w:sdtPr>
                <w:tag w:val="goog_rdk_41"/>
                <w:id w:val="15591513"/>
                <w:lock w:val="contentLocked"/>
              </w:sdtPr>
              <w:sdtEndPr/>
              <w:sdtContent>
                <w:tc>
                  <w:tcPr>
                    <w:tcW w:w="764" w:type="dxa"/>
                    <w:tcBorders>
                      <w:top w:val="single" w:sz="6" w:space="0" w:color="CCCCCC"/>
                      <w:left w:val="single" w:sz="6" w:space="0" w:color="000000"/>
                      <w:bottom w:val="single" w:sz="6" w:space="0" w:color="000000"/>
                      <w:right w:val="single" w:sz="6" w:space="0" w:color="CCCCCC"/>
                    </w:tcBorders>
                    <w:shd w:val="clear" w:color="auto" w:fill="auto"/>
                    <w:tcMar>
                      <w:top w:w="40" w:type="dxa"/>
                      <w:left w:w="40" w:type="dxa"/>
                      <w:bottom w:w="40" w:type="dxa"/>
                      <w:right w:w="40" w:type="dxa"/>
                    </w:tcMar>
                    <w:vAlign w:val="bottom"/>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w:t>
                    </w:r>
                  </w:p>
                </w:tc>
              </w:sdtContent>
            </w:sdt>
            <w:sdt>
              <w:sdtPr>
                <w:tag w:val="goog_rdk_42"/>
                <w:id w:val="15591514"/>
                <w:lock w:val="contentLocked"/>
              </w:sdtPr>
              <w:sdtEndPr/>
              <w:sdtContent>
                <w:tc>
                  <w:tcPr>
                    <w:tcW w:w="2764"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3.40 ± 0.40</w:t>
                    </w:r>
                  </w:p>
                </w:tc>
              </w:sdtContent>
            </w:sdt>
            <w:sdt>
              <w:sdtPr>
                <w:tag w:val="goog_rdk_43"/>
                <w:id w:val="15591515"/>
                <w:lock w:val="contentLocked"/>
              </w:sdtPr>
              <w:sdtEndPr/>
              <w:sdtContent>
                <w:tc>
                  <w:tcPr>
                    <w:tcW w:w="286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3.27 ± 0.16</w:t>
                    </w:r>
                  </w:p>
                </w:tc>
              </w:sdtContent>
            </w:sdt>
            <w:sdt>
              <w:sdtPr>
                <w:tag w:val="goog_rdk_44"/>
                <w:id w:val="15591516"/>
                <w:lock w:val="contentLocked"/>
              </w:sdtPr>
              <w:sdtEndPr/>
              <w:sdtContent>
                <w:tc>
                  <w:tcPr>
                    <w:tcW w:w="26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3.82</w:t>
                    </w:r>
                  </w:p>
                </w:tc>
              </w:sdtContent>
            </w:sdt>
          </w:tr>
          <w:tr w:rsidR="00D45329">
            <w:trPr>
              <w:trHeight w:val="315"/>
            </w:trPr>
            <w:sdt>
              <w:sdtPr>
                <w:tag w:val="goog_rdk_45"/>
                <w:id w:val="15591517"/>
                <w:lock w:val="contentLocked"/>
              </w:sdtPr>
              <w:sdtEndPr/>
              <w:sdtContent>
                <w:tc>
                  <w:tcPr>
                    <w:tcW w:w="764" w:type="dxa"/>
                    <w:tcBorders>
                      <w:top w:val="single" w:sz="6" w:space="0" w:color="CCCCCC"/>
                      <w:left w:val="single" w:sz="6" w:space="0" w:color="000000"/>
                      <w:bottom w:val="single" w:sz="6" w:space="0" w:color="000000"/>
                      <w:right w:val="single" w:sz="6" w:space="0" w:color="CCCCCC"/>
                    </w:tcBorders>
                    <w:shd w:val="clear" w:color="auto" w:fill="auto"/>
                    <w:tcMar>
                      <w:top w:w="40" w:type="dxa"/>
                      <w:left w:w="40" w:type="dxa"/>
                      <w:bottom w:w="40" w:type="dxa"/>
                      <w:right w:w="40" w:type="dxa"/>
                    </w:tcMar>
                    <w:vAlign w:val="bottom"/>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5</w:t>
                    </w:r>
                  </w:p>
                </w:tc>
              </w:sdtContent>
            </w:sdt>
            <w:sdt>
              <w:sdtPr>
                <w:tag w:val="goog_rdk_46"/>
                <w:id w:val="15591518"/>
                <w:lock w:val="contentLocked"/>
              </w:sdtPr>
              <w:sdtEndPr/>
              <w:sdtContent>
                <w:tc>
                  <w:tcPr>
                    <w:tcW w:w="2764"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3.13 ± 0.36</w:t>
                    </w:r>
                  </w:p>
                </w:tc>
              </w:sdtContent>
            </w:sdt>
            <w:sdt>
              <w:sdtPr>
                <w:tag w:val="goog_rdk_47"/>
                <w:id w:val="15591519"/>
                <w:lock w:val="contentLocked"/>
              </w:sdtPr>
              <w:sdtEndPr/>
              <w:sdtContent>
                <w:tc>
                  <w:tcPr>
                    <w:tcW w:w="286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3.13 ± 0.16</w:t>
                    </w:r>
                  </w:p>
                </w:tc>
              </w:sdtContent>
            </w:sdt>
            <w:sdt>
              <w:sdtPr>
                <w:tag w:val="goog_rdk_48"/>
                <w:id w:val="15591520"/>
                <w:lock w:val="contentLocked"/>
              </w:sdtPr>
              <w:sdtEndPr/>
              <w:sdtContent>
                <w:tc>
                  <w:tcPr>
                    <w:tcW w:w="263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45329" w:rsidRDefault="003501ED">
                    <w:pPr>
                      <w:widowControl w:val="0"/>
                      <w:spacing w:after="0"/>
                      <w:jc w:val="center"/>
                      <w:rPr>
                        <w:rFonts w:ascii="Bookman Old Style" w:eastAsia="Bookman Old Style" w:hAnsi="Bookman Old Style" w:cs="Bookman Old Style"/>
                      </w:rPr>
                    </w:pPr>
                    <w:r>
                      <w:rPr>
                        <w:rFonts w:ascii="Bookman Old Style" w:eastAsia="Bookman Old Style" w:hAnsi="Bookman Old Style" w:cs="Bookman Old Style"/>
                      </w:rPr>
                      <w:t>0.00</w:t>
                    </w:r>
                  </w:p>
                </w:tc>
              </w:sdtContent>
            </w:sdt>
          </w:tr>
        </w:tbl>
      </w:sdtContent>
    </w:sdt>
    <w:p w:rsidR="00D45329" w:rsidRDefault="00D45329">
      <w:pPr>
        <w:spacing w:after="0"/>
        <w:ind w:right="-20"/>
        <w:jc w:val="center"/>
        <w:rPr>
          <w:rFonts w:ascii="Bookman Old Style" w:eastAsia="Bookman Old Style" w:hAnsi="Bookman Old Style" w:cs="Bookman Old Style"/>
        </w:rPr>
      </w:pPr>
    </w:p>
    <w:p w:rsidR="00D45329" w:rsidRDefault="003501ED">
      <w:pPr>
        <w:spacing w:after="0"/>
        <w:ind w:right="-20"/>
        <w:jc w:val="center"/>
        <w:rPr>
          <w:rFonts w:ascii="Bookman Old Style" w:eastAsia="Bookman Old Style" w:hAnsi="Bookman Old Style" w:cs="Bookman Old Style"/>
        </w:rPr>
      </w:pPr>
      <w:r>
        <w:rPr>
          <w:rFonts w:ascii="Bookman Old Style" w:eastAsia="Bookman Old Style" w:hAnsi="Bookman Old Style" w:cs="Bookman Old Style"/>
        </w:rPr>
        <w:t>Tabel 4. Hasil analisis uji t-test kadar lemak</w:t>
      </w:r>
    </w:p>
    <w:p w:rsidR="00D45329" w:rsidRDefault="003501ED">
      <w:pPr>
        <w:spacing w:after="0"/>
        <w:ind w:right="-20"/>
        <w:jc w:val="center"/>
        <w:rPr>
          <w:rFonts w:ascii="Bookman Old Style" w:eastAsia="Bookman Old Style" w:hAnsi="Bookman Old Style" w:cs="Bookman Old Style"/>
        </w:rPr>
      </w:pPr>
      <w:r>
        <w:rPr>
          <w:rFonts w:ascii="Bookman Old Style" w:eastAsia="Bookman Old Style" w:hAnsi="Bookman Old Style" w:cs="Bookman Old Style"/>
          <w:noProof/>
          <w:lang w:val="id-ID"/>
        </w:rPr>
        <w:drawing>
          <wp:inline distT="114300" distB="114300" distL="114300" distR="114300">
            <wp:extent cx="5381625" cy="2524125"/>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381625" cy="2524125"/>
                    </a:xfrm>
                    <a:prstGeom prst="rect">
                      <a:avLst/>
                    </a:prstGeom>
                    <a:ln/>
                  </pic:spPr>
                </pic:pic>
              </a:graphicData>
            </a:graphic>
          </wp:inline>
        </w:drawing>
      </w:r>
    </w:p>
    <w:p w:rsidR="00D45329" w:rsidRDefault="00D45329">
      <w:pPr>
        <w:spacing w:after="0"/>
        <w:ind w:right="-20"/>
        <w:jc w:val="both"/>
        <w:rPr>
          <w:rFonts w:ascii="Bookman Old Style" w:eastAsia="Bookman Old Style" w:hAnsi="Bookman Old Style" w:cs="Bookman Old Style"/>
        </w:rPr>
      </w:pPr>
    </w:p>
    <w:p w:rsidR="00D45329" w:rsidRDefault="003501ED">
      <w:pPr>
        <w:spacing w:after="0"/>
        <w:ind w:right="-20"/>
        <w:jc w:val="center"/>
        <w:rPr>
          <w:rFonts w:ascii="Bookman Old Style" w:eastAsia="Bookman Old Style" w:hAnsi="Bookman Old Style" w:cs="Bookman Old Style"/>
        </w:rPr>
      </w:pPr>
      <w:r>
        <w:rPr>
          <w:rFonts w:ascii="Bookman Old Style" w:eastAsia="Bookman Old Style" w:hAnsi="Bookman Old Style" w:cs="Bookman Old Style"/>
          <w:noProof/>
          <w:lang w:val="id-ID"/>
        </w:rPr>
        <w:lastRenderedPageBreak/>
        <w:drawing>
          <wp:inline distT="114300" distB="114300" distL="114300" distR="114300">
            <wp:extent cx="2852677" cy="2414588"/>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852677" cy="2414588"/>
                    </a:xfrm>
                    <a:prstGeom prst="rect">
                      <a:avLst/>
                    </a:prstGeom>
                    <a:ln/>
                  </pic:spPr>
                </pic:pic>
              </a:graphicData>
            </a:graphic>
          </wp:inline>
        </w:drawing>
      </w:r>
    </w:p>
    <w:p w:rsidR="00D45329" w:rsidRDefault="003501ED">
      <w:pPr>
        <w:spacing w:after="0"/>
        <w:ind w:right="-20"/>
        <w:jc w:val="center"/>
        <w:rPr>
          <w:rFonts w:ascii="Bookman Old Style" w:eastAsia="Bookman Old Style" w:hAnsi="Bookman Old Style" w:cs="Bookman Old Style"/>
        </w:rPr>
      </w:pPr>
      <w:r>
        <w:rPr>
          <w:rFonts w:ascii="Bookman Old Style" w:eastAsia="Bookman Old Style" w:hAnsi="Bookman Old Style" w:cs="Bookman Old Style"/>
        </w:rPr>
        <w:t>Gambar 3 Pengaruh waktu paparan medan listrik terhadap kadar lemak. Tanpa paparan medan listrik (■), setelah paparan medan listrik (□).</w:t>
      </w:r>
    </w:p>
    <w:p w:rsidR="00D45329" w:rsidRDefault="00D45329">
      <w:pPr>
        <w:spacing w:after="0"/>
        <w:ind w:right="-20"/>
        <w:jc w:val="center"/>
        <w:rPr>
          <w:rFonts w:ascii="Bookman Old Style" w:eastAsia="Bookman Old Style" w:hAnsi="Bookman Old Style" w:cs="Bookman Old Style"/>
        </w:rPr>
      </w:pPr>
    </w:p>
    <w:p w:rsidR="00D45329" w:rsidRDefault="003501ED">
      <w:pPr>
        <w:spacing w:after="0"/>
        <w:ind w:right="-20" w:firstLine="720"/>
        <w:jc w:val="both"/>
        <w:rPr>
          <w:rFonts w:ascii="Bookman Old Style" w:eastAsia="Bookman Old Style" w:hAnsi="Bookman Old Style" w:cs="Bookman Old Style"/>
        </w:rPr>
      </w:pPr>
      <w:r>
        <w:rPr>
          <w:rFonts w:ascii="Bookman Old Style" w:eastAsia="Bookman Old Style" w:hAnsi="Bookman Old Style" w:cs="Bookman Old Style"/>
        </w:rPr>
        <w:t>Pada tabel 3 terlihat bahwa pengaruh paparan medan listrik menurunkan kadar lemaknya 5,36 % pada waktu 1 jam dan 3,82 % pada waktu 3 jam. Sedangkan pada waktu 5 jam paparan medan listrik tidak mempengaruhi kadar lemak dari susu. Jika dilihat pada hasil uji t-test pada tabel 4. kadar lemak susu sapi segar sebelum dipaparkan medan listrik dengan setelah dipaparkan medan listrik tidak memberikan hasil yang berbeda. Hal ini dibuktikan oleh nilai t-hitung (t-stat) &lt; dari nilai t-tabel (t-critical one-tail), begitu juga dengan nilai p-value (P(T&lt;=t) one-tail) &gt; dari 𝛂 (alpha) 0,05. Sehingga dapat disimpulkan bahwa paparan medan listrik tidak berpengaruh terhadap kadar lemak susu sapi segar. Pada Gambar 3 juga terlihat bahwa pengaruh waktu dapat menurunkan kadar lemak susu. Namun pengaruh paparan medan listrik semakin lama paparan dapat mempertahankan kadar lemak susu.</w:t>
      </w:r>
    </w:p>
    <w:p w:rsidR="00D45329" w:rsidRDefault="003501ED">
      <w:pPr>
        <w:spacing w:before="120" w:after="120"/>
        <w:jc w:val="both"/>
        <w:rPr>
          <w:rFonts w:ascii="Bookman Old Style" w:eastAsia="Bookman Old Style" w:hAnsi="Bookman Old Style" w:cs="Bookman Old Style"/>
          <w:b/>
        </w:rPr>
      </w:pPr>
      <w:r>
        <w:rPr>
          <w:rFonts w:ascii="Bookman Old Style" w:eastAsia="Bookman Old Style" w:hAnsi="Bookman Old Style" w:cs="Bookman Old Style"/>
          <w:b/>
        </w:rPr>
        <w:t>KESIMPULAN</w:t>
      </w:r>
    </w:p>
    <w:p w:rsidR="00D45329" w:rsidRDefault="003501ED">
      <w:pPr>
        <w:spacing w:after="240"/>
        <w:ind w:firstLine="720"/>
        <w:jc w:val="both"/>
        <w:rPr>
          <w:rFonts w:ascii="Bookman Old Style" w:eastAsia="Bookman Old Style" w:hAnsi="Bookman Old Style" w:cs="Bookman Old Style"/>
        </w:rPr>
      </w:pPr>
      <w:r>
        <w:rPr>
          <w:rFonts w:ascii="Bookman Old Style" w:eastAsia="Bookman Old Style" w:hAnsi="Bookman Old Style" w:cs="Bookman Old Style"/>
        </w:rPr>
        <w:t>Pengaruh paparan medan listrik terhadap kadar protein dan lemak susu sapi segar tidak menunjukkan perubahan yang signifikan. Sebaiknya dilakukan penelitian lebih lanjut terhadap penerapan medan listrik pada rentangan frekuensi 300-500 kHz dan dilakukan analisis jenis bakteri yang ter</w:t>
      </w:r>
      <w:r>
        <w:rPr>
          <w:rFonts w:ascii="Bookman Old Style" w:eastAsia="Bookman Old Style" w:hAnsi="Bookman Old Style" w:cs="Bookman Old Style"/>
          <w:i/>
        </w:rPr>
        <w:t>inaktivasi</w:t>
      </w:r>
      <w:r>
        <w:rPr>
          <w:rFonts w:ascii="Bookman Old Style" w:eastAsia="Bookman Old Style" w:hAnsi="Bookman Old Style" w:cs="Bookman Old Style"/>
        </w:rPr>
        <w:t xml:space="preserve">.  </w:t>
      </w:r>
    </w:p>
    <w:p w:rsidR="00D45329" w:rsidRDefault="003501ED">
      <w:pPr>
        <w:pBdr>
          <w:top w:val="nil"/>
          <w:left w:val="nil"/>
          <w:bottom w:val="nil"/>
          <w:right w:val="nil"/>
          <w:between w:val="nil"/>
        </w:pBdr>
        <w:spacing w:before="120" w:after="120"/>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UCAPAN TERIMAKASIH </w:t>
      </w:r>
    </w:p>
    <w:p w:rsidR="00D45329" w:rsidRDefault="003501ED">
      <w:pPr>
        <w:pBdr>
          <w:top w:val="nil"/>
          <w:left w:val="nil"/>
          <w:bottom w:val="nil"/>
          <w:right w:val="nil"/>
          <w:between w:val="nil"/>
        </w:pBdr>
        <w:spacing w:before="120" w:after="120"/>
        <w:ind w:firstLine="709"/>
        <w:jc w:val="both"/>
        <w:rPr>
          <w:rFonts w:ascii="Bookman Old Style" w:eastAsia="Bookman Old Style" w:hAnsi="Bookman Old Style" w:cs="Bookman Old Style"/>
        </w:rPr>
      </w:pPr>
      <w:r>
        <w:rPr>
          <w:rFonts w:ascii="Bookman Old Style" w:eastAsia="Bookman Old Style" w:hAnsi="Bookman Old Style" w:cs="Bookman Old Style"/>
        </w:rPr>
        <w:t xml:space="preserve">Ucapan terima kasih diucapkan kepada Bapak Irmansyah, Jajang Juansah, Mamat Rahmat yang terlibat langsung dalam pembimbingan selama penelitian ini. </w:t>
      </w:r>
    </w:p>
    <w:p w:rsidR="00D45329" w:rsidRDefault="003501ED">
      <w:pPr>
        <w:pBdr>
          <w:top w:val="nil"/>
          <w:left w:val="nil"/>
          <w:bottom w:val="nil"/>
          <w:right w:val="nil"/>
          <w:between w:val="nil"/>
        </w:pBdr>
        <w:spacing w:before="120" w:after="120"/>
        <w:jc w:val="both"/>
        <w:rPr>
          <w:rFonts w:ascii="Bookman Old Style" w:eastAsia="Bookman Old Style" w:hAnsi="Bookman Old Style" w:cs="Bookman Old Style"/>
          <w:b/>
        </w:rPr>
      </w:pPr>
      <w:r>
        <w:rPr>
          <w:rFonts w:ascii="Bookman Old Style" w:eastAsia="Bookman Old Style" w:hAnsi="Bookman Old Style" w:cs="Bookman Old Style"/>
          <w:b/>
        </w:rPr>
        <w:t>DAFTAR PUSTAKA</w:t>
      </w:r>
    </w:p>
    <w:p w:rsidR="00D45329" w:rsidRDefault="003501ED">
      <w:pPr>
        <w:spacing w:before="200"/>
        <w:jc w:val="both"/>
        <w:rPr>
          <w:rFonts w:ascii="Bookman Old Style" w:eastAsia="Bookman Old Style" w:hAnsi="Bookman Old Style" w:cs="Bookman Old Style"/>
        </w:rPr>
      </w:pPr>
      <w:r>
        <w:rPr>
          <w:rFonts w:ascii="Bookman Old Style" w:eastAsia="Bookman Old Style" w:hAnsi="Bookman Old Style" w:cs="Bookman Old Style"/>
        </w:rPr>
        <w:t xml:space="preserve">Bermúdez-Aguirre D et al. 2010. </w:t>
      </w:r>
      <w:r>
        <w:rPr>
          <w:rFonts w:ascii="Bookman Old Style" w:eastAsia="Bookman Old Style" w:hAnsi="Bookman Old Style" w:cs="Bookman Old Style"/>
          <w:b/>
        </w:rPr>
        <w:t>Study of strawberry flavored milk under pulsed electric field processing</w:t>
      </w:r>
      <w:r>
        <w:rPr>
          <w:rFonts w:ascii="Bookman Old Style" w:eastAsia="Bookman Old Style" w:hAnsi="Bookman Old Style" w:cs="Bookman Old Style"/>
        </w:rPr>
        <w:t xml:space="preserve">. </w:t>
      </w:r>
      <w:r>
        <w:rPr>
          <w:rFonts w:ascii="Bookman Old Style" w:eastAsia="Bookman Old Style" w:hAnsi="Bookman Old Style" w:cs="Bookman Old Style"/>
          <w:i/>
        </w:rPr>
        <w:t>Food Research International journal homepage</w:t>
      </w:r>
      <w:r>
        <w:rPr>
          <w:rFonts w:ascii="Bookman Old Style" w:eastAsia="Bookman Old Style" w:hAnsi="Bookman Old Style" w:cs="Bookman Old Style"/>
        </w:rPr>
        <w:t xml:space="preserve">. </w:t>
      </w:r>
      <w:proofErr w:type="gramStart"/>
      <w:r>
        <w:rPr>
          <w:rFonts w:ascii="Bookman Old Style" w:eastAsia="Bookman Old Style" w:hAnsi="Bookman Old Style" w:cs="Bookman Old Style"/>
        </w:rPr>
        <w:t>doi:10.1016/j.foodres</w:t>
      </w:r>
      <w:proofErr w:type="gramEnd"/>
      <w:r>
        <w:rPr>
          <w:rFonts w:ascii="Bookman Old Style" w:eastAsia="Bookman Old Style" w:hAnsi="Bookman Old Style" w:cs="Bookman Old Style"/>
        </w:rPr>
        <w:t>.2010.07.021.</w:t>
      </w:r>
    </w:p>
    <w:p w:rsidR="00D45329" w:rsidRDefault="003501ED">
      <w:pPr>
        <w:shd w:val="clear" w:color="auto" w:fill="FFFFFF"/>
        <w:spacing w:after="20"/>
        <w:jc w:val="both"/>
        <w:rPr>
          <w:rFonts w:ascii="Bookman Old Style" w:eastAsia="Bookman Old Style" w:hAnsi="Bookman Old Style" w:cs="Bookman Old Style"/>
        </w:rPr>
      </w:pPr>
      <w:r>
        <w:rPr>
          <w:rFonts w:ascii="Bookman Old Style" w:eastAsia="Bookman Old Style" w:hAnsi="Bookman Old Style" w:cs="Bookman Old Style"/>
        </w:rPr>
        <w:t xml:space="preserve">Craven H et al. 2008. </w:t>
      </w:r>
      <w:r>
        <w:rPr>
          <w:rFonts w:ascii="Bookman Old Style" w:eastAsia="Bookman Old Style" w:hAnsi="Bookman Old Style" w:cs="Bookman Old Style"/>
          <w:b/>
        </w:rPr>
        <w:t xml:space="preserve">Evaluation of pulsed electric fields and minimal heat </w:t>
      </w:r>
      <w:r>
        <w:rPr>
          <w:rFonts w:ascii="Bookman Old Style" w:eastAsia="Bookman Old Style" w:hAnsi="Bookman Old Style" w:cs="Bookman Old Style"/>
        </w:rPr>
        <w:t xml:space="preserve">perlakuans for inactivation of pseudomonads and enhancement of milk shelf-life. </w:t>
      </w:r>
      <w:r>
        <w:rPr>
          <w:rFonts w:ascii="Bookman Old Style" w:eastAsia="Bookman Old Style" w:hAnsi="Bookman Old Style" w:cs="Bookman Old Style"/>
          <w:i/>
        </w:rPr>
        <w:t>Innovative Food Science &amp; Emerging Technologies</w:t>
      </w:r>
      <w:r>
        <w:rPr>
          <w:rFonts w:ascii="Bookman Old Style" w:eastAsia="Bookman Old Style" w:hAnsi="Bookman Old Style" w:cs="Bookman Old Style"/>
        </w:rPr>
        <w:t>. 9(2). 211−216.</w:t>
      </w:r>
    </w:p>
    <w:p w:rsidR="00D45329" w:rsidRDefault="003501E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Hariono, Budi. 2012, </w:t>
      </w:r>
      <w:r>
        <w:rPr>
          <w:rFonts w:ascii="Bookman Old Style" w:eastAsia="Bookman Old Style" w:hAnsi="Bookman Old Style" w:cs="Bookman Old Style"/>
          <w:b/>
          <w:i/>
        </w:rPr>
        <w:t>Pengembangan Sistem Pasteurisasi Berbasis Kombinasi Ultraviolet (UV) dan Medan Pulsa Listrik Tegangan Tinggi (HPEF) Untuk Susu Kambing</w:t>
      </w:r>
      <w:r>
        <w:rPr>
          <w:rFonts w:ascii="Bookman Old Style" w:eastAsia="Bookman Old Style" w:hAnsi="Bookman Old Style" w:cs="Bookman Old Style"/>
          <w:b/>
        </w:rPr>
        <w:t>.</w:t>
      </w:r>
      <w:r>
        <w:rPr>
          <w:rFonts w:ascii="Bookman Old Style" w:eastAsia="Bookman Old Style" w:hAnsi="Bookman Old Style" w:cs="Bookman Old Style"/>
        </w:rPr>
        <w:t xml:space="preserve"> Disertasi. Sekolah Pascasarjana Institut Pertanian Bogor.</w:t>
      </w:r>
    </w:p>
    <w:p w:rsidR="00D45329" w:rsidRDefault="003501ED">
      <w:pPr>
        <w:spacing w:before="240" w:after="240"/>
        <w:jc w:val="both"/>
        <w:rPr>
          <w:rFonts w:ascii="Bookman Old Style" w:eastAsia="Bookman Old Style" w:hAnsi="Bookman Old Style" w:cs="Bookman Old Style"/>
          <w:i/>
        </w:rPr>
      </w:pPr>
      <w:r>
        <w:rPr>
          <w:rFonts w:ascii="Bookman Old Style" w:eastAsia="Bookman Old Style" w:hAnsi="Bookman Old Style" w:cs="Bookman Old Style"/>
        </w:rPr>
        <w:t xml:space="preserve">Humberto Vega-Mercado M, Marcela Gongora-Nieto, Gustavo V, Barbosa-Canovas, and Barry G, Swanson, 2007. </w:t>
      </w:r>
      <w:r>
        <w:rPr>
          <w:rFonts w:ascii="Bookman Old Style" w:eastAsia="Bookman Old Style" w:hAnsi="Bookman Old Style" w:cs="Bookman Old Style"/>
          <w:b/>
        </w:rPr>
        <w:t>Pulsed Electric Fields in Food Preservation. Handbook of Food Preservation.</w:t>
      </w:r>
      <w:r>
        <w:rPr>
          <w:rFonts w:ascii="Bookman Old Style" w:eastAsia="Bookman Old Style" w:hAnsi="Bookman Old Style" w:cs="Bookman Old Style"/>
        </w:rPr>
        <w:t xml:space="preserve"> Second Edition. </w:t>
      </w:r>
      <w:r>
        <w:rPr>
          <w:rFonts w:ascii="Bookman Old Style" w:eastAsia="Bookman Old Style" w:hAnsi="Bookman Old Style" w:cs="Bookman Old Style"/>
          <w:i/>
        </w:rPr>
        <w:t>by Taylor &amp; Francis Group. LLC.</w:t>
      </w:r>
    </w:p>
    <w:p w:rsidR="00D45329" w:rsidRDefault="003501E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Juansah J. 2012. </w:t>
      </w:r>
      <w:r>
        <w:rPr>
          <w:rFonts w:ascii="Bookman Old Style" w:eastAsia="Bookman Old Style" w:hAnsi="Bookman Old Style" w:cs="Bookman Old Style"/>
          <w:b/>
        </w:rPr>
        <w:t>The prospect of Electrical Impedance Spectroscopy as Non destructive Evaluation of Citrus Fruits Acidity</w:t>
      </w:r>
      <w:r>
        <w:rPr>
          <w:rFonts w:ascii="Bookman Old Style" w:eastAsia="Bookman Old Style" w:hAnsi="Bookman Old Style" w:cs="Bookman Old Style"/>
        </w:rPr>
        <w:t xml:space="preserve">. </w:t>
      </w:r>
      <w:r>
        <w:rPr>
          <w:rFonts w:ascii="Bookman Old Style" w:eastAsia="Bookman Old Style" w:hAnsi="Bookman Old Style" w:cs="Bookman Old Style"/>
          <w:i/>
        </w:rPr>
        <w:t>IJETAE</w:t>
      </w:r>
      <w:r>
        <w:rPr>
          <w:rFonts w:ascii="Bookman Old Style" w:eastAsia="Bookman Old Style" w:hAnsi="Bookman Old Style" w:cs="Bookman Old Style"/>
        </w:rPr>
        <w:t>. Vol.02. issue 11.</w:t>
      </w:r>
    </w:p>
    <w:p w:rsidR="00D45329" w:rsidRDefault="003501ED">
      <w:pPr>
        <w:spacing w:before="240" w:after="240"/>
        <w:jc w:val="both"/>
        <w:rPr>
          <w:rFonts w:ascii="Bookman Old Style" w:eastAsia="Bookman Old Style" w:hAnsi="Bookman Old Style" w:cs="Bookman Old Style"/>
        </w:rPr>
      </w:pPr>
      <w:r>
        <w:rPr>
          <w:rFonts w:ascii="Bookman Old Style" w:eastAsia="Bookman Old Style" w:hAnsi="Bookman Old Style" w:cs="Bookman Old Style"/>
        </w:rPr>
        <w:t xml:space="preserve">Quass DW. 1997. </w:t>
      </w:r>
      <w:r>
        <w:rPr>
          <w:rFonts w:ascii="Bookman Old Style" w:eastAsia="Bookman Old Style" w:hAnsi="Bookman Old Style" w:cs="Bookman Old Style"/>
          <w:b/>
        </w:rPr>
        <w:t>Pulsed electric field processing in the food industry.</w:t>
      </w:r>
      <w:r>
        <w:rPr>
          <w:rFonts w:ascii="Bookman Old Style" w:eastAsia="Bookman Old Style" w:hAnsi="Bookman Old Style" w:cs="Bookman Old Style"/>
        </w:rPr>
        <w:t xml:space="preserve"> A status report on PEF. </w:t>
      </w:r>
      <w:r>
        <w:rPr>
          <w:rFonts w:ascii="Bookman Old Style" w:eastAsia="Bookman Old Style" w:hAnsi="Bookman Old Style" w:cs="Bookman Old Style"/>
          <w:i/>
        </w:rPr>
        <w:t>Palo Alto CA</w:t>
      </w:r>
      <w:r>
        <w:rPr>
          <w:rFonts w:ascii="Bookman Old Style" w:eastAsia="Bookman Old Style" w:hAnsi="Bookman Old Style" w:cs="Bookman Old Style"/>
        </w:rPr>
        <w:t>. Electric Power Research Institute.</w:t>
      </w:r>
    </w:p>
    <w:p w:rsidR="00D45329" w:rsidRDefault="003501ED">
      <w:pPr>
        <w:spacing w:before="240" w:after="240"/>
        <w:jc w:val="both"/>
        <w:rPr>
          <w:rFonts w:ascii="Bookman Old Style" w:eastAsia="Bookman Old Style" w:hAnsi="Bookman Old Style" w:cs="Bookman Old Style"/>
          <w:b/>
        </w:rPr>
      </w:pPr>
      <w:r>
        <w:rPr>
          <w:rFonts w:ascii="Bookman Old Style" w:eastAsia="Bookman Old Style" w:hAnsi="Bookman Old Style" w:cs="Bookman Old Style"/>
        </w:rPr>
        <w:t xml:space="preserve">SNI 3141.1. 2011 </w:t>
      </w:r>
      <w:r>
        <w:rPr>
          <w:rFonts w:ascii="Bookman Old Style" w:eastAsia="Bookman Old Style" w:hAnsi="Bookman Old Style" w:cs="Bookman Old Style"/>
          <w:b/>
        </w:rPr>
        <w:t>tentang syarat mutu susu sapi segar</w:t>
      </w:r>
    </w:p>
    <w:p w:rsidR="00D45329" w:rsidRDefault="00D45329">
      <w:pPr>
        <w:pBdr>
          <w:top w:val="nil"/>
          <w:left w:val="nil"/>
          <w:bottom w:val="nil"/>
          <w:right w:val="nil"/>
          <w:between w:val="nil"/>
        </w:pBdr>
        <w:spacing w:before="120" w:after="120"/>
        <w:jc w:val="both"/>
        <w:rPr>
          <w:rFonts w:ascii="Bookman Old Style" w:eastAsia="Bookman Old Style" w:hAnsi="Bookman Old Style" w:cs="Bookman Old Style"/>
          <w:b/>
        </w:rPr>
      </w:pPr>
    </w:p>
    <w:p w:rsidR="00D45329" w:rsidRDefault="00D45329">
      <w:pPr>
        <w:ind w:firstLine="709"/>
        <w:jc w:val="both"/>
        <w:rPr>
          <w:rFonts w:ascii="Bookman Old Style" w:eastAsia="Bookman Old Style" w:hAnsi="Bookman Old Style" w:cs="Bookman Old Style"/>
        </w:rPr>
      </w:pPr>
    </w:p>
    <w:p w:rsidR="00D45329" w:rsidRDefault="00D45329"/>
    <w:sectPr w:rsidR="00D45329" w:rsidSect="00D4532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C87" w:rsidRDefault="00165C87" w:rsidP="00D45329">
      <w:pPr>
        <w:spacing w:after="0" w:line="240" w:lineRule="auto"/>
      </w:pPr>
      <w:r>
        <w:separator/>
      </w:r>
    </w:p>
  </w:endnote>
  <w:endnote w:type="continuationSeparator" w:id="0">
    <w:p w:rsidR="00165C87" w:rsidRDefault="00165C87" w:rsidP="00D4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29" w:rsidRDefault="00D4532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3501ED">
      <w:rPr>
        <w:color w:val="000000"/>
      </w:rPr>
      <w:instrText>PAGE</w:instrText>
    </w:r>
    <w:r>
      <w:rPr>
        <w:color w:val="000000"/>
      </w:rPr>
      <w:fldChar w:fldCharType="separate"/>
    </w:r>
    <w:r w:rsidR="00F92A69">
      <w:rPr>
        <w:noProof/>
        <w:color w:val="000000"/>
      </w:rPr>
      <w:t>6</w:t>
    </w:r>
    <w:r>
      <w:rPr>
        <w:color w:val="000000"/>
      </w:rPr>
      <w:fldChar w:fldCharType="end"/>
    </w:r>
  </w:p>
  <w:p w:rsidR="00D45329" w:rsidRDefault="003501ED">
    <w:pPr>
      <w:pBdr>
        <w:top w:val="nil"/>
        <w:left w:val="nil"/>
        <w:bottom w:val="nil"/>
        <w:right w:val="nil"/>
        <w:between w:val="nil"/>
      </w:pBdr>
      <w:tabs>
        <w:tab w:val="center" w:pos="4680"/>
        <w:tab w:val="right" w:pos="9360"/>
      </w:tabs>
      <w:spacing w:after="0" w:line="240" w:lineRule="auto"/>
      <w:rPr>
        <w:color w:val="000000"/>
      </w:rPr>
    </w:pPr>
    <w:r>
      <w:rPr>
        <w:rFonts w:ascii="Bookman Old Style" w:eastAsia="Bookman Old Style" w:hAnsi="Bookman Old Style" w:cs="Bookman Old Style"/>
        <w:i/>
        <w:color w:val="000000"/>
        <w:sz w:val="16"/>
        <w:szCs w:val="16"/>
      </w:rPr>
      <w:t>Y</w:t>
    </w:r>
    <w:r>
      <w:rPr>
        <w:rFonts w:ascii="Bookman Old Style" w:eastAsia="Bookman Old Style" w:hAnsi="Bookman Old Style" w:cs="Bookman Old Style"/>
        <w:i/>
        <w:sz w:val="16"/>
        <w:szCs w:val="16"/>
      </w:rPr>
      <w:t>eni Pertiwi</w:t>
    </w:r>
    <w:r>
      <w:rPr>
        <w:rFonts w:ascii="Bookman Old Style" w:eastAsia="Bookman Old Style" w:hAnsi="Bookman Old Style" w:cs="Bookman Old Style"/>
        <w:i/>
        <w:color w:val="000000"/>
        <w:sz w:val="16"/>
        <w:szCs w:val="16"/>
      </w:rPr>
      <w:t xml:space="preserve">, </w:t>
    </w:r>
    <w:r>
      <w:rPr>
        <w:rFonts w:ascii="Bookman Old Style" w:eastAsia="Bookman Old Style" w:hAnsi="Bookman Old Style" w:cs="Bookman Old Style"/>
        <w:i/>
        <w:sz w:val="16"/>
        <w:szCs w:val="16"/>
      </w:rPr>
      <w:t>Uji Paparan Medan Listrik Terhadap Kadar Protein dan Kadar Lemak Susu Sapi Segar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29" w:rsidRDefault="00D4532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3501ED">
      <w:rPr>
        <w:color w:val="000000"/>
      </w:rPr>
      <w:instrText>PAGE</w:instrText>
    </w:r>
    <w:r>
      <w:rPr>
        <w:color w:val="000000"/>
      </w:rPr>
      <w:fldChar w:fldCharType="separate"/>
    </w:r>
    <w:r w:rsidR="00F92A69">
      <w:rPr>
        <w:noProof/>
        <w:color w:val="000000"/>
      </w:rPr>
      <w:t>7</w:t>
    </w:r>
    <w:r>
      <w:rPr>
        <w:color w:val="000000"/>
      </w:rPr>
      <w:fldChar w:fldCharType="end"/>
    </w:r>
  </w:p>
  <w:p w:rsidR="00D45329" w:rsidRDefault="003501ED">
    <w:pPr>
      <w:tabs>
        <w:tab w:val="center" w:pos="4680"/>
        <w:tab w:val="right" w:pos="9360"/>
      </w:tabs>
      <w:spacing w:after="0" w:line="240" w:lineRule="auto"/>
    </w:pPr>
    <w:r>
      <w:rPr>
        <w:rFonts w:ascii="Bookman Old Style" w:eastAsia="Bookman Old Style" w:hAnsi="Bookman Old Style" w:cs="Bookman Old Style"/>
        <w:i/>
        <w:sz w:val="16"/>
        <w:szCs w:val="16"/>
      </w:rPr>
      <w:t>Yeni Pertiwi, Uji Paparan Medan Listrik Terhadap Kadar Protein dan Kadar Lemak Susu Sapi Segar</w:t>
    </w:r>
  </w:p>
  <w:p w:rsidR="00D45329" w:rsidRDefault="00D45329">
    <w:pPr>
      <w:pBdr>
        <w:top w:val="nil"/>
        <w:left w:val="nil"/>
        <w:bottom w:val="nil"/>
        <w:right w:val="nil"/>
        <w:between w:val="nil"/>
      </w:pBdr>
      <w:tabs>
        <w:tab w:val="center" w:pos="4680"/>
        <w:tab w:val="right" w:pos="9360"/>
      </w:tabs>
      <w:spacing w:after="0" w:line="240" w:lineRule="auto"/>
      <w:rPr>
        <w:rFonts w:ascii="Bookman Old Style" w:eastAsia="Bookman Old Style" w:hAnsi="Bookman Old Style" w:cs="Bookman Old Style"/>
        <w:i/>
        <w:sz w:val="16"/>
        <w:szCs w:val="16"/>
      </w:rPr>
    </w:pPr>
  </w:p>
  <w:p w:rsidR="00D45329" w:rsidRDefault="00D4532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29" w:rsidRDefault="00D4532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3501ED">
      <w:rPr>
        <w:color w:val="000000"/>
      </w:rPr>
      <w:instrText>PAGE</w:instrText>
    </w:r>
    <w:r>
      <w:rPr>
        <w:color w:val="000000"/>
      </w:rPr>
      <w:fldChar w:fldCharType="separate"/>
    </w:r>
    <w:r w:rsidR="00F92A69">
      <w:rPr>
        <w:noProof/>
        <w:color w:val="000000"/>
      </w:rPr>
      <w:t>1</w:t>
    </w:r>
    <w:r>
      <w:rPr>
        <w:color w:val="000000"/>
      </w:rPr>
      <w:fldChar w:fldCharType="end"/>
    </w:r>
  </w:p>
  <w:p w:rsidR="00D45329" w:rsidRDefault="00D4532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C87" w:rsidRDefault="00165C87" w:rsidP="00D45329">
      <w:pPr>
        <w:spacing w:after="0" w:line="240" w:lineRule="auto"/>
      </w:pPr>
      <w:r>
        <w:separator/>
      </w:r>
    </w:p>
  </w:footnote>
  <w:footnote w:type="continuationSeparator" w:id="0">
    <w:p w:rsidR="00165C87" w:rsidRDefault="00165C87" w:rsidP="00D45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29" w:rsidRDefault="00D45329">
    <w:pPr>
      <w:shd w:val="clear" w:color="auto" w:fill="FFFFFF"/>
      <w:spacing w:after="0" w:line="240" w:lineRule="auto"/>
      <w:jc w:val="right"/>
      <w:rPr>
        <w:rFonts w:ascii="Bookman Old Style" w:eastAsia="Bookman Old Style" w:hAnsi="Bookman Old Style" w:cs="Bookman Old Style"/>
        <w:b/>
        <w:color w:val="00B050"/>
        <w:sz w:val="20"/>
        <w:szCs w:val="20"/>
      </w:rPr>
    </w:pPr>
  </w:p>
  <w:p w:rsidR="00D45329" w:rsidRDefault="00D45329">
    <w:pPr>
      <w:shd w:val="clear" w:color="auto" w:fill="FFFFFF"/>
      <w:spacing w:after="0" w:line="240" w:lineRule="auto"/>
      <w:jc w:val="right"/>
      <w:rPr>
        <w:rFonts w:ascii="Bookman Old Style" w:eastAsia="Bookman Old Style" w:hAnsi="Bookman Old Style" w:cs="Bookman Old Style"/>
        <w:b/>
        <w:color w:val="00B050"/>
        <w:sz w:val="20"/>
        <w:szCs w:val="20"/>
      </w:rPr>
    </w:pPr>
  </w:p>
  <w:p w:rsidR="00D45329" w:rsidRDefault="003501ED">
    <w:pPr>
      <w:shd w:val="clear" w:color="auto" w:fill="FFFFFF"/>
      <w:spacing w:after="0" w:line="240" w:lineRule="auto"/>
      <w:rPr>
        <w:rFonts w:ascii="Bookman Old Style" w:eastAsia="Bookman Old Style" w:hAnsi="Bookman Old Style" w:cs="Bookman Old Style"/>
        <w:b/>
        <w:color w:val="00B050"/>
        <w:sz w:val="20"/>
        <w:szCs w:val="20"/>
        <w:highlight w:val="white"/>
      </w:rPr>
    </w:pPr>
    <w:r>
      <w:rPr>
        <w:rFonts w:ascii="Bookman Old Style" w:eastAsia="Bookman Old Style" w:hAnsi="Bookman Old Style" w:cs="Bookman Old Style"/>
        <w:b/>
        <w:color w:val="00B050"/>
        <w:sz w:val="20"/>
        <w:szCs w:val="20"/>
      </w:rPr>
      <w:t>Gorontalo Agriculture Technology Journal</w:t>
    </w:r>
    <w:r>
      <w:rPr>
        <w:rFonts w:ascii="Bookman Old Style" w:eastAsia="Bookman Old Style" w:hAnsi="Bookman Old Style" w:cs="Bookman Old Style"/>
        <w:b/>
        <w:color w:val="00B050"/>
        <w:sz w:val="20"/>
        <w:szCs w:val="20"/>
        <w:highlight w:val="white"/>
      </w:rPr>
      <w:t xml:space="preserve"> </w:t>
    </w:r>
  </w:p>
  <w:p w:rsidR="00D45329" w:rsidRDefault="003501ED">
    <w:pPr>
      <w:pBdr>
        <w:top w:val="nil"/>
        <w:left w:val="nil"/>
        <w:bottom w:val="nil"/>
        <w:right w:val="nil"/>
        <w:between w:val="nil"/>
      </w:pBdr>
      <w:tabs>
        <w:tab w:val="center" w:pos="4680"/>
        <w:tab w:val="right" w:pos="9360"/>
      </w:tabs>
      <w:spacing w:after="0" w:line="240" w:lineRule="auto"/>
      <w:rPr>
        <w:color w:val="000000"/>
      </w:rPr>
    </w:pPr>
    <w:r>
      <w:rPr>
        <w:rFonts w:ascii="Bookman Old Style" w:eastAsia="Bookman Old Style" w:hAnsi="Bookman Old Style" w:cs="Bookman Old Style"/>
        <w:b/>
        <w:color w:val="00B050"/>
        <w:sz w:val="20"/>
        <w:szCs w:val="20"/>
        <w:highlight w:val="white"/>
      </w:rPr>
      <w:t>P-</w:t>
    </w:r>
    <w:proofErr w:type="gramStart"/>
    <w:r>
      <w:rPr>
        <w:rFonts w:ascii="Bookman Old Style" w:eastAsia="Bookman Old Style" w:hAnsi="Bookman Old Style" w:cs="Bookman Old Style"/>
        <w:b/>
        <w:color w:val="00B050"/>
        <w:sz w:val="20"/>
        <w:szCs w:val="20"/>
        <w:highlight w:val="white"/>
      </w:rPr>
      <w:t>ISSN :</w:t>
    </w:r>
    <w:proofErr w:type="gramEnd"/>
    <w:r>
      <w:rPr>
        <w:rFonts w:ascii="Bookman Old Style" w:eastAsia="Bookman Old Style" w:hAnsi="Bookman Old Style" w:cs="Bookman Old Style"/>
        <w:b/>
        <w:color w:val="00B050"/>
        <w:sz w:val="20"/>
        <w:szCs w:val="20"/>
        <w:highlight w:val="white"/>
      </w:rPr>
      <w:t xml:space="preserve"> 2614-1140   E-ISSN: 2614-2848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29" w:rsidRDefault="00D45329">
    <w:pPr>
      <w:pBdr>
        <w:top w:val="nil"/>
        <w:left w:val="nil"/>
        <w:bottom w:val="nil"/>
        <w:right w:val="nil"/>
        <w:between w:val="nil"/>
      </w:pBdr>
      <w:tabs>
        <w:tab w:val="center" w:pos="4680"/>
        <w:tab w:val="right" w:pos="9360"/>
      </w:tabs>
      <w:spacing w:after="0" w:line="240" w:lineRule="auto"/>
      <w:jc w:val="right"/>
      <w:rPr>
        <w:rFonts w:ascii="Bookman Old Style" w:eastAsia="Bookman Old Style" w:hAnsi="Bookman Old Style" w:cs="Bookman Old Style"/>
        <w:b/>
        <w:color w:val="00B050"/>
        <w:sz w:val="20"/>
        <w:szCs w:val="20"/>
      </w:rPr>
    </w:pPr>
  </w:p>
  <w:p w:rsidR="00D45329" w:rsidRDefault="00D45329">
    <w:pPr>
      <w:pBdr>
        <w:top w:val="nil"/>
        <w:left w:val="nil"/>
        <w:bottom w:val="nil"/>
        <w:right w:val="nil"/>
        <w:between w:val="nil"/>
      </w:pBdr>
      <w:tabs>
        <w:tab w:val="center" w:pos="4680"/>
        <w:tab w:val="right" w:pos="9360"/>
      </w:tabs>
      <w:spacing w:after="0" w:line="240" w:lineRule="auto"/>
      <w:jc w:val="right"/>
      <w:rPr>
        <w:rFonts w:ascii="Bookman Old Style" w:eastAsia="Bookman Old Style" w:hAnsi="Bookman Old Style" w:cs="Bookman Old Style"/>
        <w:b/>
        <w:color w:val="00B050"/>
        <w:sz w:val="20"/>
        <w:szCs w:val="20"/>
      </w:rPr>
    </w:pPr>
  </w:p>
  <w:p w:rsidR="00D45329" w:rsidRDefault="003501ED">
    <w:pPr>
      <w:pBdr>
        <w:top w:val="nil"/>
        <w:left w:val="nil"/>
        <w:bottom w:val="nil"/>
        <w:right w:val="nil"/>
        <w:between w:val="nil"/>
      </w:pBdr>
      <w:tabs>
        <w:tab w:val="center" w:pos="4680"/>
        <w:tab w:val="right" w:pos="9360"/>
      </w:tabs>
      <w:spacing w:after="0" w:line="240" w:lineRule="auto"/>
      <w:jc w:val="right"/>
      <w:rPr>
        <w:rFonts w:ascii="Bookman Old Style" w:eastAsia="Bookman Old Style" w:hAnsi="Bookman Old Style" w:cs="Bookman Old Style"/>
        <w:b/>
        <w:color w:val="00B050"/>
        <w:sz w:val="20"/>
        <w:szCs w:val="20"/>
      </w:rPr>
    </w:pPr>
    <w:r>
      <w:rPr>
        <w:rFonts w:ascii="Bookman Old Style" w:eastAsia="Bookman Old Style" w:hAnsi="Bookman Old Style" w:cs="Bookman Old Style"/>
        <w:b/>
        <w:color w:val="00B050"/>
        <w:sz w:val="20"/>
        <w:szCs w:val="20"/>
      </w:rPr>
      <w:t>Gorontalo Agriculture Technology Journal</w:t>
    </w:r>
  </w:p>
  <w:p w:rsidR="00D45329" w:rsidRDefault="003501ED">
    <w:pPr>
      <w:pBdr>
        <w:top w:val="nil"/>
        <w:left w:val="nil"/>
        <w:bottom w:val="nil"/>
        <w:right w:val="nil"/>
        <w:between w:val="nil"/>
      </w:pBdr>
      <w:tabs>
        <w:tab w:val="center" w:pos="4680"/>
        <w:tab w:val="right" w:pos="9360"/>
      </w:tabs>
      <w:spacing w:after="0" w:line="240" w:lineRule="auto"/>
      <w:jc w:val="right"/>
      <w:rPr>
        <w:rFonts w:ascii="Bookman Old Style" w:eastAsia="Bookman Old Style" w:hAnsi="Bookman Old Style" w:cs="Bookman Old Style"/>
        <w:b/>
        <w:color w:val="00B050"/>
        <w:sz w:val="20"/>
        <w:szCs w:val="20"/>
      </w:rPr>
    </w:pPr>
    <w:r>
      <w:rPr>
        <w:rFonts w:ascii="Bookman Old Style" w:eastAsia="Bookman Old Style" w:hAnsi="Bookman Old Style" w:cs="Bookman Old Style"/>
        <w:b/>
        <w:color w:val="00B050"/>
        <w:sz w:val="20"/>
        <w:szCs w:val="20"/>
      </w:rPr>
      <w:t>Volume …, Nomor … April 2020</w:t>
    </w:r>
  </w:p>
  <w:p w:rsidR="00D45329" w:rsidRDefault="00D4532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29" w:rsidRDefault="00D45329">
    <w:pPr>
      <w:pBdr>
        <w:top w:val="nil"/>
        <w:left w:val="nil"/>
        <w:bottom w:val="nil"/>
        <w:right w:val="nil"/>
        <w:between w:val="nil"/>
      </w:pBdr>
      <w:tabs>
        <w:tab w:val="center" w:pos="4680"/>
        <w:tab w:val="right" w:pos="9360"/>
      </w:tabs>
      <w:spacing w:after="0" w:line="240" w:lineRule="auto"/>
      <w:rPr>
        <w:color w:val="000000"/>
      </w:rPr>
    </w:pPr>
  </w:p>
  <w:tbl>
    <w:tblPr>
      <w:tblStyle w:val="a1"/>
      <w:tblW w:w="935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508"/>
      <w:gridCol w:w="1843"/>
    </w:tblGrid>
    <w:tr w:rsidR="00D45329">
      <w:tc>
        <w:tcPr>
          <w:tcW w:w="7508" w:type="dxa"/>
        </w:tcPr>
        <w:p w:rsidR="00D45329" w:rsidRDefault="003501ED">
          <w:pPr>
            <w:pBdr>
              <w:top w:val="nil"/>
              <w:left w:val="nil"/>
              <w:bottom w:val="nil"/>
              <w:right w:val="nil"/>
              <w:between w:val="nil"/>
            </w:pBdr>
            <w:tabs>
              <w:tab w:val="center" w:pos="4680"/>
              <w:tab w:val="right" w:pos="9360"/>
            </w:tabs>
            <w:rPr>
              <w:rFonts w:ascii="Matura MT Script Capitals" w:eastAsia="Matura MT Script Capitals" w:hAnsi="Matura MT Script Capitals" w:cs="Matura MT Script Capitals"/>
              <w:b/>
              <w:color w:val="000000"/>
              <w:sz w:val="40"/>
              <w:szCs w:val="40"/>
            </w:rPr>
          </w:pPr>
          <w:r>
            <w:rPr>
              <w:rFonts w:ascii="Matura MT Script Capitals" w:eastAsia="Matura MT Script Capitals" w:hAnsi="Matura MT Script Capitals" w:cs="Matura MT Script Capitals"/>
              <w:b/>
              <w:color w:val="000000"/>
              <w:sz w:val="40"/>
              <w:szCs w:val="40"/>
            </w:rPr>
            <w:t>Gorontalo</w:t>
          </w:r>
        </w:p>
      </w:tc>
      <w:tc>
        <w:tcPr>
          <w:tcW w:w="1843" w:type="dxa"/>
          <w:vMerge w:val="restart"/>
        </w:tcPr>
        <w:p w:rsidR="00D45329" w:rsidRDefault="003501ED">
          <w:pPr>
            <w:pBdr>
              <w:top w:val="nil"/>
              <w:left w:val="nil"/>
              <w:bottom w:val="nil"/>
              <w:right w:val="nil"/>
              <w:between w:val="nil"/>
            </w:pBdr>
            <w:tabs>
              <w:tab w:val="center" w:pos="4680"/>
              <w:tab w:val="right" w:pos="9360"/>
            </w:tabs>
            <w:ind w:left="177" w:right="-116"/>
            <w:rPr>
              <w:color w:val="000000"/>
            </w:rPr>
          </w:pPr>
          <w:r>
            <w:rPr>
              <w:noProof/>
              <w:color w:val="000000"/>
              <w:lang w:val="id-ID"/>
            </w:rPr>
            <w:drawing>
              <wp:inline distT="0" distB="0" distL="0" distR="0">
                <wp:extent cx="864475" cy="1071587"/>
                <wp:effectExtent l="0" t="0" r="0" b="0"/>
                <wp:docPr id="12" name="image6.jpg" descr="D:\kelengkapan jurnal\GORONTALO AGRI - Copy.jpg"/>
                <wp:cNvGraphicFramePr/>
                <a:graphic xmlns:a="http://schemas.openxmlformats.org/drawingml/2006/main">
                  <a:graphicData uri="http://schemas.openxmlformats.org/drawingml/2006/picture">
                    <pic:pic xmlns:pic="http://schemas.openxmlformats.org/drawingml/2006/picture">
                      <pic:nvPicPr>
                        <pic:cNvPr id="0" name="image6.jpg" descr="D:\kelengkapan jurnal\GORONTALO AGRI - Copy.jpg"/>
                        <pic:cNvPicPr preferRelativeResize="0"/>
                      </pic:nvPicPr>
                      <pic:blipFill>
                        <a:blip r:embed="rId1"/>
                        <a:srcRect/>
                        <a:stretch>
                          <a:fillRect/>
                        </a:stretch>
                      </pic:blipFill>
                      <pic:spPr>
                        <a:xfrm>
                          <a:off x="0" y="0"/>
                          <a:ext cx="864475" cy="1071587"/>
                        </a:xfrm>
                        <a:prstGeom prst="rect">
                          <a:avLst/>
                        </a:prstGeom>
                        <a:ln/>
                      </pic:spPr>
                    </pic:pic>
                  </a:graphicData>
                </a:graphic>
              </wp:inline>
            </w:drawing>
          </w:r>
        </w:p>
      </w:tc>
    </w:tr>
    <w:tr w:rsidR="00D45329">
      <w:tc>
        <w:tcPr>
          <w:tcW w:w="7508" w:type="dxa"/>
        </w:tcPr>
        <w:p w:rsidR="00D45329" w:rsidRDefault="003501ED">
          <w:pPr>
            <w:pBdr>
              <w:top w:val="nil"/>
              <w:left w:val="nil"/>
              <w:bottom w:val="nil"/>
              <w:right w:val="nil"/>
              <w:between w:val="nil"/>
            </w:pBdr>
            <w:tabs>
              <w:tab w:val="center" w:pos="4680"/>
              <w:tab w:val="right" w:pos="9360"/>
            </w:tabs>
            <w:ind w:left="589"/>
            <w:rPr>
              <w:rFonts w:ascii="Matura MT Script Capitals" w:eastAsia="Matura MT Script Capitals" w:hAnsi="Matura MT Script Capitals" w:cs="Matura MT Script Capitals"/>
              <w:color w:val="000000"/>
              <w:sz w:val="40"/>
              <w:szCs w:val="40"/>
            </w:rPr>
          </w:pPr>
          <w:r>
            <w:rPr>
              <w:rFonts w:ascii="Matura MT Script Capitals" w:eastAsia="Matura MT Script Capitals" w:hAnsi="Matura MT Script Capitals" w:cs="Matura MT Script Capitals"/>
              <w:color w:val="000000"/>
              <w:sz w:val="40"/>
              <w:szCs w:val="40"/>
            </w:rPr>
            <w:t>Agriculture Technology Journal</w:t>
          </w:r>
        </w:p>
      </w:tc>
      <w:tc>
        <w:tcPr>
          <w:tcW w:w="1843" w:type="dxa"/>
          <w:vMerge/>
        </w:tcPr>
        <w:p w:rsidR="00D45329" w:rsidRDefault="00D45329">
          <w:pPr>
            <w:widowControl w:val="0"/>
            <w:pBdr>
              <w:top w:val="nil"/>
              <w:left w:val="nil"/>
              <w:bottom w:val="nil"/>
              <w:right w:val="nil"/>
              <w:between w:val="nil"/>
            </w:pBdr>
            <w:rPr>
              <w:rFonts w:ascii="Matura MT Script Capitals" w:eastAsia="Matura MT Script Capitals" w:hAnsi="Matura MT Script Capitals" w:cs="Matura MT Script Capitals"/>
              <w:color w:val="000000"/>
              <w:sz w:val="40"/>
              <w:szCs w:val="40"/>
            </w:rPr>
          </w:pPr>
        </w:p>
      </w:tc>
    </w:tr>
    <w:tr w:rsidR="00D45329">
      <w:tc>
        <w:tcPr>
          <w:tcW w:w="7508" w:type="dxa"/>
        </w:tcPr>
        <w:p w:rsidR="00D45329" w:rsidRDefault="003501ED">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28"/>
              <w:szCs w:val="28"/>
            </w:rPr>
          </w:pPr>
          <w:r>
            <w:rPr>
              <w:rFonts w:ascii="Times New Roman" w:eastAsia="Times New Roman" w:hAnsi="Times New Roman" w:cs="Times New Roman"/>
              <w:b/>
              <w:color w:val="00B050"/>
              <w:sz w:val="28"/>
              <w:szCs w:val="28"/>
            </w:rPr>
            <w:t>Volume …., No …., April 2020</w:t>
          </w:r>
        </w:p>
      </w:tc>
      <w:tc>
        <w:tcPr>
          <w:tcW w:w="1843" w:type="dxa"/>
          <w:vMerge/>
        </w:tcPr>
        <w:p w:rsidR="00D45329" w:rsidRDefault="00D45329">
          <w:pPr>
            <w:widowControl w:val="0"/>
            <w:pBdr>
              <w:top w:val="nil"/>
              <w:left w:val="nil"/>
              <w:bottom w:val="nil"/>
              <w:right w:val="nil"/>
              <w:between w:val="nil"/>
            </w:pBdr>
            <w:rPr>
              <w:rFonts w:ascii="Times New Roman" w:eastAsia="Times New Roman" w:hAnsi="Times New Roman" w:cs="Times New Roman"/>
              <w:b/>
              <w:color w:val="000000"/>
              <w:sz w:val="28"/>
              <w:szCs w:val="28"/>
            </w:rPr>
          </w:pPr>
        </w:p>
      </w:tc>
    </w:tr>
    <w:tr w:rsidR="00D45329">
      <w:tc>
        <w:tcPr>
          <w:tcW w:w="7508" w:type="dxa"/>
        </w:tcPr>
        <w:p w:rsidR="00D45329" w:rsidRDefault="003501ED">
          <w:pPr>
            <w:pBdr>
              <w:top w:val="nil"/>
              <w:left w:val="nil"/>
              <w:bottom w:val="nil"/>
              <w:right w:val="nil"/>
              <w:between w:val="nil"/>
            </w:pBdr>
            <w:tabs>
              <w:tab w:val="center" w:pos="4680"/>
              <w:tab w:val="right" w:pos="9360"/>
            </w:tabs>
            <w:rPr>
              <w:rFonts w:ascii="Arial" w:eastAsia="Arial" w:hAnsi="Arial" w:cs="Arial"/>
              <w:color w:val="000000"/>
              <w:sz w:val="28"/>
              <w:szCs w:val="28"/>
            </w:rPr>
          </w:pPr>
          <w:r>
            <w:rPr>
              <w:rFonts w:ascii="Arial" w:eastAsia="Arial" w:hAnsi="Arial" w:cs="Arial"/>
              <w:color w:val="538135"/>
              <w:sz w:val="28"/>
              <w:szCs w:val="28"/>
            </w:rPr>
            <w:t>P-ISSN : 2614-1140, E-ISSN: 2614-2848</w:t>
          </w:r>
        </w:p>
      </w:tc>
      <w:tc>
        <w:tcPr>
          <w:tcW w:w="1843" w:type="dxa"/>
          <w:vMerge/>
        </w:tcPr>
        <w:p w:rsidR="00D45329" w:rsidRDefault="00D45329">
          <w:pPr>
            <w:widowControl w:val="0"/>
            <w:pBdr>
              <w:top w:val="nil"/>
              <w:left w:val="nil"/>
              <w:bottom w:val="nil"/>
              <w:right w:val="nil"/>
              <w:between w:val="nil"/>
            </w:pBdr>
            <w:rPr>
              <w:rFonts w:ascii="Arial" w:eastAsia="Arial" w:hAnsi="Arial" w:cs="Arial"/>
              <w:color w:val="000000"/>
              <w:sz w:val="28"/>
              <w:szCs w:val="28"/>
            </w:rPr>
          </w:pPr>
        </w:p>
      </w:tc>
    </w:tr>
  </w:tbl>
  <w:p w:rsidR="00D45329" w:rsidRDefault="00D45329">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29"/>
    <w:rsid w:val="00165C87"/>
    <w:rsid w:val="00185162"/>
    <w:rsid w:val="00196373"/>
    <w:rsid w:val="003501ED"/>
    <w:rsid w:val="00B16174"/>
    <w:rsid w:val="00D45329"/>
    <w:rsid w:val="00F92A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45E3"/>
  <w15:docId w15:val="{28953C78-51BA-4D23-BC0F-F194D2A8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ABD"/>
  </w:style>
  <w:style w:type="paragraph" w:styleId="Heading1">
    <w:name w:val="heading 1"/>
    <w:basedOn w:val="Normal1"/>
    <w:next w:val="Normal1"/>
    <w:rsid w:val="00D45329"/>
    <w:pPr>
      <w:keepNext/>
      <w:keepLines/>
      <w:spacing w:before="480" w:after="120"/>
      <w:outlineLvl w:val="0"/>
    </w:pPr>
    <w:rPr>
      <w:b/>
      <w:sz w:val="48"/>
      <w:szCs w:val="48"/>
    </w:rPr>
  </w:style>
  <w:style w:type="paragraph" w:styleId="Heading2">
    <w:name w:val="heading 2"/>
    <w:basedOn w:val="Normal1"/>
    <w:next w:val="Normal1"/>
    <w:rsid w:val="00D45329"/>
    <w:pPr>
      <w:keepNext/>
      <w:keepLines/>
      <w:spacing w:before="360" w:after="80"/>
      <w:outlineLvl w:val="1"/>
    </w:pPr>
    <w:rPr>
      <w:b/>
      <w:sz w:val="36"/>
      <w:szCs w:val="36"/>
    </w:rPr>
  </w:style>
  <w:style w:type="paragraph" w:styleId="Heading3">
    <w:name w:val="heading 3"/>
    <w:basedOn w:val="Normal1"/>
    <w:next w:val="Normal1"/>
    <w:rsid w:val="00D45329"/>
    <w:pPr>
      <w:keepNext/>
      <w:keepLines/>
      <w:spacing w:before="280" w:after="80"/>
      <w:outlineLvl w:val="2"/>
    </w:pPr>
    <w:rPr>
      <w:b/>
      <w:sz w:val="28"/>
      <w:szCs w:val="28"/>
    </w:rPr>
  </w:style>
  <w:style w:type="paragraph" w:styleId="Heading4">
    <w:name w:val="heading 4"/>
    <w:basedOn w:val="Normal1"/>
    <w:next w:val="Normal1"/>
    <w:rsid w:val="00D45329"/>
    <w:pPr>
      <w:keepNext/>
      <w:keepLines/>
      <w:spacing w:before="240" w:after="40"/>
      <w:outlineLvl w:val="3"/>
    </w:pPr>
    <w:rPr>
      <w:b/>
      <w:sz w:val="24"/>
      <w:szCs w:val="24"/>
    </w:rPr>
  </w:style>
  <w:style w:type="paragraph" w:styleId="Heading5">
    <w:name w:val="heading 5"/>
    <w:basedOn w:val="Normal1"/>
    <w:next w:val="Normal1"/>
    <w:rsid w:val="00D45329"/>
    <w:pPr>
      <w:keepNext/>
      <w:keepLines/>
      <w:spacing w:before="220" w:after="40"/>
      <w:outlineLvl w:val="4"/>
    </w:pPr>
    <w:rPr>
      <w:b/>
    </w:rPr>
  </w:style>
  <w:style w:type="paragraph" w:styleId="Heading6">
    <w:name w:val="heading 6"/>
    <w:basedOn w:val="Normal1"/>
    <w:next w:val="Normal1"/>
    <w:rsid w:val="00D4532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45329"/>
  </w:style>
  <w:style w:type="paragraph" w:styleId="Title">
    <w:name w:val="Title"/>
    <w:basedOn w:val="Normal1"/>
    <w:next w:val="Normal1"/>
    <w:rsid w:val="00D45329"/>
    <w:pPr>
      <w:keepNext/>
      <w:keepLines/>
      <w:spacing w:before="480" w:after="120"/>
    </w:pPr>
    <w:rPr>
      <w:b/>
      <w:sz w:val="72"/>
      <w:szCs w:val="72"/>
    </w:rPr>
  </w:style>
  <w:style w:type="paragraph" w:styleId="Header">
    <w:name w:val="header"/>
    <w:basedOn w:val="Normal"/>
    <w:link w:val="HeaderChar"/>
    <w:uiPriority w:val="99"/>
    <w:unhideWhenUsed/>
    <w:rsid w:val="00E13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ABD"/>
  </w:style>
  <w:style w:type="paragraph" w:styleId="Footer">
    <w:name w:val="footer"/>
    <w:basedOn w:val="Normal"/>
    <w:link w:val="FooterChar"/>
    <w:uiPriority w:val="99"/>
    <w:unhideWhenUsed/>
    <w:rsid w:val="00E13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ABD"/>
  </w:style>
  <w:style w:type="character" w:styleId="Hyperlink">
    <w:name w:val="Hyperlink"/>
    <w:basedOn w:val="DefaultParagraphFont"/>
    <w:uiPriority w:val="99"/>
    <w:unhideWhenUsed/>
    <w:rsid w:val="00E13ABD"/>
    <w:rPr>
      <w:color w:val="0563C1" w:themeColor="hyperlink"/>
      <w:u w:val="single"/>
    </w:rPr>
  </w:style>
  <w:style w:type="paragraph" w:customStyle="1" w:styleId="Default">
    <w:name w:val="Default"/>
    <w:rsid w:val="00E13ABD"/>
    <w:pPr>
      <w:autoSpaceDE w:val="0"/>
      <w:autoSpaceDN w:val="0"/>
      <w:adjustRightInd w:val="0"/>
      <w:spacing w:after="0" w:line="240" w:lineRule="auto"/>
    </w:pPr>
    <w:rPr>
      <w:rFonts w:ascii="Arial" w:hAnsi="Arial" w:cs="Arial"/>
      <w:color w:val="000000"/>
      <w:sz w:val="24"/>
      <w:szCs w:val="24"/>
    </w:rPr>
  </w:style>
  <w:style w:type="character" w:customStyle="1" w:styleId="alt-edited">
    <w:name w:val="alt-edited"/>
    <w:basedOn w:val="DefaultParagraphFont"/>
    <w:rsid w:val="00E13ABD"/>
  </w:style>
  <w:style w:type="table" w:styleId="TableGrid">
    <w:name w:val="Table Grid"/>
    <w:basedOn w:val="TableNormal"/>
    <w:uiPriority w:val="59"/>
    <w:rsid w:val="00E1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3ABD"/>
    <w:pPr>
      <w:ind w:left="720"/>
      <w:contextualSpacing/>
    </w:pPr>
  </w:style>
  <w:style w:type="paragraph" w:styleId="BalloonText">
    <w:name w:val="Balloon Text"/>
    <w:basedOn w:val="Normal"/>
    <w:link w:val="BalloonTextChar"/>
    <w:uiPriority w:val="99"/>
    <w:semiHidden/>
    <w:unhideWhenUsed/>
    <w:rsid w:val="007F4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CE5"/>
    <w:rPr>
      <w:rFonts w:ascii="Tahoma" w:hAnsi="Tahoma" w:cs="Tahoma"/>
      <w:sz w:val="16"/>
      <w:szCs w:val="16"/>
    </w:rPr>
  </w:style>
  <w:style w:type="character" w:styleId="Strong">
    <w:name w:val="Strong"/>
    <w:basedOn w:val="DefaultParagraphFont"/>
    <w:uiPriority w:val="22"/>
    <w:qFormat/>
    <w:rsid w:val="007F4CE5"/>
    <w:rPr>
      <w:b/>
      <w:bCs/>
    </w:rPr>
  </w:style>
  <w:style w:type="paragraph" w:styleId="Subtitle">
    <w:name w:val="Subtitle"/>
    <w:basedOn w:val="Normal"/>
    <w:next w:val="Normal"/>
    <w:rsid w:val="00D45329"/>
    <w:pPr>
      <w:keepNext/>
      <w:keepLines/>
      <w:spacing w:before="360" w:after="80"/>
    </w:pPr>
    <w:rPr>
      <w:rFonts w:ascii="Georgia" w:eastAsia="Georgia" w:hAnsi="Georgia" w:cs="Georgia"/>
      <w:i/>
      <w:color w:val="666666"/>
      <w:sz w:val="48"/>
      <w:szCs w:val="48"/>
    </w:rPr>
  </w:style>
  <w:style w:type="table" w:customStyle="1" w:styleId="a">
    <w:basedOn w:val="TableNormal"/>
    <w:rsid w:val="00D45329"/>
    <w:tblPr>
      <w:tblStyleRowBandSize w:val="1"/>
      <w:tblStyleColBandSize w:val="1"/>
      <w:tblCellMar>
        <w:top w:w="100" w:type="dxa"/>
        <w:left w:w="100" w:type="dxa"/>
        <w:bottom w:w="100" w:type="dxa"/>
        <w:right w:w="100" w:type="dxa"/>
      </w:tblCellMar>
    </w:tblPr>
  </w:style>
  <w:style w:type="table" w:customStyle="1" w:styleId="a0">
    <w:basedOn w:val="TableNormal"/>
    <w:rsid w:val="00D45329"/>
    <w:tblPr>
      <w:tblStyleRowBandSize w:val="1"/>
      <w:tblStyleColBandSize w:val="1"/>
      <w:tblCellMar>
        <w:top w:w="100" w:type="dxa"/>
        <w:left w:w="100" w:type="dxa"/>
        <w:bottom w:w="100" w:type="dxa"/>
        <w:right w:w="100" w:type="dxa"/>
      </w:tblCellMar>
    </w:tblPr>
  </w:style>
  <w:style w:type="table" w:customStyle="1" w:styleId="a1">
    <w:basedOn w:val="TableNormal"/>
    <w:rsid w:val="00D45329"/>
    <w:pPr>
      <w:spacing w:after="0" w:line="240" w:lineRule="auto"/>
    </w:pPr>
    <w:tblPr>
      <w:tblStyleRowBandSize w:val="1"/>
      <w:tblStyleColBandSize w:val="1"/>
    </w:tblPr>
  </w:style>
  <w:style w:type="character" w:styleId="PlaceholderText">
    <w:name w:val="Placeholder Text"/>
    <w:basedOn w:val="DefaultParagraphFont"/>
    <w:uiPriority w:val="99"/>
    <w:semiHidden/>
    <w:rsid w:val="001851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wINAuAQladPKQekh1OFvo2EgBQ==">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Yulianti Bora</dc:creator>
  <cp:lastModifiedBy>Admin</cp:lastModifiedBy>
  <cp:revision>2</cp:revision>
  <dcterms:created xsi:type="dcterms:W3CDTF">2020-04-20T03:11:00Z</dcterms:created>
  <dcterms:modified xsi:type="dcterms:W3CDTF">2020-04-20T03:11:00Z</dcterms:modified>
</cp:coreProperties>
</file>