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345FA" w14:textId="77777777" w:rsidR="00640E1C" w:rsidRPr="00640E1C" w:rsidRDefault="00640E1C" w:rsidP="00640E1C">
      <w:pPr>
        <w:spacing w:after="0" w:line="240" w:lineRule="auto"/>
        <w:jc w:val="both"/>
        <w:rPr>
          <w:rFonts w:ascii="Bookman Old Style" w:hAnsi="Bookman Old Style"/>
          <w:b/>
          <w:i/>
          <w:sz w:val="28"/>
          <w:szCs w:val="28"/>
        </w:rPr>
      </w:pPr>
      <w:r w:rsidRPr="00640E1C">
        <w:rPr>
          <w:rFonts w:ascii="Bookman Old Style" w:hAnsi="Bookman Old Style"/>
          <w:b/>
          <w:i/>
          <w:sz w:val="28"/>
          <w:szCs w:val="28"/>
        </w:rPr>
        <w:t xml:space="preserve">PELAPISAN </w:t>
      </w:r>
      <w:r w:rsidRPr="00640E1C">
        <w:rPr>
          <w:rFonts w:ascii="Bookman Old Style" w:hAnsi="Bookman Old Style" w:cs="Times New Roman"/>
          <w:b/>
          <w:i/>
          <w:sz w:val="28"/>
          <w:szCs w:val="28"/>
        </w:rPr>
        <w:t>KITOSAN</w:t>
      </w:r>
      <w:r w:rsidRPr="00640E1C">
        <w:rPr>
          <w:rFonts w:ascii="Bookman Old Style" w:hAnsi="Bookman Old Style"/>
          <w:b/>
          <w:i/>
          <w:sz w:val="28"/>
          <w:szCs w:val="28"/>
        </w:rPr>
        <w:t xml:space="preserve"> CANGKANG BEKICOT (</w:t>
      </w:r>
      <w:r>
        <w:rPr>
          <w:rFonts w:ascii="Bookman Old Style" w:hAnsi="Bookman Old Style"/>
          <w:b/>
          <w:i/>
          <w:sz w:val="28"/>
          <w:szCs w:val="28"/>
        </w:rPr>
        <w:t>Achatina f</w:t>
      </w:r>
      <w:r w:rsidRPr="00640E1C">
        <w:rPr>
          <w:rFonts w:ascii="Bookman Old Style" w:hAnsi="Bookman Old Style"/>
          <w:b/>
          <w:i/>
          <w:sz w:val="28"/>
          <w:szCs w:val="28"/>
        </w:rPr>
        <w:t>ulica F) PADA CABAI MERAH (</w:t>
      </w:r>
      <w:r w:rsidRPr="00640E1C">
        <w:rPr>
          <w:rFonts w:ascii="Bookman Old Style" w:hAnsi="Bookman Old Style"/>
          <w:b/>
          <w:i/>
          <w:iCs/>
          <w:sz w:val="28"/>
          <w:szCs w:val="28"/>
        </w:rPr>
        <w:t xml:space="preserve">Capsicum annum </w:t>
      </w:r>
      <w:r w:rsidRPr="00640E1C">
        <w:rPr>
          <w:rFonts w:ascii="Bookman Old Style" w:hAnsi="Bookman Old Style"/>
          <w:b/>
          <w:i/>
          <w:sz w:val="28"/>
          <w:szCs w:val="28"/>
        </w:rPr>
        <w:t>L.)</w:t>
      </w:r>
      <w:r w:rsidRPr="00B7575A">
        <w:rPr>
          <w:rFonts w:ascii="Times" w:hAnsi="Times"/>
          <w:b/>
          <w:sz w:val="32"/>
          <w:szCs w:val="32"/>
        </w:rPr>
        <w:t xml:space="preserve"> </w:t>
      </w:r>
      <w:r w:rsidRPr="00640E1C">
        <w:rPr>
          <w:rFonts w:ascii="Bookman Old Style" w:hAnsi="Bookman Old Style"/>
          <w:b/>
          <w:i/>
          <w:sz w:val="28"/>
          <w:szCs w:val="28"/>
        </w:rPr>
        <w:t xml:space="preserve">SEBAGAI PENGAWET ALAMI </w:t>
      </w:r>
    </w:p>
    <w:p w14:paraId="151075BE" w14:textId="77777777" w:rsidR="000E1C90" w:rsidRDefault="000E1C90" w:rsidP="00640E1C">
      <w:pPr>
        <w:spacing w:after="0" w:line="240" w:lineRule="auto"/>
        <w:jc w:val="both"/>
        <w:rPr>
          <w:rFonts w:ascii="Bookman Old Style" w:hAnsi="Bookman Old Style" w:cs="Times New Roman"/>
          <w:b/>
          <w:sz w:val="28"/>
        </w:rPr>
      </w:pPr>
      <w:r>
        <w:rPr>
          <w:rFonts w:ascii="Bookman Old Style" w:hAnsi="Bookman Old Style" w:cs="Times New Roman"/>
          <w:b/>
          <w:sz w:val="28"/>
        </w:rPr>
        <w:t xml:space="preserve"> </w:t>
      </w:r>
    </w:p>
    <w:p w14:paraId="3D8FCB53" w14:textId="2D1DD159" w:rsidR="00615D6A" w:rsidRPr="00615D6A" w:rsidRDefault="00615D6A" w:rsidP="00615D6A">
      <w:pPr>
        <w:spacing w:after="0" w:line="240" w:lineRule="auto"/>
        <w:jc w:val="both"/>
        <w:rPr>
          <w:rFonts w:ascii="Bookman Old Style" w:hAnsi="Bookman Old Style" w:cstheme="majorBidi"/>
          <w:b/>
          <w:bCs/>
          <w:i/>
          <w:sz w:val="28"/>
          <w:szCs w:val="28"/>
        </w:rPr>
      </w:pPr>
      <w:proofErr w:type="gramStart"/>
      <w:r w:rsidRPr="00615D6A">
        <w:rPr>
          <w:rFonts w:ascii="Bookman Old Style" w:hAnsi="Bookman Old Style" w:cstheme="majorBidi"/>
          <w:b/>
          <w:bCs/>
          <w:i/>
          <w:sz w:val="28"/>
          <w:szCs w:val="28"/>
        </w:rPr>
        <w:t xml:space="preserve">COATING  </w:t>
      </w:r>
      <w:r w:rsidRPr="00615D6A">
        <w:rPr>
          <w:rFonts w:ascii="Bookman Old Style" w:hAnsi="Bookman Old Style"/>
          <w:b/>
          <w:i/>
          <w:sz w:val="28"/>
          <w:szCs w:val="28"/>
        </w:rPr>
        <w:t>USING</w:t>
      </w:r>
      <w:proofErr w:type="gramEnd"/>
      <w:r w:rsidRPr="00615D6A">
        <w:rPr>
          <w:rFonts w:ascii="Bookman Old Style" w:hAnsi="Bookman Old Style" w:cstheme="majorBidi"/>
          <w:b/>
          <w:bCs/>
          <w:i/>
          <w:sz w:val="28"/>
          <w:szCs w:val="28"/>
        </w:rPr>
        <w:t xml:space="preserve"> GASTROPOD (</w:t>
      </w:r>
      <w:r w:rsidRPr="00615D6A">
        <w:rPr>
          <w:rFonts w:ascii="Bookman Old Style" w:hAnsi="Bookman Old Style" w:cstheme="majorBidi"/>
          <w:b/>
          <w:bCs/>
          <w:i/>
          <w:iCs/>
          <w:sz w:val="28"/>
          <w:szCs w:val="28"/>
        </w:rPr>
        <w:t>Achatina fulica F.</w:t>
      </w:r>
      <w:r w:rsidRPr="00615D6A">
        <w:rPr>
          <w:rFonts w:ascii="Bookman Old Style" w:hAnsi="Bookman Old Style" w:cstheme="majorBidi"/>
          <w:b/>
          <w:bCs/>
          <w:i/>
          <w:sz w:val="28"/>
          <w:szCs w:val="28"/>
        </w:rPr>
        <w:t xml:space="preserve">) SHELL CHITOSAN  </w:t>
      </w:r>
      <w:r w:rsidRPr="00615D6A">
        <w:rPr>
          <w:rFonts w:ascii="Bookman Old Style" w:hAnsi="Bookman Old Style" w:cstheme="majorBidi"/>
          <w:b/>
          <w:i/>
          <w:sz w:val="28"/>
          <w:szCs w:val="28"/>
        </w:rPr>
        <w:t xml:space="preserve">OF RED CHIL </w:t>
      </w:r>
      <w:r w:rsidRPr="00615D6A">
        <w:rPr>
          <w:rFonts w:ascii="Bookman Old Style" w:hAnsi="Bookman Old Style"/>
          <w:b/>
          <w:i/>
          <w:sz w:val="28"/>
          <w:szCs w:val="28"/>
        </w:rPr>
        <w:t>(</w:t>
      </w:r>
      <w:r w:rsidRPr="00615D6A">
        <w:rPr>
          <w:rFonts w:ascii="Bookman Old Style" w:hAnsi="Bookman Old Style"/>
          <w:b/>
          <w:i/>
          <w:iCs/>
          <w:sz w:val="28"/>
          <w:szCs w:val="28"/>
        </w:rPr>
        <w:t xml:space="preserve">Capsicum annum </w:t>
      </w:r>
      <w:r w:rsidRPr="00615D6A">
        <w:rPr>
          <w:rFonts w:ascii="Bookman Old Style" w:hAnsi="Bookman Old Style"/>
          <w:b/>
          <w:i/>
          <w:sz w:val="28"/>
          <w:szCs w:val="28"/>
        </w:rPr>
        <w:t>L.)</w:t>
      </w:r>
      <w:r w:rsidRPr="00615D6A">
        <w:rPr>
          <w:rFonts w:ascii="Bookman Old Style" w:hAnsi="Bookman Old Style"/>
          <w:b/>
          <w:sz w:val="28"/>
          <w:szCs w:val="28"/>
        </w:rPr>
        <w:t xml:space="preserve"> </w:t>
      </w:r>
      <w:r w:rsidRPr="00615D6A">
        <w:rPr>
          <w:rFonts w:ascii="Bookman Old Style" w:hAnsi="Bookman Old Style" w:cstheme="majorBidi"/>
          <w:b/>
          <w:bCs/>
          <w:i/>
          <w:sz w:val="28"/>
          <w:szCs w:val="28"/>
        </w:rPr>
        <w:t xml:space="preserve">ON LENGTH OF SHELF LIFE </w:t>
      </w:r>
    </w:p>
    <w:p w14:paraId="1398DA44" w14:textId="77777777" w:rsidR="00E13ABD" w:rsidRPr="00640E1C" w:rsidRDefault="00E13ABD" w:rsidP="00E13ABD">
      <w:pPr>
        <w:spacing w:after="0" w:line="240" w:lineRule="auto"/>
        <w:jc w:val="right"/>
        <w:rPr>
          <w:rFonts w:ascii="Bookman Old Style" w:hAnsi="Bookman Old Style" w:cs="Times New Roman"/>
          <w:b/>
          <w:sz w:val="20"/>
          <w:szCs w:val="20"/>
        </w:rPr>
      </w:pPr>
    </w:p>
    <w:p w14:paraId="1C545EBD" w14:textId="018B8DFC" w:rsidR="00640E1C" w:rsidRDefault="00B54E34" w:rsidP="00B54E34">
      <w:pPr>
        <w:spacing w:after="0" w:line="240" w:lineRule="auto"/>
        <w:ind w:left="360"/>
        <w:jc w:val="center"/>
        <w:rPr>
          <w:rFonts w:ascii="Bookman Old Style" w:hAnsi="Bookman Old Style"/>
          <w:b/>
          <w:sz w:val="20"/>
          <w:szCs w:val="20"/>
          <w:lang w:val="id-ID"/>
        </w:rPr>
      </w:pPr>
      <w:r>
        <w:rPr>
          <w:rFonts w:ascii="Bookman Old Style" w:hAnsi="Bookman Old Style"/>
          <w:b/>
          <w:sz w:val="20"/>
          <w:szCs w:val="20"/>
          <w:lang w:val="id-ID"/>
        </w:rPr>
        <w:t>ID 955-2675-1-SM</w:t>
      </w:r>
    </w:p>
    <w:p w14:paraId="61D2BF3B" w14:textId="77777777" w:rsidR="00B54E34" w:rsidRDefault="00B54E34" w:rsidP="00B54E34">
      <w:pPr>
        <w:spacing w:after="0" w:line="240" w:lineRule="auto"/>
        <w:ind w:left="360"/>
        <w:jc w:val="center"/>
        <w:rPr>
          <w:rFonts w:ascii="Bookman Old Style" w:hAnsi="Bookman Old Style" w:cs="Times New Roman"/>
          <w:i/>
          <w:sz w:val="20"/>
          <w:szCs w:val="20"/>
        </w:rPr>
      </w:pPr>
      <w:bookmarkStart w:id="0" w:name="_GoBack"/>
      <w:bookmarkEnd w:id="0"/>
    </w:p>
    <w:p w14:paraId="3B7DD57F" w14:textId="10811D67" w:rsidR="00FA4397" w:rsidRPr="00FA4397" w:rsidRDefault="00E13ABD" w:rsidP="008B3FE6">
      <w:pPr>
        <w:spacing w:after="0" w:line="240" w:lineRule="auto"/>
        <w:ind w:left="360"/>
        <w:jc w:val="center"/>
        <w:rPr>
          <w:rFonts w:ascii="Bookman Old Style" w:hAnsi="Bookman Old Style" w:cs="Times New Roman"/>
          <w:b/>
          <w:sz w:val="20"/>
          <w:szCs w:val="20"/>
        </w:rPr>
      </w:pPr>
      <w:r w:rsidRPr="00FA4397">
        <w:rPr>
          <w:rFonts w:ascii="Bookman Old Style" w:hAnsi="Bookman Old Style" w:cs="Times New Roman"/>
          <w:b/>
          <w:sz w:val="20"/>
          <w:szCs w:val="20"/>
        </w:rPr>
        <w:t>Abstrak</w:t>
      </w:r>
    </w:p>
    <w:p w14:paraId="23074FA5" w14:textId="77114A48" w:rsidR="008B3FE6" w:rsidRPr="008B3FE6" w:rsidRDefault="008B3FE6" w:rsidP="008B3FE6">
      <w:pPr>
        <w:spacing w:after="0" w:line="240" w:lineRule="auto"/>
        <w:ind w:left="851" w:right="827"/>
        <w:jc w:val="both"/>
        <w:rPr>
          <w:rFonts w:ascii="Bookman Old Style" w:hAnsi="Bookman Old Style" w:cs="Times New Roman"/>
          <w:sz w:val="20"/>
          <w:szCs w:val="20"/>
        </w:rPr>
      </w:pPr>
      <w:r w:rsidRPr="008B3FE6">
        <w:rPr>
          <w:rFonts w:ascii="Bookman Old Style" w:hAnsi="Bookman Old Style" w:cstheme="majorBidi"/>
          <w:sz w:val="20"/>
          <w:szCs w:val="20"/>
        </w:rPr>
        <w:t xml:space="preserve">Cangkang bekicot mengandung kitosan sebesar 64% yang memiliki sifat sebagai antimikroba yang dapat digunakan sebagai pengawet alami pada cabai merah. Cabai merah mudah membusuk selama 2-3 hari penyimpanan. Tujuan dari penelitian ini adalah untuk mengetahui pengaruh sifat fisik cabai merah seperti bau, warna dan bobot susut yang telah dilapisi kitosan cangkang bekicot, dan untuk mengetahui berapa lama masa simpan cabai merah dengan menggunakan kitosan cangkang bekicot. Metode penelitian dengan menggunakan </w:t>
      </w:r>
      <w:r w:rsidRPr="008B3FE6">
        <w:rPr>
          <w:rFonts w:ascii="Bookman Old Style" w:hAnsi="Bookman Old Style" w:cstheme="majorBidi"/>
          <w:i/>
          <w:iCs/>
          <w:sz w:val="20"/>
          <w:szCs w:val="20"/>
        </w:rPr>
        <w:t xml:space="preserve">true eksperimental. </w:t>
      </w:r>
      <w:r w:rsidRPr="008B3FE6">
        <w:rPr>
          <w:rFonts w:ascii="Bookman Old Style" w:hAnsi="Bookman Old Style" w:cstheme="majorBidi"/>
          <w:sz w:val="20"/>
          <w:szCs w:val="20"/>
        </w:rPr>
        <w:t>Kitosan dilakukan dengan empat tahapan yaitu deproteinasi, demineralisasi, depigmentasi dan deasetilasi. Pelapisan kitosan pada cabai merah dilakukan dengan konsentrasi 500 ppm, 600 ppm, 700 ppm dan kontrol tanpa kitosan cangkang bekicot selama 15 menit. Hasil penelitian menunjukkan bahwa cabai merah yang diberi kitosan cangkang bekicot dapat memperlama umur simpan yaitu pada konsentrasi 700 ppm selama 33 hari dengan bobot susut sebesar 90,61%, 600 ppm selama 29 hari dengan bobot susut sebesar 88,52%, 500 ppm selama 27 hari dengan bobot susut sebesar 88,64% dan kontrol selama 19 hari dengan bobot susut sebesar 88,64%. Konsentrasi 700 ppm memiliki lama umur simpan paling lama yang dilihat dari warna dan aroma.</w:t>
      </w:r>
    </w:p>
    <w:p w14:paraId="3817C40B" w14:textId="6A8738D7" w:rsidR="00FA4397" w:rsidRPr="008B3FE6" w:rsidRDefault="008B3FE6" w:rsidP="008B3FE6">
      <w:pPr>
        <w:pStyle w:val="Default"/>
        <w:ind w:left="851" w:right="1138"/>
        <w:jc w:val="both"/>
        <w:rPr>
          <w:rFonts w:ascii="Bookman Old Style" w:hAnsi="Bookman Old Style" w:cs="Times New Roman"/>
          <w:b/>
          <w:sz w:val="20"/>
          <w:szCs w:val="20"/>
        </w:rPr>
      </w:pPr>
      <w:r w:rsidRPr="008B3FE6">
        <w:rPr>
          <w:rFonts w:ascii="Bookman Old Style" w:hAnsi="Bookman Old Style" w:cstheme="majorBidi"/>
          <w:b/>
          <w:bCs/>
          <w:sz w:val="20"/>
          <w:szCs w:val="20"/>
        </w:rPr>
        <w:t xml:space="preserve">Kata </w:t>
      </w:r>
      <w:proofErr w:type="gramStart"/>
      <w:r w:rsidRPr="008B3FE6">
        <w:rPr>
          <w:rFonts w:ascii="Bookman Old Style" w:hAnsi="Bookman Old Style" w:cstheme="majorBidi"/>
          <w:b/>
          <w:bCs/>
          <w:sz w:val="20"/>
          <w:szCs w:val="20"/>
        </w:rPr>
        <w:t>kunci</w:t>
      </w:r>
      <w:r w:rsidRPr="008B3FE6">
        <w:rPr>
          <w:rFonts w:ascii="Bookman Old Style" w:hAnsi="Bookman Old Style" w:cstheme="majorBidi"/>
          <w:b/>
          <w:sz w:val="20"/>
          <w:szCs w:val="20"/>
        </w:rPr>
        <w:t xml:space="preserve"> :</w:t>
      </w:r>
      <w:proofErr w:type="gramEnd"/>
      <w:r w:rsidRPr="008B3FE6">
        <w:rPr>
          <w:rFonts w:ascii="Bookman Old Style" w:hAnsi="Bookman Old Style" w:cstheme="majorBidi"/>
          <w:b/>
          <w:sz w:val="20"/>
          <w:szCs w:val="20"/>
        </w:rPr>
        <w:t xml:space="preserve">   kitosan, cangkang bekicot, cabai merah, umur simpan, bobot susut, organoleptik</w:t>
      </w:r>
    </w:p>
    <w:p w14:paraId="6A40180C" w14:textId="77777777" w:rsidR="00E13ABD" w:rsidRPr="00FA4397" w:rsidRDefault="00E13ABD" w:rsidP="00FA4397">
      <w:pPr>
        <w:spacing w:after="0" w:line="240" w:lineRule="auto"/>
        <w:ind w:left="851"/>
        <w:jc w:val="both"/>
        <w:rPr>
          <w:rFonts w:ascii="Bookman Old Style" w:hAnsi="Bookman Old Style" w:cs="Times New Roman"/>
          <w:b/>
          <w:sz w:val="20"/>
          <w:szCs w:val="20"/>
        </w:rPr>
      </w:pPr>
    </w:p>
    <w:p w14:paraId="464E8293" w14:textId="0885CFCA" w:rsidR="002A69AC" w:rsidRPr="00FA4397" w:rsidRDefault="00E13ABD" w:rsidP="008B3FE6">
      <w:pPr>
        <w:spacing w:after="0" w:line="240" w:lineRule="auto"/>
        <w:ind w:left="567"/>
        <w:jc w:val="center"/>
        <w:rPr>
          <w:rFonts w:ascii="Bookman Old Style" w:hAnsi="Bookman Old Style" w:cs="Times New Roman"/>
          <w:b/>
          <w:sz w:val="20"/>
          <w:szCs w:val="20"/>
        </w:rPr>
      </w:pPr>
      <w:r w:rsidRPr="00FA4397">
        <w:rPr>
          <w:rFonts w:ascii="Bookman Old Style" w:hAnsi="Bookman Old Style" w:cs="Times New Roman"/>
          <w:b/>
          <w:sz w:val="20"/>
          <w:szCs w:val="20"/>
        </w:rPr>
        <w:t>Abstract</w:t>
      </w:r>
    </w:p>
    <w:p w14:paraId="09972FEB" w14:textId="2EB71F32" w:rsidR="00510AAF" w:rsidRPr="00510AAF" w:rsidRDefault="008B3FE6" w:rsidP="00510AAF">
      <w:pPr>
        <w:spacing w:after="0" w:line="240" w:lineRule="auto"/>
        <w:ind w:left="851" w:right="827"/>
        <w:jc w:val="both"/>
        <w:rPr>
          <w:rFonts w:asciiTheme="majorBidi" w:hAnsiTheme="majorBidi" w:cstheme="majorBidi"/>
          <w:i/>
          <w:sz w:val="24"/>
          <w:szCs w:val="24"/>
        </w:rPr>
      </w:pPr>
      <w:r w:rsidRPr="00510AAF">
        <w:rPr>
          <w:rFonts w:asciiTheme="majorBidi" w:hAnsiTheme="majorBidi" w:cstheme="majorBidi"/>
          <w:i/>
          <w:sz w:val="24"/>
          <w:szCs w:val="24"/>
        </w:rPr>
        <w:t xml:space="preserve">Gastropod shell </w:t>
      </w:r>
      <w:proofErr w:type="gramStart"/>
      <w:r w:rsidRPr="00510AAF">
        <w:rPr>
          <w:rFonts w:asciiTheme="majorBidi" w:hAnsiTheme="majorBidi" w:cstheme="majorBidi"/>
          <w:i/>
          <w:sz w:val="24"/>
          <w:szCs w:val="24"/>
        </w:rPr>
        <w:t>has  64</w:t>
      </w:r>
      <w:proofErr w:type="gramEnd"/>
      <w:r w:rsidRPr="00510AAF">
        <w:rPr>
          <w:rFonts w:asciiTheme="majorBidi" w:hAnsiTheme="majorBidi" w:cstheme="majorBidi"/>
          <w:i/>
          <w:sz w:val="24"/>
          <w:szCs w:val="24"/>
        </w:rPr>
        <w:t xml:space="preserve">% chitosan content and has antimicrobial properties used as natural preservatives one of </w:t>
      </w:r>
      <w:r w:rsidRPr="00510AAF">
        <w:rPr>
          <w:rFonts w:ascii="Bookman Old Style" w:hAnsi="Bookman Old Style" w:cstheme="majorBidi"/>
          <w:i/>
          <w:sz w:val="20"/>
          <w:szCs w:val="20"/>
        </w:rPr>
        <w:t>them</w:t>
      </w:r>
      <w:r w:rsidRPr="00510AAF">
        <w:rPr>
          <w:rFonts w:asciiTheme="majorBidi" w:hAnsiTheme="majorBidi" w:cstheme="majorBidi"/>
          <w:i/>
          <w:sz w:val="24"/>
          <w:szCs w:val="24"/>
        </w:rPr>
        <w:t xml:space="preserve"> is red chili. Red chili easily </w:t>
      </w:r>
      <w:proofErr w:type="gramStart"/>
      <w:r w:rsidRPr="00510AAF">
        <w:rPr>
          <w:rFonts w:asciiTheme="majorBidi" w:hAnsiTheme="majorBidi" w:cstheme="majorBidi"/>
          <w:i/>
          <w:sz w:val="24"/>
          <w:szCs w:val="24"/>
        </w:rPr>
        <w:t>rot</w:t>
      </w:r>
      <w:proofErr w:type="gramEnd"/>
      <w:r w:rsidRPr="00510AAF">
        <w:rPr>
          <w:rFonts w:asciiTheme="majorBidi" w:hAnsiTheme="majorBidi" w:cstheme="majorBidi"/>
          <w:i/>
          <w:sz w:val="24"/>
          <w:szCs w:val="24"/>
        </w:rPr>
        <w:t xml:space="preserve"> for 2-3 days of storage. The objective of this study was to determine the effect of physical properties of red chili such as </w:t>
      </w:r>
      <w:r w:rsidR="00510AAF" w:rsidRPr="00510AAF">
        <w:rPr>
          <w:rFonts w:asciiTheme="majorBidi" w:hAnsiTheme="majorBidi" w:cstheme="majorBidi"/>
          <w:i/>
          <w:sz w:val="24"/>
          <w:szCs w:val="24"/>
        </w:rPr>
        <w:t>smell and</w:t>
      </w:r>
      <w:r w:rsidRPr="00510AAF">
        <w:rPr>
          <w:rFonts w:asciiTheme="majorBidi" w:hAnsiTheme="majorBidi" w:cstheme="majorBidi"/>
          <w:i/>
          <w:sz w:val="24"/>
          <w:szCs w:val="24"/>
        </w:rPr>
        <w:t xml:space="preserve"> </w:t>
      </w:r>
      <w:proofErr w:type="gramStart"/>
      <w:r w:rsidRPr="00510AAF">
        <w:rPr>
          <w:rFonts w:asciiTheme="majorBidi" w:hAnsiTheme="majorBidi" w:cstheme="majorBidi"/>
          <w:i/>
          <w:sz w:val="24"/>
          <w:szCs w:val="24"/>
        </w:rPr>
        <w:t>color</w:t>
      </w:r>
      <w:r w:rsidR="00510AAF" w:rsidRPr="00510AAF">
        <w:rPr>
          <w:rFonts w:asciiTheme="majorBidi" w:hAnsiTheme="majorBidi" w:cstheme="majorBidi"/>
          <w:i/>
          <w:sz w:val="24"/>
          <w:szCs w:val="24"/>
        </w:rPr>
        <w:t xml:space="preserve">, </w:t>
      </w:r>
      <w:r w:rsidRPr="00510AAF">
        <w:rPr>
          <w:rFonts w:asciiTheme="majorBidi" w:hAnsiTheme="majorBidi" w:cstheme="majorBidi"/>
          <w:i/>
          <w:sz w:val="24"/>
          <w:szCs w:val="24"/>
        </w:rPr>
        <w:t xml:space="preserve"> and</w:t>
      </w:r>
      <w:proofErr w:type="gramEnd"/>
      <w:r w:rsidRPr="00510AAF">
        <w:rPr>
          <w:rFonts w:asciiTheme="majorBidi" w:hAnsiTheme="majorBidi" w:cstheme="majorBidi"/>
          <w:i/>
          <w:sz w:val="24"/>
          <w:szCs w:val="24"/>
        </w:rPr>
        <w:t xml:space="preserve"> weight after being coated of gastropod shell chitosan, To find out how long the red chili stored using gastropod shell chitosan. The research method used true experimental by making gastropod shell chitosan and coating red chili (</w:t>
      </w:r>
      <w:r w:rsidRPr="00510AAF">
        <w:rPr>
          <w:rFonts w:asciiTheme="majorBidi" w:hAnsiTheme="majorBidi" w:cstheme="majorBidi"/>
          <w:i/>
          <w:iCs/>
          <w:sz w:val="24"/>
          <w:szCs w:val="24"/>
        </w:rPr>
        <w:t xml:space="preserve">Capsicum annum </w:t>
      </w:r>
      <w:r w:rsidRPr="00510AAF">
        <w:rPr>
          <w:rFonts w:asciiTheme="majorBidi" w:hAnsiTheme="majorBidi" w:cstheme="majorBidi"/>
          <w:i/>
          <w:sz w:val="24"/>
          <w:szCs w:val="24"/>
        </w:rPr>
        <w:t xml:space="preserve">L.) with gastropod shell chitosan. Chitosan was carried out in four stages, namely deproteination, demineralization, depigmentation and deacetylation. Coating chitosan on red chili was carried out with a concentration of 500 ppm, 600 ppm, 700 ppm and control without gastropod shell chitosan for 15 minutes. The results showed that red </w:t>
      </w:r>
      <w:proofErr w:type="gramStart"/>
      <w:r w:rsidRPr="00510AAF">
        <w:rPr>
          <w:rFonts w:asciiTheme="majorBidi" w:hAnsiTheme="majorBidi" w:cstheme="majorBidi"/>
          <w:i/>
          <w:sz w:val="24"/>
          <w:szCs w:val="24"/>
        </w:rPr>
        <w:t>chili  that</w:t>
      </w:r>
      <w:proofErr w:type="gramEnd"/>
      <w:r w:rsidRPr="00510AAF">
        <w:rPr>
          <w:rFonts w:asciiTheme="majorBidi" w:hAnsiTheme="majorBidi" w:cstheme="majorBidi"/>
          <w:i/>
          <w:sz w:val="24"/>
          <w:szCs w:val="24"/>
        </w:rPr>
        <w:t xml:space="preserve"> was given gastropod shell chitosan could prolong shelf life at a concentration of 700 ppm for 33 days with shrinkage weight of 90,61%, 600 ppm for 29 days with shrinkage weights of 88,52%, 500 ppm for 27 days with shrinkage weight of </w:t>
      </w:r>
      <w:r w:rsidRPr="00510AAF">
        <w:rPr>
          <w:rFonts w:asciiTheme="majorBidi" w:hAnsiTheme="majorBidi" w:cstheme="majorBidi"/>
          <w:i/>
          <w:sz w:val="24"/>
          <w:szCs w:val="24"/>
        </w:rPr>
        <w:lastRenderedPageBreak/>
        <w:t xml:space="preserve">88,64% and control for 19 days with shrinkage weight of 86,26%. Concentration of 700 ppm has the longest shelf life seen from color and </w:t>
      </w:r>
      <w:r w:rsidR="00510AAF">
        <w:rPr>
          <w:rFonts w:asciiTheme="majorBidi" w:hAnsiTheme="majorBidi" w:cstheme="majorBidi"/>
          <w:i/>
          <w:sz w:val="24"/>
          <w:szCs w:val="24"/>
        </w:rPr>
        <w:t>smell</w:t>
      </w:r>
      <w:r w:rsidRPr="00510AAF">
        <w:rPr>
          <w:rFonts w:asciiTheme="majorBidi" w:hAnsiTheme="majorBidi" w:cstheme="majorBidi"/>
          <w:i/>
          <w:sz w:val="24"/>
          <w:szCs w:val="24"/>
        </w:rPr>
        <w:t>.</w:t>
      </w:r>
    </w:p>
    <w:p w14:paraId="30AB0137" w14:textId="081604BE" w:rsidR="008B3FE6" w:rsidRPr="00510AAF" w:rsidRDefault="008B3FE6" w:rsidP="00510AAF">
      <w:pPr>
        <w:spacing w:after="0" w:line="240" w:lineRule="auto"/>
        <w:ind w:left="851" w:right="827"/>
        <w:jc w:val="both"/>
        <w:rPr>
          <w:rFonts w:asciiTheme="majorBidi" w:hAnsiTheme="majorBidi" w:cstheme="majorBidi"/>
          <w:b/>
          <w:sz w:val="24"/>
          <w:szCs w:val="24"/>
        </w:rPr>
      </w:pPr>
      <w:r w:rsidRPr="00510AAF">
        <w:rPr>
          <w:rFonts w:asciiTheme="majorBidi" w:hAnsiTheme="majorBidi" w:cstheme="majorBidi"/>
          <w:b/>
          <w:bCs/>
          <w:i/>
          <w:iCs/>
          <w:sz w:val="24"/>
          <w:szCs w:val="24"/>
        </w:rPr>
        <w:t xml:space="preserve">Key </w:t>
      </w:r>
      <w:proofErr w:type="gramStart"/>
      <w:r w:rsidRPr="00510AAF">
        <w:rPr>
          <w:rFonts w:asciiTheme="majorBidi" w:hAnsiTheme="majorBidi" w:cstheme="majorBidi"/>
          <w:b/>
          <w:bCs/>
          <w:i/>
          <w:iCs/>
          <w:sz w:val="24"/>
          <w:szCs w:val="24"/>
        </w:rPr>
        <w:t xml:space="preserve">words </w:t>
      </w:r>
      <w:r w:rsidRPr="00510AAF">
        <w:rPr>
          <w:rFonts w:asciiTheme="majorBidi" w:hAnsiTheme="majorBidi" w:cstheme="majorBidi"/>
          <w:b/>
          <w:i/>
          <w:iCs/>
          <w:sz w:val="24"/>
          <w:szCs w:val="24"/>
        </w:rPr>
        <w:t>:</w:t>
      </w:r>
      <w:proofErr w:type="gramEnd"/>
      <w:r w:rsidRPr="00510AAF">
        <w:rPr>
          <w:rFonts w:asciiTheme="majorBidi" w:hAnsiTheme="majorBidi" w:cstheme="majorBidi"/>
          <w:b/>
          <w:i/>
          <w:iCs/>
          <w:sz w:val="24"/>
          <w:szCs w:val="24"/>
        </w:rPr>
        <w:t xml:space="preserve"> Chitosan, gastropod shell, red chili, shelf life, shrinkage weight, organoleptic.</w:t>
      </w:r>
    </w:p>
    <w:p w14:paraId="4A7A2953" w14:textId="77777777" w:rsidR="00FA4397" w:rsidRPr="00FA4397" w:rsidRDefault="00FA4397" w:rsidP="00FA4397">
      <w:pPr>
        <w:spacing w:after="0" w:line="240" w:lineRule="auto"/>
        <w:rPr>
          <w:rFonts w:ascii="Bookman Old Style" w:hAnsi="Bookman Old Style" w:cs="Times New Roman"/>
          <w:b/>
        </w:rPr>
      </w:pPr>
    </w:p>
    <w:p w14:paraId="4B902194" w14:textId="77777777" w:rsidR="00E13ABD" w:rsidRPr="001E7D9C" w:rsidRDefault="00E13ABD" w:rsidP="00E13ABD">
      <w:pPr>
        <w:spacing w:before="120" w:after="120"/>
        <w:rPr>
          <w:rFonts w:ascii="Bookman Old Style" w:hAnsi="Bookman Old Style" w:cs="Times New Roman"/>
          <w:b/>
        </w:rPr>
      </w:pPr>
      <w:r w:rsidRPr="001E7D9C">
        <w:rPr>
          <w:rFonts w:ascii="Bookman Old Style" w:hAnsi="Bookman Old Style" w:cs="Times New Roman"/>
          <w:b/>
        </w:rPr>
        <w:t>PENDAHULUAN</w:t>
      </w:r>
    </w:p>
    <w:p w14:paraId="73650F17" w14:textId="605FB31C" w:rsidR="00640E1C" w:rsidRPr="00640E1C" w:rsidRDefault="00640E1C" w:rsidP="00640E1C">
      <w:pPr>
        <w:pStyle w:val="ListParagraph"/>
        <w:spacing w:after="0"/>
        <w:ind w:left="0" w:firstLine="709"/>
        <w:contextualSpacing w:val="0"/>
        <w:jc w:val="both"/>
        <w:rPr>
          <w:rFonts w:ascii="Bookman Old Style" w:eastAsia="Times New Roman" w:hAnsi="Bookman Old Style"/>
          <w:color w:val="231F20"/>
        </w:rPr>
      </w:pPr>
      <w:r w:rsidRPr="00640E1C">
        <w:rPr>
          <w:rFonts w:ascii="Bookman Old Style" w:hAnsi="Bookman Old Style"/>
        </w:rPr>
        <w:t>Cabai merah (</w:t>
      </w:r>
      <w:r w:rsidRPr="00640E1C">
        <w:rPr>
          <w:rFonts w:ascii="Bookman Old Style" w:hAnsi="Bookman Old Style"/>
          <w:i/>
          <w:iCs/>
        </w:rPr>
        <w:t xml:space="preserve">Capsicum annum </w:t>
      </w:r>
      <w:r w:rsidRPr="00640E1C">
        <w:rPr>
          <w:rFonts w:ascii="Bookman Old Style" w:hAnsi="Bookman Old Style"/>
        </w:rPr>
        <w:t xml:space="preserve">L.) merupakan salah satu komoditi pertanian yang banyak dibutuhkan penduduk di dunia, salah satunya masyarakat </w:t>
      </w:r>
      <w:r w:rsidRPr="00640E1C">
        <w:rPr>
          <w:rFonts w:ascii="Bookman Old Style" w:eastAsia="Times New Roman" w:hAnsi="Bookman Old Style" w:cs="Times New Roman"/>
        </w:rPr>
        <w:t>Indonesia</w:t>
      </w:r>
      <w:r w:rsidRPr="00640E1C">
        <w:rPr>
          <w:rFonts w:ascii="Bookman Old Style" w:eastAsia="Times New Roman" w:hAnsi="Bookman Old Style"/>
          <w:color w:val="231F20"/>
        </w:rPr>
        <w:t xml:space="preserve">. </w:t>
      </w:r>
      <w:r w:rsidRPr="00640E1C">
        <w:rPr>
          <w:rFonts w:ascii="Bookman Old Style" w:hAnsi="Bookman Old Style"/>
        </w:rPr>
        <w:t xml:space="preserve">Kandungan </w:t>
      </w:r>
      <w:r w:rsidRPr="00640E1C">
        <w:rPr>
          <w:rStyle w:val="A3"/>
          <w:rFonts w:ascii="Bookman Old Style" w:hAnsi="Bookman Old Style"/>
        </w:rPr>
        <w:t xml:space="preserve">cabai merah </w:t>
      </w:r>
      <w:r>
        <w:rPr>
          <w:rFonts w:ascii="Bookman Old Style" w:hAnsi="Bookman Old Style"/>
        </w:rPr>
        <w:t xml:space="preserve">seperti </w:t>
      </w:r>
      <w:r w:rsidRPr="00640E1C">
        <w:rPr>
          <w:rStyle w:val="A3"/>
          <w:rFonts w:ascii="Bookman Old Style" w:hAnsi="Bookman Old Style"/>
        </w:rPr>
        <w:t xml:space="preserve">vitamin C (asam askorbat) dan beta karoten yang tinggi dibandingkan dengan buah-buahan seperti pepaya, mangga, nanas dan semangka. </w:t>
      </w:r>
      <w:r>
        <w:rPr>
          <w:rStyle w:val="A3"/>
          <w:rFonts w:ascii="Bookman Old Style" w:hAnsi="Bookman Old Style"/>
        </w:rPr>
        <w:t>Kandungan v</w:t>
      </w:r>
      <w:r w:rsidRPr="00640E1C">
        <w:rPr>
          <w:rStyle w:val="A3"/>
          <w:rFonts w:ascii="Bookman Old Style" w:hAnsi="Bookman Old Style"/>
        </w:rPr>
        <w:t xml:space="preserve">itamin C pada cabai merah </w:t>
      </w:r>
      <w:r w:rsidRPr="00640E1C">
        <w:rPr>
          <w:rFonts w:ascii="Bookman Old Style" w:hAnsi="Bookman Old Style"/>
        </w:rPr>
        <w:t>(</w:t>
      </w:r>
      <w:r w:rsidRPr="00640E1C">
        <w:rPr>
          <w:rStyle w:val="A3"/>
          <w:rFonts w:ascii="Bookman Old Style" w:hAnsi="Bookman Old Style"/>
        </w:rPr>
        <w:t xml:space="preserve">dapat meningkatkan daya tahan terhadap infeksi dan mempercepat penyembuhan </w:t>
      </w:r>
      <w:r w:rsidR="000C7218">
        <w:rPr>
          <w:rFonts w:ascii="Bookman Old Style" w:hAnsi="Bookman Old Style"/>
        </w:rPr>
        <w:t>(Pratama, 2012</w:t>
      </w:r>
      <w:r w:rsidRPr="00640E1C">
        <w:rPr>
          <w:rFonts w:ascii="Bookman Old Style" w:hAnsi="Bookman Old Style"/>
        </w:rPr>
        <w:t>)</w:t>
      </w:r>
      <w:r w:rsidRPr="00640E1C">
        <w:rPr>
          <w:rStyle w:val="A3"/>
          <w:rFonts w:ascii="Bookman Old Style" w:hAnsi="Bookman Old Style"/>
        </w:rPr>
        <w:t>.</w:t>
      </w:r>
      <w:r>
        <w:rPr>
          <w:rStyle w:val="A3"/>
          <w:rFonts w:ascii="Bookman Old Style" w:hAnsi="Bookman Old Style"/>
        </w:rPr>
        <w:t xml:space="preserve"> </w:t>
      </w:r>
      <w:r w:rsidRPr="00640E1C">
        <w:rPr>
          <w:rFonts w:ascii="Bookman Old Style" w:hAnsi="Bookman Old Style"/>
        </w:rPr>
        <w:t xml:space="preserve">Menurut Oktaviana dkk (2012) menyatakan bahwa cabai </w:t>
      </w:r>
      <w:proofErr w:type="gramStart"/>
      <w:r w:rsidRPr="00640E1C">
        <w:rPr>
          <w:rFonts w:ascii="Bookman Old Style" w:hAnsi="Bookman Old Style"/>
        </w:rPr>
        <w:t>merah  memiliki</w:t>
      </w:r>
      <w:proofErr w:type="gramEnd"/>
      <w:r w:rsidRPr="00640E1C">
        <w:rPr>
          <w:rFonts w:ascii="Bookman Old Style" w:hAnsi="Bookman Old Style"/>
        </w:rPr>
        <w:t xml:space="preserve"> daya simpan yang sangat rendah karena mudah mengalami pembusukan yang </w:t>
      </w:r>
      <w:r w:rsidRPr="00640E1C">
        <w:rPr>
          <w:rStyle w:val="A3"/>
          <w:rFonts w:ascii="Bookman Old Style" w:hAnsi="Bookman Old Style"/>
        </w:rPr>
        <w:t>berakibat</w:t>
      </w:r>
      <w:r w:rsidRPr="00640E1C">
        <w:rPr>
          <w:rFonts w:ascii="Bookman Old Style" w:hAnsi="Bookman Old Style"/>
        </w:rPr>
        <w:t xml:space="preserve"> mengal</w:t>
      </w:r>
      <w:r w:rsidR="000C7218">
        <w:rPr>
          <w:rFonts w:ascii="Bookman Old Style" w:hAnsi="Bookman Old Style"/>
        </w:rPr>
        <w:t>ami kerugian pada cabai merah</w:t>
      </w:r>
      <w:r w:rsidRPr="00640E1C">
        <w:rPr>
          <w:rFonts w:ascii="Bookman Old Style" w:hAnsi="Bookman Old Style"/>
        </w:rPr>
        <w:t xml:space="preserve">. Penyebab utama dari kerusakan cabai merah adalah karena kadar airnya yang tinggi, sehingga akan memperbesar terjadinya kerusakan-kerusakan fisiologis, mekanis maupun aktivitas mikroorganisme. </w:t>
      </w:r>
      <w:r w:rsidRPr="00640E1C">
        <w:rPr>
          <w:rFonts w:ascii="Bookman Old Style" w:eastAsia="Times New Roman" w:hAnsi="Bookman Old Style"/>
          <w:color w:val="231F20"/>
        </w:rPr>
        <w:t xml:space="preserve">Kadar air memiliki peranan penting selama masa simpan. </w:t>
      </w:r>
    </w:p>
    <w:p w14:paraId="0700EDE1" w14:textId="41A92C0E" w:rsidR="00640E1C" w:rsidRPr="002A6370" w:rsidRDefault="00640E1C" w:rsidP="00640E1C">
      <w:pPr>
        <w:pStyle w:val="ListParagraph"/>
        <w:spacing w:after="0"/>
        <w:ind w:left="0" w:firstLine="709"/>
        <w:contextualSpacing w:val="0"/>
        <w:jc w:val="both"/>
        <w:rPr>
          <w:rFonts w:ascii="Bookman Old Style" w:eastAsia="Times New Roman" w:hAnsi="Bookman Old Style"/>
        </w:rPr>
      </w:pPr>
      <w:r w:rsidRPr="00640E1C">
        <w:rPr>
          <w:rFonts w:ascii="Bookman Old Style" w:eastAsia="Times New Roman" w:hAnsi="Bookman Old Style"/>
          <w:color w:val="231F20"/>
        </w:rPr>
        <w:t>Kadar air yang terlalu tinggi pada awal penyimpanan dapat menyebabkan mudahnya te</w:t>
      </w:r>
      <w:r w:rsidR="000C7218">
        <w:rPr>
          <w:rFonts w:ascii="Bookman Old Style" w:eastAsia="Times New Roman" w:hAnsi="Bookman Old Style"/>
          <w:color w:val="231F20"/>
        </w:rPr>
        <w:t>rjadi kebusukan dan kerusakan (Kusumayati dkk, 2017</w:t>
      </w:r>
      <w:r w:rsidRPr="00640E1C">
        <w:rPr>
          <w:rFonts w:ascii="Bookman Old Style" w:eastAsia="Times New Roman" w:hAnsi="Bookman Old Style"/>
          <w:color w:val="231F20"/>
        </w:rPr>
        <w:t xml:space="preserve">). </w:t>
      </w:r>
      <w:r w:rsidRPr="00640E1C">
        <w:rPr>
          <w:rFonts w:ascii="Bookman Old Style" w:eastAsia="Times New Roman" w:hAnsi="Bookman Old Style"/>
          <w:color w:val="000000"/>
        </w:rPr>
        <w:t>Kerusakan atau kebusukan buah</w:t>
      </w:r>
      <w:r w:rsidRPr="00640E1C">
        <w:rPr>
          <w:rFonts w:ascii="Bookman Old Style" w:eastAsia="Times New Roman" w:hAnsi="Bookman Old Style"/>
          <w:color w:val="231F20"/>
        </w:rPr>
        <w:t xml:space="preserve"> </w:t>
      </w:r>
      <w:r w:rsidRPr="00640E1C">
        <w:rPr>
          <w:rFonts w:ascii="Bookman Old Style" w:eastAsia="Times New Roman" w:hAnsi="Bookman Old Style"/>
          <w:color w:val="000000"/>
        </w:rPr>
        <w:t>dapat terjadi akibat aktivitas mikrobia ataupun aktivitas enzim yang ada pada cabai merah. Selain itu juga, terjadi perubahan secara fisika dan kimia dapat mempengaruhi kebusukan buah. Menjaga mutu selama penyimpanan dapat men</w:t>
      </w:r>
      <w:r w:rsidR="000C7218">
        <w:rPr>
          <w:rFonts w:ascii="Bookman Old Style" w:eastAsia="Times New Roman" w:hAnsi="Bookman Old Style"/>
          <w:color w:val="000000"/>
        </w:rPr>
        <w:t>cegah segala bentuk kerusakan (Mutia dkk, 2014</w:t>
      </w:r>
      <w:r w:rsidRPr="00640E1C">
        <w:rPr>
          <w:rFonts w:ascii="Bookman Old Style" w:eastAsia="Times New Roman" w:hAnsi="Bookman Old Style"/>
          <w:color w:val="000000"/>
        </w:rPr>
        <w:t xml:space="preserve">). Masalah tersebut dapat menyebabkan berbagai </w:t>
      </w:r>
      <w:r w:rsidRPr="002A6370">
        <w:rPr>
          <w:rFonts w:ascii="Bookman Old Style" w:eastAsia="Times New Roman" w:hAnsi="Bookman Old Style"/>
          <w:color w:val="000000"/>
        </w:rPr>
        <w:t xml:space="preserve">metode pengawetan pangan dilakukan untuk memperpanjang umur simpan bahan pangan, salah satunya adalah dengan penambahan bahan pengawet. </w:t>
      </w:r>
      <w:r w:rsidRPr="002A6370">
        <w:rPr>
          <w:rFonts w:ascii="Bookman Old Style" w:eastAsia="Times New Roman" w:hAnsi="Bookman Old Style"/>
        </w:rPr>
        <w:t>Saat ini, penggunaan pengawet yang tidak sesuai sering terjadi dan menimbulkan dampak negatif, seperti menyebabkan keracunan atau gangguan kesehatan lainnya maupun mikrobial yang non patogen yang dapat menyebabkan kerusakan baha</w:t>
      </w:r>
      <w:r w:rsidR="000C7218">
        <w:rPr>
          <w:rFonts w:ascii="Bookman Old Style" w:eastAsia="Times New Roman" w:hAnsi="Bookman Old Style"/>
        </w:rPr>
        <w:t>n pangan, misalnya pembusukan (Faozan dan Sugiharto, 2018</w:t>
      </w:r>
      <w:r w:rsidRPr="002A6370">
        <w:rPr>
          <w:rFonts w:ascii="Bookman Old Style" w:eastAsia="Times New Roman" w:hAnsi="Bookman Old Style"/>
        </w:rPr>
        <w:t>). Menurut SK MENKES RI No. 033 tahun 2012 tentang bahan tambahan, yang dimaksud bahan pengawet adalah bahan tambahan makanan yang mencegah atau menghambat fermentasi, pengasaman atau peruraian lain terhadap makanan yang disebabkan oleh mikroorganisme.</w:t>
      </w:r>
    </w:p>
    <w:p w14:paraId="49B2826A" w14:textId="1A54F416" w:rsidR="002A6370" w:rsidRPr="002A6370" w:rsidRDefault="00640E1C" w:rsidP="002A6370">
      <w:pPr>
        <w:pStyle w:val="ListParagraph"/>
        <w:spacing w:after="0"/>
        <w:ind w:left="0" w:firstLine="709"/>
        <w:contextualSpacing w:val="0"/>
        <w:jc w:val="both"/>
        <w:rPr>
          <w:rFonts w:ascii="Bookman Old Style" w:eastAsia="Times New Roman" w:hAnsi="Bookman Old Style"/>
        </w:rPr>
      </w:pPr>
      <w:r w:rsidRPr="002A6370">
        <w:rPr>
          <w:rFonts w:ascii="Bookman Old Style" w:eastAsia="Times New Roman" w:hAnsi="Bookman Old Style"/>
        </w:rPr>
        <w:t>Bahan pengawet terdiri dari senyawa organik dan anorganik. Beberapa jenis bahan pengawet yang diizinkan digunakan sebagai bahan pengawet pangan dengan dosis maksimum yang diperkenankan oleh Dirjen POM, antara lain asam sorbat, asam benzoat, propil p-hidroksibenzoat, metil p-hidroksi benzoat, kalium sulfit, nisin, kalium nitrit, kalium nitrat, asam propionat, dan lain-lain. Selain itu, penggunaan bahan pengawet sintesis tersebut. Beberapa bahan kimia yang dilarang digunakan untuk pangan seperti formalin, asam borat, dulsin, dan lain-lain yang diketahui berda</w:t>
      </w:r>
      <w:r w:rsidR="000C7218">
        <w:rPr>
          <w:rFonts w:ascii="Bookman Old Style" w:eastAsia="Times New Roman" w:hAnsi="Bookman Old Style"/>
        </w:rPr>
        <w:t>mpak buruk terhadap kesehatan (Faozan dan Sugiharto, 2018</w:t>
      </w:r>
      <w:r w:rsidRPr="002A6370">
        <w:rPr>
          <w:rFonts w:ascii="Bookman Old Style" w:eastAsia="Times New Roman" w:hAnsi="Bookman Old Style"/>
        </w:rPr>
        <w:t xml:space="preserve">). Bahan tersebut sering disalahgunakan oleh oknum pengusaha untuk mengawetkan pangan. Hal ini mendorong adanya kecenderungan sebagian pihak untuk kembali menggunakan bahan pengawet pangan yang bersumber dari bahan alam. Salah satu bahan alam yang dapat digunakan dan dimanfaatkan adalah kitosan asal </w:t>
      </w:r>
      <w:r w:rsidRPr="002A6370">
        <w:rPr>
          <w:rFonts w:ascii="Bookman Old Style" w:eastAsia="Times New Roman" w:hAnsi="Bookman Old Style"/>
        </w:rPr>
        <w:lastRenderedPageBreak/>
        <w:t>cangkang bekicot (</w:t>
      </w:r>
      <w:r w:rsidRPr="002A6370">
        <w:rPr>
          <w:rFonts w:ascii="Bookman Old Style" w:eastAsia="Times New Roman" w:hAnsi="Bookman Old Style"/>
          <w:i/>
        </w:rPr>
        <w:t>Achatina</w:t>
      </w:r>
      <w:r w:rsidRPr="002A6370">
        <w:rPr>
          <w:rFonts w:ascii="Bookman Old Style" w:eastAsia="Times New Roman" w:hAnsi="Bookman Old Style"/>
        </w:rPr>
        <w:t xml:space="preserve"> </w:t>
      </w:r>
      <w:r w:rsidRPr="002A6370">
        <w:rPr>
          <w:rFonts w:ascii="Bookman Old Style" w:eastAsia="Times New Roman" w:hAnsi="Bookman Old Style"/>
          <w:i/>
        </w:rPr>
        <w:t xml:space="preserve">fullica </w:t>
      </w:r>
      <w:r w:rsidRPr="002A6370">
        <w:rPr>
          <w:rFonts w:ascii="Bookman Old Style" w:eastAsia="Times New Roman" w:hAnsi="Bookman Old Style"/>
        </w:rPr>
        <w:t>F.).  Bekicot (</w:t>
      </w:r>
      <w:r w:rsidRPr="002A6370">
        <w:rPr>
          <w:rFonts w:ascii="Bookman Old Style" w:eastAsia="Times New Roman" w:hAnsi="Bookman Old Style"/>
          <w:i/>
        </w:rPr>
        <w:t>Achatina</w:t>
      </w:r>
      <w:r w:rsidRPr="002A6370">
        <w:rPr>
          <w:rFonts w:ascii="Bookman Old Style" w:eastAsia="Times New Roman" w:hAnsi="Bookman Old Style"/>
        </w:rPr>
        <w:t xml:space="preserve"> </w:t>
      </w:r>
      <w:r w:rsidRPr="002A6370">
        <w:rPr>
          <w:rFonts w:ascii="Bookman Old Style" w:eastAsia="Times New Roman" w:hAnsi="Bookman Old Style"/>
          <w:i/>
        </w:rPr>
        <w:t xml:space="preserve">fullica </w:t>
      </w:r>
      <w:r w:rsidRPr="002A6370">
        <w:rPr>
          <w:rFonts w:ascii="Bookman Old Style" w:eastAsia="Times New Roman" w:hAnsi="Bookman Old Style"/>
        </w:rPr>
        <w:t>F.) tergolong hewan lunak (</w:t>
      </w:r>
      <w:r w:rsidRPr="002A6370">
        <w:rPr>
          <w:rFonts w:ascii="Bookman Old Style" w:eastAsia="Times New Roman" w:hAnsi="Bookman Old Style"/>
          <w:i/>
        </w:rPr>
        <w:t>mollusca</w:t>
      </w:r>
      <w:r w:rsidRPr="002A6370">
        <w:rPr>
          <w:rFonts w:ascii="Bookman Old Style" w:eastAsia="Times New Roman" w:hAnsi="Bookman Old Style"/>
        </w:rPr>
        <w:t>) dari kelas</w:t>
      </w:r>
      <w:r w:rsidRPr="002A6370">
        <w:rPr>
          <w:rFonts w:ascii="Bookman Old Style" w:eastAsia="Times New Roman" w:hAnsi="Bookman Old Style"/>
          <w:i/>
        </w:rPr>
        <w:t xml:space="preserve"> Gastropoda </w:t>
      </w:r>
      <w:r w:rsidRPr="002A6370">
        <w:rPr>
          <w:rFonts w:ascii="Bookman Old Style" w:eastAsia="Times New Roman" w:hAnsi="Bookman Old Style"/>
        </w:rPr>
        <w:t>yang</w:t>
      </w:r>
      <w:r w:rsidRPr="002A6370">
        <w:rPr>
          <w:rFonts w:ascii="Bookman Old Style" w:eastAsia="Times New Roman" w:hAnsi="Bookman Old Style"/>
          <w:i/>
        </w:rPr>
        <w:t xml:space="preserve"> </w:t>
      </w:r>
      <w:r w:rsidRPr="002A6370">
        <w:rPr>
          <w:rFonts w:ascii="Bookman Old Style" w:eastAsia="Times New Roman" w:hAnsi="Bookman Old Style"/>
        </w:rPr>
        <w:t>mengandung kitin. Salah satu senyawa turunan kitin yang banyak dikembangkan karena aplikasinya yang luas adalah kitosan. Cangkang bekicot (</w:t>
      </w:r>
      <w:r w:rsidRPr="002A6370">
        <w:rPr>
          <w:rFonts w:ascii="Bookman Old Style" w:eastAsia="Times New Roman" w:hAnsi="Bookman Old Style"/>
          <w:i/>
        </w:rPr>
        <w:t>Achatina fulica</w:t>
      </w:r>
      <w:r w:rsidRPr="002A6370">
        <w:rPr>
          <w:rFonts w:ascii="Bookman Old Style" w:eastAsia="Times New Roman" w:hAnsi="Bookman Old Style"/>
        </w:rPr>
        <w:t xml:space="preserve"> F.) tersebut terdapat kandungan senyawa kitosan sekit</w:t>
      </w:r>
      <w:r w:rsidR="000C7218">
        <w:rPr>
          <w:rFonts w:ascii="Bookman Old Style" w:eastAsia="Times New Roman" w:hAnsi="Bookman Old Style"/>
        </w:rPr>
        <w:t>ar 10 – 30 % (Sarwono, 2012</w:t>
      </w:r>
      <w:r w:rsidRPr="002A6370">
        <w:rPr>
          <w:rFonts w:ascii="Bookman Old Style" w:eastAsia="Times New Roman" w:hAnsi="Bookman Old Style"/>
        </w:rPr>
        <w:t>). Cangkang bekicot merupakan salah satu hama yang selama ini belum dimanfaatkan secara optimal. P</w:t>
      </w:r>
      <w:r w:rsidR="002A6370" w:rsidRPr="002A6370">
        <w:rPr>
          <w:rFonts w:ascii="Bookman Old Style" w:eastAsia="Times New Roman" w:hAnsi="Bookman Old Style"/>
        </w:rPr>
        <w:t>a</w:t>
      </w:r>
      <w:r w:rsidRPr="002A6370">
        <w:rPr>
          <w:rFonts w:ascii="Bookman Old Style" w:eastAsia="Times New Roman" w:hAnsi="Bookman Old Style"/>
        </w:rPr>
        <w:t xml:space="preserve">dahal jika diteliti lebih lanjut kaya akan manfaat. </w:t>
      </w:r>
    </w:p>
    <w:p w14:paraId="604206C1" w14:textId="79B62E1E" w:rsidR="00640E1C" w:rsidRPr="002A6370" w:rsidRDefault="00640E1C" w:rsidP="002A6370">
      <w:pPr>
        <w:pStyle w:val="ListParagraph"/>
        <w:spacing w:after="0"/>
        <w:ind w:left="0" w:firstLine="709"/>
        <w:contextualSpacing w:val="0"/>
        <w:jc w:val="both"/>
        <w:rPr>
          <w:rFonts w:ascii="Bookman Old Style" w:hAnsi="Bookman Old Style" w:cs="Adobe Garamond Pro"/>
          <w:color w:val="000000"/>
        </w:rPr>
      </w:pPr>
      <w:r w:rsidRPr="002A6370">
        <w:rPr>
          <w:rFonts w:ascii="Bookman Old Style" w:hAnsi="Bookman Old Style"/>
        </w:rPr>
        <w:t xml:space="preserve">Penelitian ini didukung oleh Umarudin dkk (2019) menyatakan bahwa kitosan cangkang bekicot bersifat bakterisidal pada bakteri </w:t>
      </w:r>
      <w:r w:rsidRPr="002A6370">
        <w:rPr>
          <w:rFonts w:ascii="Bookman Old Style" w:hAnsi="Bookman Old Style"/>
          <w:i/>
        </w:rPr>
        <w:t>Staphyloccous aureus</w:t>
      </w:r>
      <w:r w:rsidRPr="002A6370">
        <w:rPr>
          <w:rFonts w:ascii="Bookman Old Style" w:hAnsi="Bookman Old Style"/>
        </w:rPr>
        <w:t xml:space="preserve"> (7). Menurut Hastuti dan Hadi (2009) menyatakan bahwa pemanfaatan kitosan dari limbah kulit udang dapat memperlama daya simpan tahu d</w:t>
      </w:r>
      <w:r w:rsidR="000C7218">
        <w:rPr>
          <w:rFonts w:ascii="Bookman Old Style" w:hAnsi="Bookman Old Style"/>
        </w:rPr>
        <w:t>an daging ayam sampai 3 hari</w:t>
      </w:r>
      <w:r w:rsidRPr="002A6370">
        <w:rPr>
          <w:rFonts w:ascii="Bookman Old Style" w:hAnsi="Bookman Old Style"/>
        </w:rPr>
        <w:t>. Hal tersebut disebabkan kitosan mampu menghambat pertumbuhan mikroba dengan cara membentuk lapisan pelindung pada tahu dan daging ayam. Nirmala dkk (2016) menyatakan bahwa kitosan dari kulit udang dapat digunakan sebagai bahan pengawet kamboko ikan kurisi (</w:t>
      </w:r>
      <w:r w:rsidRPr="002A6370">
        <w:rPr>
          <w:rFonts w:ascii="Bookman Old Style" w:hAnsi="Bookman Old Style"/>
          <w:i/>
          <w:iCs/>
        </w:rPr>
        <w:t>Nuemipterus nematophorus</w:t>
      </w:r>
      <w:r w:rsidRPr="002A6370">
        <w:rPr>
          <w:rFonts w:ascii="Bookman Old Style" w:hAnsi="Bookman Old Style"/>
        </w:rPr>
        <w:t>) denga</w:t>
      </w:r>
      <w:r w:rsidR="000C7218">
        <w:rPr>
          <w:rFonts w:ascii="Bookman Old Style" w:hAnsi="Bookman Old Style"/>
        </w:rPr>
        <w:t>n masa simpan selama 12 hari</w:t>
      </w:r>
      <w:r w:rsidRPr="002A6370">
        <w:rPr>
          <w:rFonts w:ascii="Bookman Old Style" w:hAnsi="Bookman Old Style"/>
        </w:rPr>
        <w:t xml:space="preserve">. </w:t>
      </w:r>
      <w:r w:rsidR="002A6370" w:rsidRPr="002A6370">
        <w:rPr>
          <w:rFonts w:ascii="Bookman Old Style" w:hAnsi="Bookman Old Style"/>
        </w:rPr>
        <w:t>Hasil penelitian T</w:t>
      </w:r>
      <w:r w:rsidRPr="002A6370">
        <w:rPr>
          <w:rFonts w:ascii="Bookman Old Style" w:hAnsi="Bookman Old Style"/>
        </w:rPr>
        <w:t>risnawati dkk (2013) memanfaatkan kitosan dari limbah cangkang kepiting menunujukkan adanya kemampuan men</w:t>
      </w:r>
      <w:r w:rsidR="000C7218">
        <w:rPr>
          <w:rFonts w:ascii="Bookman Old Style" w:hAnsi="Bookman Old Style"/>
        </w:rPr>
        <w:t>ghambat pertumbuhan mikroba</w:t>
      </w:r>
      <w:r w:rsidRPr="002A6370">
        <w:rPr>
          <w:rFonts w:ascii="Bookman Old Style" w:hAnsi="Bookman Old Style"/>
        </w:rPr>
        <w:t xml:space="preserve">. Kitosan cangkang bekicot </w:t>
      </w:r>
      <w:r w:rsidRPr="002A6370">
        <w:rPr>
          <w:rStyle w:val="A3"/>
          <w:rFonts w:ascii="Bookman Old Style" w:hAnsi="Bookman Old Style"/>
        </w:rPr>
        <w:t>(</w:t>
      </w:r>
      <w:r w:rsidRPr="002A6370">
        <w:rPr>
          <w:rStyle w:val="A3"/>
          <w:rFonts w:ascii="Bookman Old Style" w:hAnsi="Bookman Old Style"/>
          <w:i/>
          <w:iCs/>
        </w:rPr>
        <w:t xml:space="preserve">Achatina fulica </w:t>
      </w:r>
      <w:r w:rsidRPr="002A6370">
        <w:rPr>
          <w:rStyle w:val="A3"/>
          <w:rFonts w:ascii="Bookman Old Style" w:hAnsi="Bookman Old Style"/>
        </w:rPr>
        <w:t xml:space="preserve">F.) </w:t>
      </w:r>
      <w:r w:rsidRPr="002A6370">
        <w:rPr>
          <w:rFonts w:ascii="Bookman Old Style" w:hAnsi="Bookman Old Style"/>
        </w:rPr>
        <w:t xml:space="preserve">selama ini belum ada yang melakukan penelitian sebagai bahan pengawet pada cabai merah. </w:t>
      </w:r>
    </w:p>
    <w:p w14:paraId="600A09AE" w14:textId="77777777" w:rsidR="00640E1C" w:rsidRPr="000A2612" w:rsidRDefault="00640E1C" w:rsidP="00E13ABD">
      <w:pPr>
        <w:pStyle w:val="ListParagraph"/>
        <w:spacing w:after="0"/>
        <w:ind w:left="0"/>
        <w:contextualSpacing w:val="0"/>
        <w:jc w:val="both"/>
        <w:rPr>
          <w:rFonts w:ascii="Bookman Old Style" w:hAnsi="Bookman Old Style" w:cs="Times New Roman"/>
          <w:b/>
        </w:rPr>
      </w:pPr>
    </w:p>
    <w:p w14:paraId="7C2243CE" w14:textId="77777777" w:rsidR="00E13ABD" w:rsidRPr="001E7D9C" w:rsidRDefault="00E13ABD" w:rsidP="00E13ABD">
      <w:pPr>
        <w:spacing w:before="120" w:after="120"/>
        <w:jc w:val="both"/>
        <w:rPr>
          <w:rFonts w:ascii="Bookman Old Style" w:hAnsi="Bookman Old Style" w:cs="Times New Roman"/>
          <w:b/>
        </w:rPr>
      </w:pPr>
      <w:r w:rsidRPr="001E7D9C">
        <w:rPr>
          <w:rFonts w:ascii="Bookman Old Style" w:hAnsi="Bookman Old Style" w:cs="Times New Roman"/>
          <w:b/>
        </w:rPr>
        <w:t>METOD</w:t>
      </w:r>
      <w:r>
        <w:rPr>
          <w:rFonts w:ascii="Bookman Old Style" w:hAnsi="Bookman Old Style" w:cs="Times New Roman"/>
          <w:b/>
        </w:rPr>
        <w:t>OLOGI</w:t>
      </w:r>
      <w:r w:rsidRPr="001E7D9C">
        <w:rPr>
          <w:rFonts w:ascii="Bookman Old Style" w:hAnsi="Bookman Old Style" w:cs="Times New Roman"/>
          <w:b/>
        </w:rPr>
        <w:t xml:space="preserve"> </w:t>
      </w:r>
    </w:p>
    <w:p w14:paraId="49902FBE" w14:textId="77777777" w:rsidR="002A6370" w:rsidRDefault="002A6370" w:rsidP="002A6370">
      <w:pPr>
        <w:spacing w:after="0"/>
        <w:ind w:firstLine="709"/>
        <w:jc w:val="both"/>
        <w:rPr>
          <w:rFonts w:ascii="Bookman Old Style" w:hAnsi="Bookman Old Style" w:cstheme="majorBidi"/>
        </w:rPr>
      </w:pPr>
      <w:r w:rsidRPr="002A6370">
        <w:rPr>
          <w:rFonts w:ascii="Bookman Old Style" w:hAnsi="Bookman Old Style" w:cstheme="majorBidi"/>
        </w:rPr>
        <w:t xml:space="preserve">Alat yang </w:t>
      </w:r>
      <w:r w:rsidRPr="002A6370">
        <w:rPr>
          <w:rFonts w:ascii="Bookman Old Style" w:hAnsi="Bookman Old Style"/>
        </w:rPr>
        <w:t>dibutuhkan</w:t>
      </w:r>
      <w:r w:rsidRPr="002A6370">
        <w:rPr>
          <w:rFonts w:ascii="Bookman Old Style" w:hAnsi="Bookman Old Style" w:cstheme="majorBidi"/>
        </w:rPr>
        <w:t xml:space="preserve"> pada penelitian ini adalah neraca analitik (Acis), erlenmeyer (Pyrex), gelas ukur 100 ml (Iwaki), ayakan 100 mesh, kertas saring, corong kaca (Pyrex), oven (Yenaco), gelas ukur 5 ml (Iwaki), labu ukur (Iwaki) dan seperangkat alat soxletasi (Iwaki), magnetic stirrer (Thermo), mortir dan stamper.</w:t>
      </w:r>
      <w:r>
        <w:rPr>
          <w:rFonts w:ascii="Bookman Old Style" w:hAnsi="Bookman Old Style" w:cstheme="majorBidi"/>
        </w:rPr>
        <w:t xml:space="preserve"> </w:t>
      </w:r>
      <w:r w:rsidRPr="002A6370">
        <w:rPr>
          <w:rFonts w:ascii="Bookman Old Style" w:hAnsi="Bookman Old Style" w:cstheme="majorBidi"/>
        </w:rPr>
        <w:t xml:space="preserve">Bahan yang </w:t>
      </w:r>
      <w:r w:rsidRPr="002A6370">
        <w:rPr>
          <w:rFonts w:ascii="Bookman Old Style" w:hAnsi="Bookman Old Style"/>
        </w:rPr>
        <w:t>dibutuhkan pada penelitian ini</w:t>
      </w:r>
      <w:r w:rsidRPr="002A6370">
        <w:rPr>
          <w:rFonts w:ascii="Bookman Old Style" w:hAnsi="Bookman Old Style" w:cstheme="majorBidi"/>
        </w:rPr>
        <w:t xml:space="preserve"> adalah Aquadest, Cangkang bekicot (</w:t>
      </w:r>
      <w:r w:rsidRPr="002A6370">
        <w:rPr>
          <w:rFonts w:ascii="Bookman Old Style" w:hAnsi="Bookman Old Style" w:cstheme="majorBidi"/>
          <w:i/>
          <w:iCs/>
        </w:rPr>
        <w:t xml:space="preserve">Achatina fulica </w:t>
      </w:r>
      <w:r w:rsidRPr="002A6370">
        <w:rPr>
          <w:rFonts w:ascii="Bookman Old Style" w:hAnsi="Bookman Old Style" w:cstheme="majorBidi"/>
        </w:rPr>
        <w:t>F.), cabai merah (</w:t>
      </w:r>
      <w:r w:rsidRPr="002A6370">
        <w:rPr>
          <w:rFonts w:ascii="Bookman Old Style" w:hAnsi="Bookman Old Style" w:cstheme="majorBidi"/>
          <w:i/>
          <w:iCs/>
        </w:rPr>
        <w:t xml:space="preserve">Capsicum annum </w:t>
      </w:r>
      <w:r w:rsidRPr="002A6370">
        <w:rPr>
          <w:rFonts w:ascii="Bookman Old Style" w:hAnsi="Bookman Old Style" w:cstheme="majorBidi"/>
        </w:rPr>
        <w:t>L.), NaOH 3,5% (Lipi), HCl 1 N (Lipi), NaOCl 0,315% (Lipi), NaOH 60% (Lipi), asam asetat 1% (Lipi) dan es batu.</w:t>
      </w:r>
    </w:p>
    <w:p w14:paraId="3B847A3E" w14:textId="77777777" w:rsidR="002A6370" w:rsidRPr="002A6370" w:rsidRDefault="002A6370" w:rsidP="002A6370">
      <w:pPr>
        <w:spacing w:after="0"/>
        <w:ind w:firstLine="709"/>
        <w:jc w:val="both"/>
        <w:rPr>
          <w:rFonts w:ascii="Bookman Old Style" w:hAnsi="Bookman Old Style" w:cstheme="majorBidi"/>
        </w:rPr>
      </w:pPr>
      <w:r w:rsidRPr="002A6370">
        <w:rPr>
          <w:rFonts w:ascii="Bookman Old Style" w:hAnsi="Bookman Old Style"/>
        </w:rPr>
        <w:t xml:space="preserve">Penelitian </w:t>
      </w:r>
      <w:r>
        <w:rPr>
          <w:rFonts w:ascii="Bookman Old Style" w:hAnsi="Bookman Old Style"/>
        </w:rPr>
        <w:t>ini</w:t>
      </w:r>
      <w:r w:rsidRPr="002A6370">
        <w:rPr>
          <w:rFonts w:ascii="Bookman Old Style" w:hAnsi="Bookman Old Style"/>
        </w:rPr>
        <w:t xml:space="preserve"> dilaksanakan secara eksperimental laboratorium. Desain yang digunakan yaitu dengan Rancangan Acak Lengkap (RAL) dengan 3 perlakuan dan 3 ulangan. Perlakuan yang dimaksud </w:t>
      </w:r>
      <w:r w:rsidR="00AE12D2">
        <w:rPr>
          <w:rFonts w:ascii="Bookman Old Style" w:hAnsi="Bookman Old Style"/>
        </w:rPr>
        <w:t xml:space="preserve">sebagai berikut: </w:t>
      </w:r>
      <w:proofErr w:type="gramStart"/>
      <w:r w:rsidR="00AE12D2">
        <w:rPr>
          <w:rFonts w:ascii="Bookman Old Style" w:hAnsi="Bookman Old Style"/>
        </w:rPr>
        <w:t>P</w:t>
      </w:r>
      <w:r w:rsidRPr="002A6370">
        <w:rPr>
          <w:rFonts w:ascii="Bookman Old Style" w:hAnsi="Bookman Old Style"/>
        </w:rPr>
        <w:t>O :</w:t>
      </w:r>
      <w:proofErr w:type="gramEnd"/>
      <w:r w:rsidRPr="002A6370">
        <w:rPr>
          <w:rFonts w:ascii="Bookman Old Style" w:hAnsi="Bookman Old Style"/>
        </w:rPr>
        <w:t xml:space="preserve"> tanpa kitosan cangkang bekicot (Aquades); P I : kitosan cangkang bekicot 500 ppm; P II : kitosan cangkang bekicot 600 ppm,; dan P III: kitosan cangkang bekicot 700 ppm. Pemberian kitosan cangkang bekicot sebagai pelapis </w:t>
      </w:r>
      <w:r w:rsidR="00AE12D2">
        <w:rPr>
          <w:rFonts w:ascii="Bookman Old Style" w:hAnsi="Bookman Old Style"/>
        </w:rPr>
        <w:t>cabai</w:t>
      </w:r>
      <w:r w:rsidRPr="002A6370">
        <w:rPr>
          <w:rFonts w:ascii="Bookman Old Style" w:hAnsi="Bookman Old Style"/>
        </w:rPr>
        <w:t xml:space="preserve"> </w:t>
      </w:r>
      <w:r w:rsidR="00AE12D2">
        <w:rPr>
          <w:rFonts w:ascii="Bookman Old Style" w:hAnsi="Bookman Old Style"/>
        </w:rPr>
        <w:t xml:space="preserve">merah </w:t>
      </w:r>
      <w:r w:rsidRPr="002A6370">
        <w:rPr>
          <w:rFonts w:ascii="Bookman Old Style" w:hAnsi="Bookman Old Style"/>
        </w:rPr>
        <w:t xml:space="preserve">dengan lama perendaman 15 menit </w:t>
      </w:r>
      <w:proofErr w:type="gramStart"/>
      <w:r w:rsidRPr="002A6370">
        <w:rPr>
          <w:rFonts w:ascii="Bookman Old Style" w:hAnsi="Bookman Old Style"/>
        </w:rPr>
        <w:t>dan  dilakukan</w:t>
      </w:r>
      <w:proofErr w:type="gramEnd"/>
      <w:r w:rsidRPr="002A6370">
        <w:rPr>
          <w:rFonts w:ascii="Bookman Old Style" w:hAnsi="Bookman Old Style"/>
        </w:rPr>
        <w:t xml:space="preserve"> pengamatan lama simpan </w:t>
      </w:r>
      <w:r w:rsidR="00AE12D2">
        <w:rPr>
          <w:rFonts w:ascii="Bookman Old Style" w:hAnsi="Bookman Old Style"/>
        </w:rPr>
        <w:t>sampai</w:t>
      </w:r>
      <w:r w:rsidRPr="002A6370">
        <w:rPr>
          <w:rFonts w:ascii="Bookman Old Style" w:hAnsi="Bookman Old Style"/>
        </w:rPr>
        <w:t xml:space="preserve"> </w:t>
      </w:r>
      <w:r w:rsidR="00AE12D2">
        <w:rPr>
          <w:rFonts w:ascii="Bookman Old Style" w:hAnsi="Bookman Old Style"/>
        </w:rPr>
        <w:t xml:space="preserve">cabai merah </w:t>
      </w:r>
      <w:r w:rsidRPr="002A6370">
        <w:rPr>
          <w:rFonts w:ascii="Bookman Old Style" w:hAnsi="Bookman Old Style"/>
        </w:rPr>
        <w:t>menunjukan tingat kebusukan. Prosedur penelitian diantaranya:</w:t>
      </w:r>
    </w:p>
    <w:p w14:paraId="64527DC7" w14:textId="77777777" w:rsidR="002A6370" w:rsidRPr="002A6370" w:rsidRDefault="002A6370" w:rsidP="002A6370">
      <w:pPr>
        <w:numPr>
          <w:ilvl w:val="0"/>
          <w:numId w:val="3"/>
        </w:numPr>
        <w:shd w:val="clear" w:color="auto" w:fill="FFFFFF"/>
        <w:spacing w:after="0"/>
        <w:jc w:val="both"/>
        <w:textAlignment w:val="baseline"/>
        <w:rPr>
          <w:rFonts w:ascii="Bookman Old Style" w:hAnsi="Bookman Old Style"/>
        </w:rPr>
      </w:pPr>
      <w:r w:rsidRPr="002A6370">
        <w:rPr>
          <w:rFonts w:ascii="Bookman Old Style" w:hAnsi="Bookman Old Style"/>
        </w:rPr>
        <w:t>Pengambilan sampel cangkang bekicot</w:t>
      </w:r>
    </w:p>
    <w:p w14:paraId="4BB032A7" w14:textId="77777777" w:rsidR="002A6370" w:rsidRPr="002A6370" w:rsidRDefault="002A6370" w:rsidP="002A6370">
      <w:pPr>
        <w:shd w:val="clear" w:color="auto" w:fill="FFFFFF"/>
        <w:spacing w:after="0"/>
        <w:ind w:left="720"/>
        <w:jc w:val="both"/>
        <w:textAlignment w:val="baseline"/>
        <w:rPr>
          <w:rFonts w:ascii="Bookman Old Style" w:hAnsi="Bookman Old Style"/>
        </w:rPr>
      </w:pPr>
      <w:r w:rsidRPr="002A6370">
        <w:rPr>
          <w:rFonts w:ascii="Bookman Old Style" w:hAnsi="Bookman Old Style"/>
        </w:rPr>
        <w:t>Sampel yang digunakan berupa cangkang bekicot, dimasukkan ke dalam kantong sampel. Cangkang bekicot dibersihkan dari kotoran-kotoran atau debu yang menempel dengan menggunakan aquades, kemudian dikeringkan di bawah sinar matahari. Cangkang yang telah bersih dihaluskan untuk mendapatkan ukuran sebesar 100 mesh. Kemudian ditimbang cangkang bekicot sebesar 100 gram.</w:t>
      </w:r>
    </w:p>
    <w:p w14:paraId="41941812" w14:textId="77777777" w:rsidR="002A6370" w:rsidRPr="002A6370" w:rsidRDefault="002A6370" w:rsidP="002A6370">
      <w:pPr>
        <w:numPr>
          <w:ilvl w:val="0"/>
          <w:numId w:val="3"/>
        </w:numPr>
        <w:shd w:val="clear" w:color="auto" w:fill="FFFFFF"/>
        <w:spacing w:after="0"/>
        <w:jc w:val="both"/>
        <w:textAlignment w:val="baseline"/>
        <w:rPr>
          <w:rFonts w:ascii="Bookman Old Style" w:hAnsi="Bookman Old Style"/>
        </w:rPr>
      </w:pPr>
      <w:r w:rsidRPr="002A6370">
        <w:rPr>
          <w:rFonts w:ascii="Bookman Old Style" w:hAnsi="Bookman Old Style"/>
        </w:rPr>
        <w:t xml:space="preserve">Pengujian kitosan cangkang bekicot pelapis </w:t>
      </w:r>
      <w:r w:rsidR="00AE12D2">
        <w:rPr>
          <w:rFonts w:ascii="Bookman Old Style" w:hAnsi="Bookman Old Style"/>
        </w:rPr>
        <w:t>cabai merah</w:t>
      </w:r>
    </w:p>
    <w:p w14:paraId="696C377D" w14:textId="77777777" w:rsidR="002A6370" w:rsidRPr="002A6370" w:rsidRDefault="002A6370" w:rsidP="002A6370">
      <w:pPr>
        <w:pStyle w:val="ListParagraph"/>
        <w:numPr>
          <w:ilvl w:val="0"/>
          <w:numId w:val="2"/>
        </w:numPr>
        <w:spacing w:after="0"/>
        <w:ind w:left="1170"/>
        <w:jc w:val="both"/>
        <w:rPr>
          <w:rFonts w:ascii="Bookman Old Style" w:hAnsi="Bookman Old Style"/>
        </w:rPr>
      </w:pPr>
      <w:r w:rsidRPr="002A6370">
        <w:rPr>
          <w:rFonts w:ascii="Bookman Old Style" w:hAnsi="Bookman Old Style"/>
        </w:rPr>
        <w:t>Deproteinasi</w:t>
      </w:r>
    </w:p>
    <w:p w14:paraId="7799A527" w14:textId="77777777" w:rsidR="002A6370" w:rsidRPr="002A6370" w:rsidRDefault="002A6370" w:rsidP="002A6370">
      <w:pPr>
        <w:shd w:val="clear" w:color="auto" w:fill="FFFFFF"/>
        <w:spacing w:after="0"/>
        <w:ind w:left="1170" w:firstLine="810"/>
        <w:jc w:val="both"/>
        <w:textAlignment w:val="baseline"/>
        <w:rPr>
          <w:rFonts w:ascii="Bookman Old Style" w:hAnsi="Bookman Old Style"/>
        </w:rPr>
      </w:pPr>
      <w:r w:rsidRPr="002A6370">
        <w:rPr>
          <w:rFonts w:ascii="Bookman Old Style" w:hAnsi="Bookman Old Style"/>
        </w:rPr>
        <w:lastRenderedPageBreak/>
        <w:t>Ke dalam labu alas bulat 250 ml yang berisi serbuk cangkang bekicot ditambahkan larutan NaOH 3,5% dengan perbandingan 10:1 (v/b), kemudian dipanaskan sambil diaduk dengan pengaduk magnetik selama 2 jam pada temp</w:t>
      </w:r>
      <w:r w:rsidR="00AE12D2">
        <w:rPr>
          <w:rFonts w:ascii="Bookman Old Style" w:hAnsi="Bookman Old Style"/>
        </w:rPr>
        <w:t>eratur 7</w:t>
      </w:r>
      <w:r w:rsidRPr="002A6370">
        <w:rPr>
          <w:rFonts w:ascii="Bookman Old Style" w:hAnsi="Bookman Old Style"/>
        </w:rPr>
        <w:t xml:space="preserve">5ºC. Setelah dingin, disaring dan dinetralkan dengan aquades. Padatan yang diperoleh dikeringkan dalam oven 60ºC hingga kering </w:t>
      </w:r>
    </w:p>
    <w:p w14:paraId="5C61B4D7" w14:textId="77777777" w:rsidR="002A6370" w:rsidRPr="002A6370" w:rsidRDefault="002A6370" w:rsidP="002A6370">
      <w:pPr>
        <w:pStyle w:val="ListParagraph"/>
        <w:numPr>
          <w:ilvl w:val="0"/>
          <w:numId w:val="2"/>
        </w:numPr>
        <w:spacing w:after="0"/>
        <w:ind w:left="1170"/>
        <w:jc w:val="both"/>
        <w:rPr>
          <w:rFonts w:ascii="Bookman Old Style" w:hAnsi="Bookman Old Style"/>
        </w:rPr>
      </w:pPr>
      <w:r w:rsidRPr="002A6370">
        <w:rPr>
          <w:rFonts w:ascii="Bookman Old Style" w:hAnsi="Bookman Old Style"/>
        </w:rPr>
        <w:t>Demineralisasi</w:t>
      </w:r>
    </w:p>
    <w:p w14:paraId="2B6376B2" w14:textId="77777777" w:rsidR="002A6370" w:rsidRPr="002A6370" w:rsidRDefault="002A6370" w:rsidP="002A6370">
      <w:pPr>
        <w:shd w:val="clear" w:color="auto" w:fill="FFFFFF"/>
        <w:spacing w:after="0"/>
        <w:ind w:left="1170" w:firstLine="810"/>
        <w:jc w:val="both"/>
        <w:textAlignment w:val="baseline"/>
        <w:rPr>
          <w:rFonts w:ascii="Bookman Old Style" w:hAnsi="Bookman Old Style"/>
        </w:rPr>
      </w:pPr>
      <w:r w:rsidRPr="002A6370">
        <w:rPr>
          <w:rFonts w:ascii="Bookman Old Style" w:hAnsi="Bookman Old Style"/>
        </w:rPr>
        <w:t xml:space="preserve">Serbuk cangkang bekicot hasil deproteinasi ditambah larutan HCl 1 N dengan perbandingan 15:1 (v/b) dalam labu alas bulat </w:t>
      </w:r>
      <w:r w:rsidR="00AE12D2">
        <w:rPr>
          <w:rFonts w:ascii="Bookman Old Style" w:hAnsi="Bookman Old Style"/>
        </w:rPr>
        <w:t>500 ml dan direfluks pada suhu 5</w:t>
      </w:r>
      <w:r w:rsidRPr="002A6370">
        <w:rPr>
          <w:rFonts w:ascii="Bookman Old Style" w:hAnsi="Bookman Old Style"/>
        </w:rPr>
        <w:t xml:space="preserve">0ºC selama 90 menit, kemudian didinginkan. Setelah dingin, disaring dan padatan dinetralkan dengan aquades, kemudian dikeringkan dalam oven 60ºC </w:t>
      </w:r>
    </w:p>
    <w:p w14:paraId="21CD554B" w14:textId="77777777" w:rsidR="002A6370" w:rsidRPr="002A6370" w:rsidRDefault="002A6370" w:rsidP="002A6370">
      <w:pPr>
        <w:pStyle w:val="ListParagraph"/>
        <w:numPr>
          <w:ilvl w:val="0"/>
          <w:numId w:val="2"/>
        </w:numPr>
        <w:spacing w:after="0"/>
        <w:ind w:left="1170"/>
        <w:jc w:val="both"/>
        <w:rPr>
          <w:rFonts w:ascii="Bookman Old Style" w:hAnsi="Bookman Old Style"/>
        </w:rPr>
      </w:pPr>
      <w:r w:rsidRPr="002A6370">
        <w:rPr>
          <w:rFonts w:ascii="Bookman Old Style" w:hAnsi="Bookman Old Style"/>
        </w:rPr>
        <w:t>Depigmentasi</w:t>
      </w:r>
    </w:p>
    <w:p w14:paraId="5D4DF4C9" w14:textId="77777777" w:rsidR="002A6370" w:rsidRPr="002A6370" w:rsidRDefault="002A6370" w:rsidP="002A6370">
      <w:pPr>
        <w:shd w:val="clear" w:color="auto" w:fill="FFFFFF"/>
        <w:spacing w:after="0"/>
        <w:ind w:left="1170" w:firstLine="810"/>
        <w:jc w:val="both"/>
        <w:textAlignment w:val="baseline"/>
        <w:rPr>
          <w:rFonts w:ascii="Bookman Old Style" w:hAnsi="Bookman Old Style"/>
        </w:rPr>
      </w:pPr>
      <w:r w:rsidRPr="002A6370">
        <w:rPr>
          <w:rFonts w:ascii="Bookman Old Style" w:hAnsi="Bookman Old Style"/>
        </w:rPr>
        <w:t>Larutan H</w:t>
      </w:r>
      <w:r w:rsidRPr="002A6370">
        <w:rPr>
          <w:rFonts w:ascii="Bookman Old Style" w:hAnsi="Bookman Old Style"/>
          <w:vertAlign w:val="subscript"/>
        </w:rPr>
        <w:t>2</w:t>
      </w:r>
      <w:r w:rsidRPr="002A6370">
        <w:rPr>
          <w:rFonts w:ascii="Bookman Old Style" w:hAnsi="Bookman Old Style"/>
        </w:rPr>
        <w:t>O</w:t>
      </w:r>
      <w:r w:rsidRPr="002A6370">
        <w:rPr>
          <w:rFonts w:ascii="Bookman Old Style" w:hAnsi="Bookman Old Style"/>
          <w:vertAlign w:val="subscript"/>
        </w:rPr>
        <w:t>2</w:t>
      </w:r>
      <w:r w:rsidRPr="002A6370">
        <w:rPr>
          <w:rFonts w:ascii="Bookman Old Style" w:hAnsi="Bookman Old Style"/>
        </w:rPr>
        <w:t xml:space="preserve"> 3% ditambahkan kedalam serbuk hasil demineralisasi dengan perbandingan 10:1 (v/b) dalam labu alas bulat 250 ml. Refluks dilakukan selama 1 jam pada suhu 40ºC, kemudian padatan disaring dan dinetralkan dengan aquades. Padatan hasil penetralan dikeringkan pada oven pada suhu 80ºC sampai berat tetap.</w:t>
      </w:r>
    </w:p>
    <w:p w14:paraId="12B4BB5C" w14:textId="77777777" w:rsidR="002A6370" w:rsidRPr="002A6370" w:rsidRDefault="002A6370" w:rsidP="002A6370">
      <w:pPr>
        <w:pStyle w:val="ListParagraph"/>
        <w:numPr>
          <w:ilvl w:val="0"/>
          <w:numId w:val="2"/>
        </w:numPr>
        <w:spacing w:after="0"/>
        <w:ind w:left="1170"/>
        <w:jc w:val="both"/>
        <w:rPr>
          <w:rFonts w:ascii="Bookman Old Style" w:hAnsi="Bookman Old Style"/>
        </w:rPr>
      </w:pPr>
      <w:r w:rsidRPr="002A6370">
        <w:rPr>
          <w:rFonts w:ascii="Bookman Old Style" w:hAnsi="Bookman Old Style"/>
        </w:rPr>
        <w:t>Pembuatan Kitosan</w:t>
      </w:r>
    </w:p>
    <w:p w14:paraId="3A8460F5" w14:textId="77777777" w:rsidR="002A6370" w:rsidRPr="002A6370" w:rsidRDefault="002A6370" w:rsidP="002A6370">
      <w:pPr>
        <w:shd w:val="clear" w:color="auto" w:fill="FFFFFF"/>
        <w:spacing w:after="0"/>
        <w:ind w:left="1170" w:firstLine="810"/>
        <w:jc w:val="both"/>
        <w:textAlignment w:val="baseline"/>
        <w:rPr>
          <w:rFonts w:ascii="Bookman Old Style" w:hAnsi="Bookman Old Style"/>
        </w:rPr>
      </w:pPr>
      <w:r w:rsidRPr="002A6370">
        <w:rPr>
          <w:rFonts w:ascii="Bookman Old Style" w:hAnsi="Bookman Old Style"/>
        </w:rPr>
        <w:t>Pembuatan kitosan dengan menambahkan NaOH 60% dengan perbandingan 20:1 (v/b) dan merefluksnya pada suhu 100-140ºC selama 1 jam. Setelah dingin disaring dan padatan yang diperoleh dinetralkan dengan akuades. Padatan kemudian dikeringkan dalam oven pada suhu 80</w:t>
      </w:r>
      <w:r w:rsidRPr="002A6370">
        <w:rPr>
          <w:rFonts w:ascii="Bookman Old Style" w:hAnsi="Bookman Old Style"/>
          <w:vertAlign w:val="superscript"/>
        </w:rPr>
        <w:t>o</w:t>
      </w:r>
      <w:r w:rsidRPr="002A6370">
        <w:rPr>
          <w:rFonts w:ascii="Bookman Old Style" w:hAnsi="Bookman Old Style"/>
        </w:rPr>
        <w:t>C selama 24 jam.</w:t>
      </w:r>
    </w:p>
    <w:p w14:paraId="03887B1D" w14:textId="77777777" w:rsidR="002A6370" w:rsidRPr="002A6370" w:rsidRDefault="002A6370" w:rsidP="002A6370">
      <w:pPr>
        <w:numPr>
          <w:ilvl w:val="0"/>
          <w:numId w:val="3"/>
        </w:numPr>
        <w:shd w:val="clear" w:color="auto" w:fill="FFFFFF"/>
        <w:spacing w:after="0"/>
        <w:jc w:val="both"/>
        <w:textAlignment w:val="baseline"/>
        <w:rPr>
          <w:rFonts w:ascii="Bookman Old Style" w:hAnsi="Bookman Old Style"/>
        </w:rPr>
      </w:pPr>
      <w:r w:rsidRPr="002A6370">
        <w:rPr>
          <w:rFonts w:ascii="Bookman Old Style" w:hAnsi="Bookman Old Style"/>
        </w:rPr>
        <w:t>Pembuatan baku induk 1000 ppm.</w:t>
      </w:r>
    </w:p>
    <w:p w14:paraId="25E7AE6D" w14:textId="77777777" w:rsidR="002A6370" w:rsidRPr="002A6370" w:rsidRDefault="00AE12D2" w:rsidP="002A6370">
      <w:pPr>
        <w:shd w:val="clear" w:color="auto" w:fill="FFFFFF"/>
        <w:spacing w:after="0"/>
        <w:ind w:left="720"/>
        <w:jc w:val="both"/>
        <w:textAlignment w:val="baseline"/>
        <w:rPr>
          <w:rFonts w:ascii="Bookman Old Style" w:hAnsi="Bookman Old Style"/>
        </w:rPr>
      </w:pPr>
      <w:r>
        <w:rPr>
          <w:rFonts w:ascii="Bookman Old Style" w:hAnsi="Bookman Old Style"/>
        </w:rPr>
        <w:tab/>
        <w:t>Ditimbang 500 mg kitosan cang</w:t>
      </w:r>
      <w:r w:rsidR="002A6370" w:rsidRPr="002A6370">
        <w:rPr>
          <w:rFonts w:ascii="Bookman Old Style" w:hAnsi="Bookman Old Style"/>
        </w:rPr>
        <w:t>k</w:t>
      </w:r>
      <w:r>
        <w:rPr>
          <w:rFonts w:ascii="Bookman Old Style" w:hAnsi="Bookman Old Style"/>
        </w:rPr>
        <w:t>a</w:t>
      </w:r>
      <w:r w:rsidR="002A6370" w:rsidRPr="002A6370">
        <w:rPr>
          <w:rFonts w:ascii="Bookman Old Style" w:hAnsi="Bookman Old Style"/>
        </w:rPr>
        <w:t>ng bekicot, dimasukkan labu ukur 500 ml, kemudian ditambahkan asam asetat 1% sampai tanda batas dan dikocok sampai homogen. Pembuatan baku seri dari baku induk pada kosentrasi 500 ppm dengan cara dipipet baku induk 25 ml, dimasukkan labu ukur 50 ml, ditambahkan asam acetat 1% sampai tanda batas dan dikocok sampai homogen. Baku induk pada kosentrasi 600 ppm dengan cara dipipet baku induk 30 ml, dimasukkan labu ukur 50 ml, ditambahkan asam acetat 1% sampai tanda batas dan diikocok sampai homogen, dan pembuatan baku seri 700 ppm dengan cara dipipet baku induk 35 ml, dimasukkan labu ukur 50 ml, ditambahkan asam acetat 1% sampai tanda batas, dan dikocok sampai homogen.</w:t>
      </w:r>
    </w:p>
    <w:p w14:paraId="441B497D" w14:textId="77777777" w:rsidR="002A6370" w:rsidRPr="002A6370" w:rsidRDefault="002A6370" w:rsidP="002A6370">
      <w:pPr>
        <w:numPr>
          <w:ilvl w:val="0"/>
          <w:numId w:val="3"/>
        </w:numPr>
        <w:shd w:val="clear" w:color="auto" w:fill="FFFFFF"/>
        <w:spacing w:after="0"/>
        <w:jc w:val="both"/>
        <w:textAlignment w:val="baseline"/>
        <w:rPr>
          <w:rFonts w:ascii="Bookman Old Style" w:hAnsi="Bookman Old Style"/>
        </w:rPr>
      </w:pPr>
      <w:r w:rsidRPr="002A6370">
        <w:rPr>
          <w:rFonts w:ascii="Bookman Old Style" w:hAnsi="Bookman Old Style"/>
        </w:rPr>
        <w:t>Prosedur pelapisan kitosan cangkang</w:t>
      </w:r>
      <w:r w:rsidR="00AE12D2">
        <w:rPr>
          <w:rFonts w:ascii="Bookman Old Style" w:hAnsi="Bookman Old Style"/>
        </w:rPr>
        <w:t xml:space="preserve"> bekicot pada cabai merah</w:t>
      </w:r>
    </w:p>
    <w:p w14:paraId="65DF1B99" w14:textId="77777777" w:rsidR="002A6370" w:rsidRPr="002A6370" w:rsidRDefault="00AE12D2" w:rsidP="002A6370">
      <w:pPr>
        <w:shd w:val="clear" w:color="auto" w:fill="FFFFFF"/>
        <w:spacing w:after="0"/>
        <w:ind w:left="720" w:firstLine="720"/>
        <w:jc w:val="both"/>
        <w:textAlignment w:val="baseline"/>
        <w:rPr>
          <w:rFonts w:ascii="Bookman Old Style" w:hAnsi="Bookman Old Style"/>
        </w:rPr>
      </w:pPr>
      <w:r>
        <w:rPr>
          <w:rFonts w:ascii="Bookman Old Style" w:hAnsi="Bookman Old Style"/>
        </w:rPr>
        <w:t>Cabai merah</w:t>
      </w:r>
      <w:r w:rsidR="002A6370" w:rsidRPr="002A6370">
        <w:rPr>
          <w:rFonts w:ascii="Bookman Old Style" w:hAnsi="Bookman Old Style"/>
        </w:rPr>
        <w:t xml:space="preserve"> direndam ke dalam larutan </w:t>
      </w:r>
      <w:proofErr w:type="gramStart"/>
      <w:r w:rsidR="002A6370" w:rsidRPr="002A6370">
        <w:rPr>
          <w:rFonts w:ascii="Bookman Old Style" w:hAnsi="Bookman Old Style"/>
        </w:rPr>
        <w:t>kitosan  cangkang</w:t>
      </w:r>
      <w:proofErr w:type="gramEnd"/>
      <w:r w:rsidR="002A6370" w:rsidRPr="002A6370">
        <w:rPr>
          <w:rFonts w:ascii="Bookman Old Style" w:hAnsi="Bookman Old Style"/>
        </w:rPr>
        <w:t xml:space="preserve"> bekicot pada kosentrasi 500, 600, dan 700 ppm selama 15 menit dengan kondisi </w:t>
      </w:r>
      <w:r>
        <w:rPr>
          <w:rFonts w:ascii="Bookman Old Style" w:hAnsi="Bookman Old Style"/>
        </w:rPr>
        <w:t>cabai merah</w:t>
      </w:r>
      <w:r w:rsidR="002A6370" w:rsidRPr="002A6370">
        <w:rPr>
          <w:rFonts w:ascii="Bookman Old Style" w:hAnsi="Bookman Old Style"/>
        </w:rPr>
        <w:t xml:space="preserve"> sempurna di dalam larutan kitosan</w:t>
      </w:r>
      <w:r>
        <w:rPr>
          <w:rFonts w:ascii="Bookman Old Style" w:hAnsi="Bookman Old Style"/>
        </w:rPr>
        <w:t xml:space="preserve"> cangkang bekicot</w:t>
      </w:r>
      <w:r w:rsidR="002A6370" w:rsidRPr="002A6370">
        <w:rPr>
          <w:rFonts w:ascii="Bookman Old Style" w:hAnsi="Bookman Old Style"/>
        </w:rPr>
        <w:t xml:space="preserve">, Kemudian </w:t>
      </w:r>
      <w:r>
        <w:rPr>
          <w:rFonts w:ascii="Bookman Old Style" w:hAnsi="Bookman Old Style"/>
        </w:rPr>
        <w:t>cabai merah</w:t>
      </w:r>
      <w:r w:rsidR="002A6370" w:rsidRPr="002A6370">
        <w:rPr>
          <w:rFonts w:ascii="Bookman Old Style" w:hAnsi="Bookman Old Style"/>
        </w:rPr>
        <w:t xml:space="preserve"> ditiriskan dan dikeringkan sampai larutan kitosan pada permukaan </w:t>
      </w:r>
      <w:r>
        <w:rPr>
          <w:rFonts w:ascii="Bookman Old Style" w:hAnsi="Bookman Old Style"/>
        </w:rPr>
        <w:t>cabai merah</w:t>
      </w:r>
      <w:r w:rsidR="002A6370" w:rsidRPr="002A6370">
        <w:rPr>
          <w:rFonts w:ascii="Bookman Old Style" w:hAnsi="Bookman Old Style"/>
        </w:rPr>
        <w:t xml:space="preserve"> tidak menetes lagi. </w:t>
      </w:r>
      <w:r>
        <w:rPr>
          <w:rFonts w:ascii="Bookman Old Style" w:hAnsi="Bookman Old Style"/>
        </w:rPr>
        <w:t>Cabai merah</w:t>
      </w:r>
      <w:r w:rsidR="002A6370" w:rsidRPr="002A6370">
        <w:rPr>
          <w:rFonts w:ascii="Bookman Old Style" w:hAnsi="Bookman Old Style"/>
        </w:rPr>
        <w:t xml:space="preserve"> yang sudah dilapisi dengan kitosan selanjutnya disimpan pada suhu ruang dan dilakukan analisis </w:t>
      </w:r>
      <w:proofErr w:type="gramStart"/>
      <w:r w:rsidR="002A6370" w:rsidRPr="002A6370">
        <w:rPr>
          <w:rFonts w:ascii="Bookman Old Style" w:hAnsi="Bookman Old Style"/>
        </w:rPr>
        <w:t>selama  penyimpanan</w:t>
      </w:r>
      <w:proofErr w:type="gramEnd"/>
      <w:r w:rsidR="002A6370" w:rsidRPr="002A6370">
        <w:rPr>
          <w:rFonts w:ascii="Bookman Old Style" w:hAnsi="Bookman Old Style"/>
        </w:rPr>
        <w:t>.</w:t>
      </w:r>
    </w:p>
    <w:p w14:paraId="1CCD95CC" w14:textId="1D3A010E" w:rsidR="00872EEE" w:rsidRPr="00615D6A" w:rsidRDefault="002A6370" w:rsidP="00615D6A">
      <w:pPr>
        <w:numPr>
          <w:ilvl w:val="0"/>
          <w:numId w:val="3"/>
        </w:numPr>
        <w:shd w:val="clear" w:color="auto" w:fill="FFFFFF"/>
        <w:spacing w:after="0"/>
        <w:jc w:val="both"/>
        <w:textAlignment w:val="baseline"/>
        <w:rPr>
          <w:rFonts w:ascii="Bookman Old Style" w:hAnsi="Bookman Old Style"/>
        </w:rPr>
      </w:pPr>
      <w:r w:rsidRPr="002A6370">
        <w:rPr>
          <w:rFonts w:ascii="Bookman Old Style" w:hAnsi="Bookman Old Style"/>
        </w:rPr>
        <w:t xml:space="preserve">Pengamatan </w:t>
      </w:r>
      <w:r w:rsidR="00615D6A">
        <w:rPr>
          <w:rFonts w:ascii="Bookman Old Style" w:hAnsi="Bookman Old Style"/>
        </w:rPr>
        <w:t xml:space="preserve">karakteristik fisik (organoleptis dan bobot susut) </w:t>
      </w:r>
      <w:r w:rsidR="00AE12D2">
        <w:rPr>
          <w:rFonts w:ascii="Bookman Old Style" w:hAnsi="Bookman Old Style"/>
        </w:rPr>
        <w:t>cabai merah</w:t>
      </w:r>
      <w:r w:rsidRPr="002A6370">
        <w:rPr>
          <w:rFonts w:ascii="Bookman Old Style" w:hAnsi="Bookman Old Style"/>
        </w:rPr>
        <w:t xml:space="preserve"> setelah</w:t>
      </w:r>
      <w:r w:rsidR="00615D6A">
        <w:rPr>
          <w:rFonts w:ascii="Bookman Old Style" w:hAnsi="Bookman Old Style"/>
        </w:rPr>
        <w:t xml:space="preserve"> diberi kitosan</w:t>
      </w:r>
      <w:r w:rsidR="00AE12D2">
        <w:rPr>
          <w:rFonts w:ascii="Bookman Old Style" w:hAnsi="Bookman Old Style"/>
        </w:rPr>
        <w:t xml:space="preserve"> cangkang bekicot</w:t>
      </w:r>
      <w:bookmarkStart w:id="1" w:name="_Toc11797360"/>
      <w:bookmarkStart w:id="2" w:name="_Toc11797765"/>
      <w:bookmarkStart w:id="3" w:name="_Toc12277508"/>
      <w:bookmarkStart w:id="4" w:name="_Toc12399967"/>
      <w:bookmarkStart w:id="5" w:name="_Toc13212491"/>
      <w:bookmarkStart w:id="6" w:name="_Toc14406289"/>
    </w:p>
    <w:p w14:paraId="6343B1C6" w14:textId="691BCD11" w:rsidR="006F338D" w:rsidRPr="00872EEE" w:rsidRDefault="00872EEE" w:rsidP="00872EEE">
      <w:pPr>
        <w:shd w:val="clear" w:color="auto" w:fill="FFFFFF"/>
        <w:spacing w:after="0"/>
        <w:ind w:left="720" w:firstLine="720"/>
        <w:jc w:val="both"/>
        <w:textAlignment w:val="baseline"/>
        <w:rPr>
          <w:rFonts w:ascii="Bookman Old Style" w:hAnsi="Bookman Old Style"/>
          <w:b/>
          <w:bCs/>
        </w:rPr>
      </w:pPr>
      <w:r w:rsidRPr="00872EEE">
        <w:rPr>
          <w:rFonts w:ascii="Bookman Old Style" w:hAnsi="Bookman Old Style"/>
        </w:rPr>
        <w:lastRenderedPageBreak/>
        <w:t>Pengujian organoleptik dilakukan terhadap warna, aroma dan tekstur pada buah cabai merah yang telah dilapisi kitosan dengan tiga konsentrasi yang berbeda (500 ppm, 600 ppm dan 700 ppm) maupun sebagai kontrol (tidak dilapisi kitosan). Metode yang digunakan berupa metode skoring, sedangkan penerimaan keseluruhan menggunakan uji hedonik dengan membandingkan terhadap pembanding. Pengujian ini dilakukan oleh 10 orang panelis, dengan skor penilaian angka pada pengujian organoleptik 1-4 (semakin tinggi skor yang diberikan maka nilai semakin baik).</w:t>
      </w:r>
      <w:r>
        <w:rPr>
          <w:rFonts w:ascii="Bookman Old Style" w:hAnsi="Bookman Old Style"/>
          <w:b/>
          <w:bCs/>
        </w:rPr>
        <w:t xml:space="preserve"> </w:t>
      </w:r>
      <w:r w:rsidR="006F338D" w:rsidRPr="006F338D">
        <w:rPr>
          <w:rFonts w:ascii="Bookman Old Style" w:hAnsi="Bookman Old Style"/>
        </w:rPr>
        <w:t xml:space="preserve">Pengujian susut bobot pada buah cabai merah dilakukan untuk mengetahui susut bobot pada buah cabai merah yang telah dilapisi kitosan dengan beberapa konsentrasi (500 ppm, 600 ppm dan 700 ppm) dan pada buah cabai merah yang tidak dilapisi kitosan. Pengukuran dilakukan dengan menggunakan timbangan analitik. Hasil penimbangan dinyatakan dalam persen bobot yang dihitung dengan </w:t>
      </w:r>
      <w:proofErr w:type="gramStart"/>
      <w:r w:rsidR="006F338D" w:rsidRPr="006F338D">
        <w:rPr>
          <w:rFonts w:ascii="Bookman Old Style" w:hAnsi="Bookman Old Style"/>
        </w:rPr>
        <w:t>persamaan :</w:t>
      </w:r>
      <w:bookmarkEnd w:id="1"/>
      <w:bookmarkEnd w:id="2"/>
      <w:bookmarkEnd w:id="3"/>
      <w:bookmarkEnd w:id="4"/>
      <w:bookmarkEnd w:id="5"/>
      <w:bookmarkEnd w:id="6"/>
      <w:proofErr w:type="gramEnd"/>
    </w:p>
    <w:p w14:paraId="3707F59C" w14:textId="77777777" w:rsidR="006F338D" w:rsidRPr="006F338D" w:rsidRDefault="006F338D" w:rsidP="006F338D">
      <w:pPr>
        <w:pStyle w:val="StyleC"/>
        <w:ind w:left="709" w:hanging="709"/>
        <w:jc w:val="center"/>
        <w:outlineLvl w:val="2"/>
        <w:rPr>
          <w:rFonts w:ascii="Bookman Old Style" w:hAnsi="Bookman Old Style"/>
          <w:b w:val="0"/>
          <w:bCs w:val="0"/>
          <w:sz w:val="22"/>
          <w:szCs w:val="22"/>
        </w:rPr>
      </w:pPr>
      <w:bookmarkStart w:id="7" w:name="_Toc11797361"/>
      <w:bookmarkStart w:id="8" w:name="_Toc11797766"/>
      <w:bookmarkStart w:id="9" w:name="_Toc12277509"/>
      <w:bookmarkStart w:id="10" w:name="_Toc12399968"/>
      <w:bookmarkStart w:id="11" w:name="_Toc13212492"/>
      <w:bookmarkStart w:id="12" w:name="_Toc14406290"/>
      <w:r w:rsidRPr="006F338D">
        <w:rPr>
          <w:rFonts w:ascii="Bookman Old Style" w:eastAsiaTheme="minorEastAsia" w:hAnsi="Bookman Old Style"/>
          <w:b w:val="0"/>
          <w:bCs w:val="0"/>
          <w:sz w:val="22"/>
          <w:szCs w:val="22"/>
        </w:rPr>
        <w:t xml:space="preserve">% Susut bobot = </w:t>
      </w:r>
      <m:oMath>
        <m:f>
          <m:fPr>
            <m:ctrlPr>
              <w:rPr>
                <w:rFonts w:ascii="Cambria Math" w:hAnsi="Cambria Math"/>
                <w:b w:val="0"/>
                <w:bCs w:val="0"/>
                <w:iCs/>
                <w:sz w:val="22"/>
                <w:szCs w:val="22"/>
              </w:rPr>
            </m:ctrlPr>
          </m:fPr>
          <m:num>
            <m:r>
              <m:rPr>
                <m:sty m:val="b"/>
              </m:rPr>
              <w:rPr>
                <w:rFonts w:ascii="Cambria Math" w:hAnsi="Cambria Math"/>
                <w:sz w:val="22"/>
                <w:szCs w:val="22"/>
              </w:rPr>
              <m:t>W0-W1</m:t>
            </m:r>
          </m:num>
          <m:den>
            <m:r>
              <m:rPr>
                <m:sty m:val="b"/>
              </m:rPr>
              <w:rPr>
                <w:rFonts w:ascii="Cambria Math" w:hAnsi="Cambria Math"/>
                <w:sz w:val="22"/>
                <w:szCs w:val="22"/>
              </w:rPr>
              <m:t>W0</m:t>
            </m:r>
          </m:den>
        </m:f>
      </m:oMath>
      <w:r w:rsidRPr="006F338D">
        <w:rPr>
          <w:rFonts w:ascii="Bookman Old Style" w:eastAsiaTheme="minorEastAsia" w:hAnsi="Bookman Old Style"/>
          <w:b w:val="0"/>
          <w:bCs w:val="0"/>
          <w:sz w:val="22"/>
          <w:szCs w:val="22"/>
        </w:rPr>
        <w:t xml:space="preserve"> x 100%</w:t>
      </w:r>
      <w:bookmarkEnd w:id="7"/>
      <w:bookmarkEnd w:id="8"/>
      <w:bookmarkEnd w:id="9"/>
      <w:bookmarkEnd w:id="10"/>
      <w:bookmarkEnd w:id="11"/>
      <w:bookmarkEnd w:id="12"/>
    </w:p>
    <w:p w14:paraId="4766451A" w14:textId="77777777" w:rsidR="006F338D" w:rsidRPr="006F338D" w:rsidRDefault="006F338D" w:rsidP="008516B1">
      <w:pPr>
        <w:spacing w:after="0"/>
        <w:ind w:firstLine="709"/>
        <w:rPr>
          <w:rFonts w:ascii="Bookman Old Style" w:hAnsi="Bookman Old Style" w:cstheme="majorBidi"/>
        </w:rPr>
      </w:pPr>
      <w:proofErr w:type="gramStart"/>
      <w:r w:rsidRPr="006F338D">
        <w:rPr>
          <w:rFonts w:ascii="Bookman Old Style" w:hAnsi="Bookman Old Style" w:cstheme="majorBidi"/>
        </w:rPr>
        <w:t>Keterangan :</w:t>
      </w:r>
      <w:proofErr w:type="gramEnd"/>
      <w:r w:rsidRPr="006F338D">
        <w:rPr>
          <w:rFonts w:ascii="Bookman Old Style" w:hAnsi="Bookman Old Style" w:cstheme="majorBidi"/>
        </w:rPr>
        <w:t xml:space="preserve"> </w:t>
      </w:r>
    </w:p>
    <w:p w14:paraId="35271319" w14:textId="77777777" w:rsidR="006F338D" w:rsidRDefault="006F338D" w:rsidP="008516B1">
      <w:pPr>
        <w:spacing w:after="0"/>
        <w:ind w:firstLine="709"/>
        <w:rPr>
          <w:rFonts w:ascii="Bookman Old Style" w:hAnsi="Bookman Old Style" w:cstheme="majorBidi"/>
        </w:rPr>
      </w:pPr>
      <w:r w:rsidRPr="006F338D">
        <w:rPr>
          <w:rFonts w:ascii="Bookman Old Style" w:hAnsi="Bookman Old Style" w:cstheme="majorBidi"/>
        </w:rPr>
        <w:t>W</w:t>
      </w:r>
      <w:r w:rsidRPr="006F338D">
        <w:rPr>
          <w:rFonts w:ascii="Bookman Old Style" w:hAnsi="Bookman Old Style" w:cstheme="majorBidi"/>
          <w:vertAlign w:val="subscript"/>
        </w:rPr>
        <w:t>0</w:t>
      </w:r>
      <w:r w:rsidRPr="006F338D">
        <w:rPr>
          <w:rFonts w:ascii="Bookman Old Style" w:hAnsi="Bookman Old Style" w:cstheme="majorBidi"/>
          <w:vertAlign w:val="subscript"/>
        </w:rPr>
        <w:tab/>
      </w:r>
      <w:r w:rsidRPr="006F338D">
        <w:rPr>
          <w:rFonts w:ascii="Bookman Old Style" w:hAnsi="Bookman Old Style" w:cstheme="majorBidi"/>
        </w:rPr>
        <w:t>= berat awal buah (gram)</w:t>
      </w:r>
    </w:p>
    <w:p w14:paraId="12FF3291" w14:textId="3714804C" w:rsidR="006F338D" w:rsidRDefault="006F338D" w:rsidP="008516B1">
      <w:pPr>
        <w:spacing w:after="0"/>
        <w:ind w:firstLine="709"/>
        <w:rPr>
          <w:rFonts w:ascii="Bookman Old Style" w:hAnsi="Bookman Old Style" w:cstheme="majorBidi"/>
        </w:rPr>
      </w:pPr>
      <w:r w:rsidRPr="006F338D">
        <w:rPr>
          <w:rFonts w:ascii="Bookman Old Style" w:hAnsi="Bookman Old Style" w:cstheme="majorBidi"/>
        </w:rPr>
        <w:t>W</w:t>
      </w:r>
      <w:r w:rsidRPr="006F338D">
        <w:rPr>
          <w:rFonts w:ascii="Bookman Old Style" w:hAnsi="Bookman Old Style" w:cstheme="majorBidi"/>
          <w:vertAlign w:val="subscript"/>
        </w:rPr>
        <w:t>1</w:t>
      </w:r>
      <w:r w:rsidRPr="006F338D">
        <w:rPr>
          <w:rFonts w:ascii="Bookman Old Style" w:hAnsi="Bookman Old Style" w:cstheme="majorBidi"/>
        </w:rPr>
        <w:tab/>
        <w:t>= berat buah hari ke-n (gram)</w:t>
      </w:r>
    </w:p>
    <w:p w14:paraId="5CBF9EFE" w14:textId="77777777" w:rsidR="006F338D" w:rsidRDefault="006F338D" w:rsidP="008516B1">
      <w:pPr>
        <w:shd w:val="clear" w:color="auto" w:fill="FFFFFF"/>
        <w:spacing w:after="0"/>
        <w:ind w:left="720" w:firstLine="720"/>
        <w:jc w:val="both"/>
        <w:textAlignment w:val="baseline"/>
        <w:rPr>
          <w:rFonts w:ascii="Bookman Old Style" w:hAnsi="Bookman Old Style"/>
        </w:rPr>
      </w:pPr>
      <w:r w:rsidRPr="002A6370">
        <w:rPr>
          <w:rFonts w:ascii="Bookman Old Style" w:hAnsi="Bookman Old Style"/>
        </w:rPr>
        <w:t xml:space="preserve">Pengamatan terhadap lama simpan dihitung sejak awal perlakuan sampai menunjukkan indikasi kerusakan/kebusukan </w:t>
      </w:r>
      <w:r>
        <w:rPr>
          <w:rFonts w:ascii="Bookman Old Style" w:hAnsi="Bookman Old Style"/>
        </w:rPr>
        <w:t>cabai merah</w:t>
      </w:r>
      <w:r w:rsidRPr="002A6370">
        <w:rPr>
          <w:rFonts w:ascii="Bookman Old Style" w:hAnsi="Bookman Old Style"/>
        </w:rPr>
        <w:t xml:space="preserve">. Kerusakan/kebusukan </w:t>
      </w:r>
      <w:r>
        <w:rPr>
          <w:rFonts w:ascii="Bookman Old Style" w:hAnsi="Bookman Old Style"/>
        </w:rPr>
        <w:t>cabai merah</w:t>
      </w:r>
      <w:r w:rsidRPr="002A6370">
        <w:rPr>
          <w:rFonts w:ascii="Bookman Old Style" w:hAnsi="Bookman Old Style"/>
        </w:rPr>
        <w:t xml:space="preserve"> ditandai dengan tekstur lunak dan warna berubah. Pengamatan dilakukan sampai ditandai dengan adanya kebusukan </w:t>
      </w:r>
      <w:r>
        <w:rPr>
          <w:rFonts w:ascii="Bookman Old Style" w:hAnsi="Bookman Old Style"/>
        </w:rPr>
        <w:t>cabai merah</w:t>
      </w:r>
      <w:r w:rsidRPr="002A6370">
        <w:rPr>
          <w:rFonts w:ascii="Bookman Old Style" w:hAnsi="Bookman Old Style"/>
        </w:rPr>
        <w:t xml:space="preserve">. </w:t>
      </w:r>
      <w:r>
        <w:rPr>
          <w:rFonts w:ascii="Bookman Old Style" w:hAnsi="Bookman Old Style"/>
        </w:rPr>
        <w:t xml:space="preserve"> </w:t>
      </w:r>
    </w:p>
    <w:p w14:paraId="7E28627F" w14:textId="3E434E3D" w:rsidR="002A6370" w:rsidRPr="002A6370" w:rsidRDefault="002A6370" w:rsidP="008516B1">
      <w:pPr>
        <w:shd w:val="clear" w:color="auto" w:fill="FFFFFF"/>
        <w:spacing w:after="0"/>
        <w:ind w:left="720" w:firstLine="720"/>
        <w:jc w:val="both"/>
        <w:textAlignment w:val="baseline"/>
        <w:rPr>
          <w:rFonts w:ascii="Bookman Old Style" w:hAnsi="Bookman Old Style"/>
        </w:rPr>
      </w:pPr>
      <w:r w:rsidRPr="002A6370">
        <w:rPr>
          <w:rFonts w:ascii="Bookman Old Style" w:hAnsi="Bookman Old Style"/>
        </w:rPr>
        <w:t xml:space="preserve">Analisa data yang digunnakan pada penelitian ini dengan menggunakan deskriptif kuantitatif yaitu menghitung bobot susut </w:t>
      </w:r>
      <w:r w:rsidR="00AE12D2">
        <w:rPr>
          <w:rFonts w:ascii="Bookman Old Style" w:hAnsi="Bookman Old Style"/>
        </w:rPr>
        <w:t>cabai merah</w:t>
      </w:r>
      <w:r w:rsidRPr="002A6370">
        <w:rPr>
          <w:rFonts w:ascii="Bookman Old Style" w:hAnsi="Bookman Old Style"/>
        </w:rPr>
        <w:t xml:space="preserve"> yang telah diberi perlakuan sampai menunjukkan kriteria tingkat kebusukan </w:t>
      </w:r>
      <w:r w:rsidR="00AE12D2">
        <w:rPr>
          <w:rFonts w:ascii="Bookman Old Style" w:hAnsi="Bookman Old Style"/>
        </w:rPr>
        <w:t>cabai merah dan uji organoleptis</w:t>
      </w:r>
      <w:r w:rsidRPr="002A6370">
        <w:rPr>
          <w:rFonts w:ascii="Bookman Old Style" w:hAnsi="Bookman Old Style"/>
        </w:rPr>
        <w:t xml:space="preserve">. </w:t>
      </w:r>
    </w:p>
    <w:p w14:paraId="6E57A196" w14:textId="77777777" w:rsidR="002A6370" w:rsidRPr="000A2612" w:rsidRDefault="002A6370" w:rsidP="000A6A28">
      <w:pPr>
        <w:pStyle w:val="ListParagraph"/>
        <w:spacing w:after="0"/>
        <w:ind w:left="0"/>
        <w:contextualSpacing w:val="0"/>
        <w:jc w:val="both"/>
        <w:rPr>
          <w:rFonts w:ascii="Bookman Old Style" w:hAnsi="Bookman Old Style" w:cs="Times New Roman"/>
          <w:b/>
        </w:rPr>
      </w:pPr>
    </w:p>
    <w:p w14:paraId="32DEF6A6" w14:textId="77777777" w:rsidR="00E13ABD" w:rsidRPr="001E7D9C" w:rsidRDefault="00E13ABD" w:rsidP="00E13ABD">
      <w:pPr>
        <w:spacing w:before="120" w:after="120"/>
        <w:jc w:val="both"/>
        <w:rPr>
          <w:rFonts w:ascii="Bookman Old Style" w:hAnsi="Bookman Old Style" w:cs="Times New Roman"/>
          <w:b/>
        </w:rPr>
      </w:pPr>
      <w:r w:rsidRPr="001E7D9C">
        <w:rPr>
          <w:rFonts w:ascii="Bookman Old Style" w:hAnsi="Bookman Old Style" w:cs="Times New Roman"/>
          <w:b/>
        </w:rPr>
        <w:t>HASIL DAN PEMBAHASAN</w:t>
      </w:r>
    </w:p>
    <w:p w14:paraId="4A74A1BB" w14:textId="52105045" w:rsidR="008A76CA" w:rsidRPr="008A76CA" w:rsidRDefault="008A76CA" w:rsidP="008A76CA">
      <w:pPr>
        <w:spacing w:after="0"/>
        <w:ind w:firstLine="720"/>
        <w:jc w:val="both"/>
        <w:rPr>
          <w:rFonts w:ascii="Bookman Old Style" w:hAnsi="Bookman Old Style" w:cstheme="majorBidi"/>
        </w:rPr>
      </w:pPr>
      <w:r>
        <w:rPr>
          <w:rFonts w:ascii="Bookman Old Style" w:hAnsi="Bookman Old Style" w:cstheme="majorBidi"/>
        </w:rPr>
        <w:t xml:space="preserve">Isolasi kitoan cangkang bekicot dilakukan dengan </w:t>
      </w:r>
      <w:r w:rsidRPr="008A76CA">
        <w:rPr>
          <w:rFonts w:ascii="Bookman Old Style" w:hAnsi="Bookman Old Style" w:cstheme="majorBidi"/>
        </w:rPr>
        <w:t>preparasi bahan dengan cara membersihkan cangkang bekicot menggunakan air bersih dan dikeringkan di bawah sinar matahari. Cangkang yang telah bersih dihaluskan menggunakan blender dan diayak menggunakan ayakan 100 mesh (Kusumaningsih, 2004). deproteinasi yang bertujuan untuk menghilangkan protein</w:t>
      </w:r>
      <w:r>
        <w:rPr>
          <w:rFonts w:ascii="Bookman Old Style" w:hAnsi="Bookman Old Style" w:cstheme="majorBidi"/>
        </w:rPr>
        <w:t xml:space="preserve">, </w:t>
      </w:r>
      <w:r w:rsidRPr="008A76CA">
        <w:rPr>
          <w:rFonts w:ascii="Bookman Old Style" w:hAnsi="Bookman Old Style" w:cstheme="majorBidi"/>
        </w:rPr>
        <w:t xml:space="preserve">hal ini dikarenakan adanya kandungan protein dari dalam </w:t>
      </w:r>
      <w:r w:rsidRPr="008A76CA">
        <w:rPr>
          <w:rFonts w:ascii="Bookman Old Style" w:hAnsi="Bookman Old Style" w:cstheme="majorBidi"/>
          <w:i/>
          <w:iCs/>
        </w:rPr>
        <w:t xml:space="preserve">crude </w:t>
      </w:r>
      <w:r w:rsidRPr="008A76CA">
        <w:rPr>
          <w:rFonts w:ascii="Bookman Old Style" w:hAnsi="Bookman Old Style" w:cstheme="majorBidi"/>
        </w:rPr>
        <w:t xml:space="preserve">kitin </w:t>
      </w:r>
      <w:r>
        <w:rPr>
          <w:rFonts w:ascii="Bookman Old Style" w:hAnsi="Bookman Old Style" w:cstheme="majorBidi"/>
        </w:rPr>
        <w:t xml:space="preserve">cangkang bekicot </w:t>
      </w:r>
      <w:r w:rsidRPr="008A76CA">
        <w:rPr>
          <w:rFonts w:ascii="Bookman Old Style" w:hAnsi="Bookman Old Style" w:cstheme="majorBidi"/>
        </w:rPr>
        <w:t>yang terlepas dan berikatan dengan ion Na</w:t>
      </w:r>
      <w:r w:rsidRPr="008A76CA">
        <w:rPr>
          <w:rFonts w:ascii="Bookman Old Style" w:hAnsi="Bookman Old Style" w:cstheme="majorBidi"/>
          <w:vertAlign w:val="superscript"/>
        </w:rPr>
        <w:t>+</w:t>
      </w:r>
      <w:r w:rsidRPr="008A76CA">
        <w:rPr>
          <w:rFonts w:ascii="Bookman Old Style" w:hAnsi="Bookman Old Style" w:cstheme="majorBidi"/>
        </w:rPr>
        <w:t>, membentuk natrium proteinat. Reaksi yang terjadi adalah sebagai berikut.</w:t>
      </w:r>
    </w:p>
    <w:p w14:paraId="776D5B0C" w14:textId="28D29FB6" w:rsidR="008A76CA" w:rsidRPr="008A76CA" w:rsidRDefault="008A76CA" w:rsidP="008A76CA">
      <w:pPr>
        <w:spacing w:after="0"/>
        <w:jc w:val="center"/>
        <w:rPr>
          <w:rFonts w:ascii="Bookman Old Style" w:hAnsi="Bookman Old Style" w:cstheme="majorBidi"/>
        </w:rPr>
      </w:pPr>
      <w:r w:rsidRPr="008A76CA">
        <w:rPr>
          <w:rFonts w:ascii="Bookman Old Style" w:hAnsi="Bookman Old Style" w:cstheme="majorBidi"/>
          <w:noProof/>
          <w:lang w:val="id-ID" w:eastAsia="id-ID"/>
        </w:rPr>
        <mc:AlternateContent>
          <mc:Choice Requires="wps">
            <w:drawing>
              <wp:anchor distT="0" distB="0" distL="114300" distR="114300" simplePos="0" relativeHeight="251663360" behindDoc="0" locked="0" layoutInCell="1" allowOverlap="1" wp14:anchorId="2176B07B" wp14:editId="3EE5D28C">
                <wp:simplePos x="0" y="0"/>
                <wp:positionH relativeFrom="column">
                  <wp:posOffset>2857500</wp:posOffset>
                </wp:positionH>
                <wp:positionV relativeFrom="paragraph">
                  <wp:posOffset>128270</wp:posOffset>
                </wp:positionV>
                <wp:extent cx="161925" cy="0"/>
                <wp:effectExtent l="0" t="76200" r="41275" b="1016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6DFA1" id="_x0000_t32" coordsize="21600,21600" o:spt="32" o:oned="t" path="m,l21600,21600e" filled="f">
                <v:path arrowok="t" fillok="f" o:connecttype="none"/>
                <o:lock v:ext="edit" shapetype="t"/>
              </v:shapetype>
              <v:shape id="AutoShape 3" o:spid="_x0000_s1026" type="#_x0000_t32" style="position:absolute;margin-left:225pt;margin-top:10.1pt;width:1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">
                <v:stroke endarrow="block"/>
              </v:shape>
            </w:pict>
          </mc:Fallback>
        </mc:AlternateContent>
      </w:r>
      <w:r w:rsidRPr="008A76CA">
        <w:rPr>
          <w:rFonts w:ascii="Bookman Old Style" w:hAnsi="Bookman Old Style" w:cstheme="majorBidi"/>
        </w:rPr>
        <w:t xml:space="preserve">R – CH – COO </w:t>
      </w:r>
      <w:r w:rsidRPr="008A76CA">
        <w:rPr>
          <w:rFonts w:ascii="Bookman Old Style" w:hAnsi="Bookman Old Style" w:cstheme="majorBidi"/>
          <w:vertAlign w:val="subscript"/>
        </w:rPr>
        <w:t>(s)</w:t>
      </w:r>
      <w:r w:rsidRPr="008A76CA">
        <w:rPr>
          <w:rFonts w:ascii="Bookman Old Style" w:hAnsi="Bookman Old Style" w:cstheme="majorBidi"/>
        </w:rPr>
        <w:t xml:space="preserve"> + NaOH </w:t>
      </w:r>
      <w:r w:rsidRPr="008A76CA">
        <w:rPr>
          <w:rFonts w:ascii="Bookman Old Style" w:hAnsi="Bookman Old Style" w:cstheme="majorBidi"/>
          <w:vertAlign w:val="subscript"/>
        </w:rPr>
        <w:t>(</w:t>
      </w:r>
      <w:proofErr w:type="gramStart"/>
      <w:r w:rsidRPr="008A76CA">
        <w:rPr>
          <w:rFonts w:ascii="Bookman Old Style" w:hAnsi="Bookman Old Style" w:cstheme="majorBidi"/>
          <w:vertAlign w:val="subscript"/>
        </w:rPr>
        <w:t>aq)</w:t>
      </w:r>
      <w:r w:rsidRPr="008A76CA">
        <w:rPr>
          <w:rFonts w:ascii="Bookman Old Style" w:hAnsi="Bookman Old Style" w:cstheme="majorBidi"/>
        </w:rPr>
        <w:t xml:space="preserve">   </w:t>
      </w:r>
      <w:proofErr w:type="gramEnd"/>
      <w:r w:rsidRPr="008A76CA">
        <w:rPr>
          <w:rFonts w:ascii="Bookman Old Style" w:hAnsi="Bookman Old Style" w:cstheme="majorBidi"/>
        </w:rPr>
        <w:t xml:space="preserve">   R – CH – COONa </w:t>
      </w:r>
      <w:r w:rsidRPr="008A76CA">
        <w:rPr>
          <w:rFonts w:ascii="Bookman Old Style" w:hAnsi="Bookman Old Style" w:cstheme="majorBidi"/>
          <w:vertAlign w:val="subscript"/>
        </w:rPr>
        <w:t>(aq)</w:t>
      </w:r>
      <w:r w:rsidRPr="008A76CA">
        <w:rPr>
          <w:rFonts w:ascii="Bookman Old Style" w:hAnsi="Bookman Old Style" w:cstheme="majorBidi"/>
        </w:rPr>
        <w:t xml:space="preserve"> +H</w:t>
      </w:r>
      <w:r w:rsidRPr="008A76CA">
        <w:rPr>
          <w:rFonts w:ascii="Bookman Old Style" w:hAnsi="Bookman Old Style" w:cstheme="majorBidi"/>
          <w:vertAlign w:val="subscript"/>
        </w:rPr>
        <w:t>2</w:t>
      </w:r>
      <w:r w:rsidRPr="008A76CA">
        <w:rPr>
          <w:rFonts w:ascii="Bookman Old Style" w:hAnsi="Bookman Old Style" w:cstheme="majorBidi"/>
        </w:rPr>
        <w:t>O</w:t>
      </w:r>
    </w:p>
    <w:p w14:paraId="05970EEE" w14:textId="474D8380" w:rsidR="008A76CA" w:rsidRPr="008A76CA" w:rsidRDefault="008A76CA" w:rsidP="008A76CA">
      <w:pPr>
        <w:spacing w:after="0"/>
        <w:ind w:firstLine="720"/>
        <w:jc w:val="both"/>
        <w:rPr>
          <w:rFonts w:ascii="Bookman Old Style" w:hAnsi="Bookman Old Style" w:cstheme="majorBidi"/>
        </w:rPr>
      </w:pPr>
      <w:r w:rsidRPr="008A76CA">
        <w:rPr>
          <w:rFonts w:ascii="Bookman Old Style" w:hAnsi="Bookman Old Style" w:cstheme="majorBidi"/>
        </w:rPr>
        <w:t>Tahap selanjutnya yaitu demineralisasi, bertujuan untuk menghilangkan mineral (CaCO</w:t>
      </w:r>
      <w:r w:rsidRPr="008A76CA">
        <w:rPr>
          <w:rFonts w:ascii="Bookman Old Style" w:hAnsi="Bookman Old Style" w:cstheme="majorBidi"/>
          <w:vertAlign w:val="subscript"/>
        </w:rPr>
        <w:t>3</w:t>
      </w:r>
      <w:r w:rsidRPr="008A76CA">
        <w:rPr>
          <w:rFonts w:ascii="Bookman Old Style" w:hAnsi="Bookman Old Style" w:cstheme="majorBidi"/>
        </w:rPr>
        <w:t xml:space="preserve">) yang terdapat pada </w:t>
      </w:r>
      <w:r w:rsidRPr="008A76CA">
        <w:rPr>
          <w:rFonts w:ascii="Bookman Old Style" w:hAnsi="Bookman Old Style" w:cstheme="majorBidi"/>
          <w:i/>
          <w:iCs/>
        </w:rPr>
        <w:t xml:space="preserve">crude </w:t>
      </w:r>
      <w:r w:rsidRPr="008A76CA">
        <w:rPr>
          <w:rFonts w:ascii="Bookman Old Style" w:hAnsi="Bookman Old Style" w:cstheme="majorBidi"/>
        </w:rPr>
        <w:t>kitin. Proses demineralisasi dilakukan dengan cara soxletasi</w:t>
      </w:r>
      <w:r w:rsidR="00CA35FB">
        <w:rPr>
          <w:rFonts w:ascii="Bookman Old Style" w:hAnsi="Bookman Old Style" w:cstheme="majorBidi"/>
        </w:rPr>
        <w:t xml:space="preserve">. </w:t>
      </w:r>
      <w:r w:rsidRPr="008A76CA">
        <w:rPr>
          <w:rFonts w:ascii="Bookman Old Style" w:hAnsi="Bookman Old Style" w:cstheme="majorBidi"/>
        </w:rPr>
        <w:t>Pada proses ini, senyawa kalsium akan bereaksi dengan asam klorida menghasilkan kalsium klorida yang larut dalam air, gas CO</w:t>
      </w:r>
      <w:r w:rsidRPr="008A76CA">
        <w:rPr>
          <w:rFonts w:ascii="Bookman Old Style" w:hAnsi="Bookman Old Style" w:cstheme="majorBidi"/>
          <w:vertAlign w:val="subscript"/>
        </w:rPr>
        <w:t>2</w:t>
      </w:r>
      <w:r w:rsidRPr="008A76CA">
        <w:rPr>
          <w:rFonts w:ascii="Bookman Old Style" w:hAnsi="Bookman Old Style" w:cstheme="majorBidi"/>
        </w:rPr>
        <w:t xml:space="preserve"> dan air HCl. Reaksi yang terjadi adalah sebagai berikut</w:t>
      </w:r>
    </w:p>
    <w:p w14:paraId="0F2466AD" w14:textId="4E625EF4" w:rsidR="008A76CA" w:rsidRPr="008A76CA" w:rsidRDefault="008A76CA" w:rsidP="008A76CA">
      <w:pPr>
        <w:jc w:val="center"/>
        <w:rPr>
          <w:rFonts w:ascii="Bookman Old Style" w:hAnsi="Bookman Old Style" w:cstheme="majorBidi"/>
        </w:rPr>
      </w:pPr>
      <w:r w:rsidRPr="008A76CA">
        <w:rPr>
          <w:rFonts w:ascii="Bookman Old Style" w:hAnsi="Bookman Old Style" w:cstheme="majorBidi"/>
          <w:noProof/>
          <w:lang w:val="id-ID" w:eastAsia="id-ID"/>
        </w:rPr>
        <mc:AlternateContent>
          <mc:Choice Requires="wps">
            <w:drawing>
              <wp:anchor distT="0" distB="0" distL="114300" distR="114300" simplePos="0" relativeHeight="251662336" behindDoc="0" locked="0" layoutInCell="1" allowOverlap="1" wp14:anchorId="615D117C" wp14:editId="23825EED">
                <wp:simplePos x="0" y="0"/>
                <wp:positionH relativeFrom="column">
                  <wp:posOffset>2514600</wp:posOffset>
                </wp:positionH>
                <wp:positionV relativeFrom="paragraph">
                  <wp:posOffset>76200</wp:posOffset>
                </wp:positionV>
                <wp:extent cx="161925" cy="0"/>
                <wp:effectExtent l="0" t="76200" r="41275" b="1016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1EC54" id="AutoShape 2" o:spid="_x0000_s1026" type="#_x0000_t32" style="position:absolute;margin-left:198pt;margin-top:6pt;width:1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">
                <v:stroke endarrow="block"/>
              </v:shape>
            </w:pict>
          </mc:Fallback>
        </mc:AlternateContent>
      </w:r>
      <w:r w:rsidRPr="008A76CA">
        <w:rPr>
          <w:rFonts w:ascii="Bookman Old Style" w:hAnsi="Bookman Old Style" w:cstheme="majorBidi"/>
        </w:rPr>
        <w:t>CaCO</w:t>
      </w:r>
      <w:r w:rsidRPr="008A76CA">
        <w:rPr>
          <w:rFonts w:ascii="Bookman Old Style" w:hAnsi="Bookman Old Style" w:cstheme="majorBidi"/>
          <w:vertAlign w:val="subscript"/>
        </w:rPr>
        <w:t>3 (s)</w:t>
      </w:r>
      <w:r w:rsidRPr="008A76CA">
        <w:rPr>
          <w:rFonts w:ascii="Bookman Old Style" w:hAnsi="Bookman Old Style" w:cstheme="majorBidi"/>
        </w:rPr>
        <w:t xml:space="preserve"> + 2HCl       CaCl</w:t>
      </w:r>
      <w:r w:rsidRPr="008A76CA">
        <w:rPr>
          <w:rFonts w:ascii="Bookman Old Style" w:hAnsi="Bookman Old Style" w:cstheme="majorBidi"/>
          <w:vertAlign w:val="subscript"/>
        </w:rPr>
        <w:t>2 (aq)</w:t>
      </w:r>
      <w:r w:rsidRPr="008A76CA">
        <w:rPr>
          <w:rFonts w:ascii="Bookman Old Style" w:hAnsi="Bookman Old Style" w:cstheme="majorBidi"/>
        </w:rPr>
        <w:t xml:space="preserve"> + H</w:t>
      </w:r>
      <w:r w:rsidRPr="008A76CA">
        <w:rPr>
          <w:rFonts w:ascii="Bookman Old Style" w:hAnsi="Bookman Old Style" w:cstheme="majorBidi"/>
          <w:vertAlign w:val="subscript"/>
        </w:rPr>
        <w:t>2</w:t>
      </w:r>
      <w:r w:rsidRPr="008A76CA">
        <w:rPr>
          <w:rFonts w:ascii="Bookman Old Style" w:hAnsi="Bookman Old Style" w:cstheme="majorBidi"/>
        </w:rPr>
        <w:t>O + CO</w:t>
      </w:r>
      <w:r w:rsidRPr="008A76CA">
        <w:rPr>
          <w:rFonts w:ascii="Bookman Old Style" w:hAnsi="Bookman Old Style" w:cstheme="majorBidi"/>
          <w:vertAlign w:val="subscript"/>
        </w:rPr>
        <w:t>2 (g)</w:t>
      </w:r>
    </w:p>
    <w:p w14:paraId="1B311F04" w14:textId="77777777" w:rsidR="00CA35FB" w:rsidRPr="00CA35FB" w:rsidRDefault="008A76CA" w:rsidP="00CA35FB">
      <w:pPr>
        <w:spacing w:after="0"/>
        <w:ind w:firstLine="426"/>
        <w:jc w:val="both"/>
        <w:rPr>
          <w:rFonts w:ascii="Bookman Old Style" w:hAnsi="Bookman Old Style" w:cstheme="majorBidi"/>
        </w:rPr>
      </w:pPr>
      <w:r w:rsidRPr="00CA35FB">
        <w:rPr>
          <w:rFonts w:ascii="Bookman Old Style" w:hAnsi="Bookman Old Style" w:cstheme="majorBidi"/>
          <w:i/>
          <w:iCs/>
        </w:rPr>
        <w:lastRenderedPageBreak/>
        <w:t xml:space="preserve">Crude </w:t>
      </w:r>
      <w:r w:rsidRPr="00CA35FB">
        <w:rPr>
          <w:rFonts w:ascii="Bookman Old Style" w:hAnsi="Bookman Old Style" w:cstheme="majorBidi"/>
        </w:rPr>
        <w:t xml:space="preserve">kitin hasil demineralisasi dicuci dengan aquadest untuk menghilangkan sisa HCl yang masih menempel pada </w:t>
      </w:r>
      <w:r w:rsidRPr="00CA35FB">
        <w:rPr>
          <w:rFonts w:ascii="Bookman Old Style" w:hAnsi="Bookman Old Style" w:cstheme="majorBidi"/>
          <w:i/>
          <w:iCs/>
        </w:rPr>
        <w:t xml:space="preserve">crude </w:t>
      </w:r>
      <w:r w:rsidRPr="00CA35FB">
        <w:rPr>
          <w:rFonts w:ascii="Bookman Old Style" w:hAnsi="Bookman Old Style" w:cstheme="majorBidi"/>
        </w:rPr>
        <w:t xml:space="preserve">kitin. Selanjutnya </w:t>
      </w:r>
      <w:r w:rsidRPr="00CA35FB">
        <w:rPr>
          <w:rFonts w:ascii="Bookman Old Style" w:hAnsi="Bookman Old Style" w:cstheme="majorBidi"/>
          <w:i/>
          <w:iCs/>
        </w:rPr>
        <w:t xml:space="preserve">crude </w:t>
      </w:r>
      <w:r w:rsidRPr="00CA35FB">
        <w:rPr>
          <w:rFonts w:ascii="Bookman Old Style" w:hAnsi="Bookman Old Style" w:cstheme="majorBidi"/>
        </w:rPr>
        <w:t xml:space="preserve">kitin melalui tahap depigmentasi yang bertujuan untuk menghilangkan warna (pigmen) yang terkandung dalam </w:t>
      </w:r>
      <w:r w:rsidRPr="00CA35FB">
        <w:rPr>
          <w:rFonts w:ascii="Bookman Old Style" w:hAnsi="Bookman Old Style" w:cstheme="majorBidi"/>
          <w:i/>
          <w:iCs/>
        </w:rPr>
        <w:t xml:space="preserve">crude </w:t>
      </w:r>
      <w:r w:rsidRPr="00CA35FB">
        <w:rPr>
          <w:rFonts w:ascii="Bookman Old Style" w:hAnsi="Bookman Old Style" w:cstheme="majorBidi"/>
        </w:rPr>
        <w:t>kitin (</w:t>
      </w:r>
      <w:r w:rsidRPr="00CA35FB">
        <w:rPr>
          <w:rFonts w:ascii="Bookman Old Style" w:hAnsi="Bookman Old Style" w:cstheme="majorBidi"/>
          <w:i/>
          <w:iCs/>
        </w:rPr>
        <w:t>red-orange asaxanthin</w:t>
      </w:r>
      <w:r w:rsidRPr="00CA35FB">
        <w:rPr>
          <w:rFonts w:ascii="Bookman Old Style" w:hAnsi="Bookman Old Style" w:cstheme="majorBidi"/>
        </w:rPr>
        <w:t>, suatu jenis karotenoid. Tahap depigmentasi dilakukan dengan cara soxletasi</w:t>
      </w:r>
      <w:r w:rsidR="00CA35FB" w:rsidRPr="00CA35FB">
        <w:rPr>
          <w:rFonts w:ascii="Bookman Old Style" w:hAnsi="Bookman Old Style" w:cstheme="majorBidi"/>
        </w:rPr>
        <w:t xml:space="preserve">. </w:t>
      </w:r>
      <w:r w:rsidRPr="00CA35FB">
        <w:rPr>
          <w:rFonts w:ascii="Bookman Old Style" w:hAnsi="Bookman Old Style" w:cstheme="majorBidi"/>
        </w:rPr>
        <w:t>Serbuk hasil depigmentasi dilakukan proses deasetilasi. Derajat deasetilasi adalah suatu parameter mutu yang menunjukkan gugus asetil yang dapat dihilangkan dari kitin sehingga dapat meningkatkan derajat deasetilasi. Karena, semakin tinggi derajat deasetilasi semakin tinggi pula gugus amina (NH</w:t>
      </w:r>
      <w:r w:rsidRPr="00CA35FB">
        <w:rPr>
          <w:rFonts w:ascii="Bookman Old Style" w:hAnsi="Bookman Old Style" w:cstheme="majorBidi"/>
          <w:vertAlign w:val="subscript"/>
        </w:rPr>
        <w:t>2</w:t>
      </w:r>
      <w:r w:rsidRPr="00CA35FB">
        <w:rPr>
          <w:rFonts w:ascii="Bookman Old Style" w:hAnsi="Bookman Old Style" w:cstheme="majorBidi"/>
        </w:rPr>
        <w:t>) sehingga kitosan akan semakin murni. Proses deasetilasi menggunakan pelarut NaOH 60% dengan perbandingan 20:1 (v/b) yang dilakukan selama 1 jam dengan suhu 100-140</w:t>
      </w:r>
      <w:r w:rsidRPr="00CA35FB">
        <w:rPr>
          <w:rFonts w:ascii="Bookman Old Style" w:hAnsi="Bookman Old Style" w:cstheme="majorBidi"/>
          <w:vertAlign w:val="superscript"/>
        </w:rPr>
        <w:t>o</w:t>
      </w:r>
      <w:r w:rsidRPr="00CA35FB">
        <w:rPr>
          <w:rFonts w:ascii="Bookman Old Style" w:hAnsi="Bookman Old Style" w:cstheme="majorBidi"/>
        </w:rPr>
        <w:t>C. Penggunaan konsentrasi NaOH yang tinggi pada proses deasetilasi diharapkan untuk menghasilkan rendemen kitosan yang memiliki derajat deasetilasi tinggi. Hal ini disebabkan gugus fungsional animo (NH</w:t>
      </w:r>
      <w:r w:rsidRPr="00CA35FB">
        <w:rPr>
          <w:rFonts w:ascii="Bookman Old Style" w:hAnsi="Bookman Old Style" w:cstheme="majorBidi"/>
          <w:vertAlign w:val="subscript"/>
        </w:rPr>
        <w:t>3</w:t>
      </w:r>
      <w:r w:rsidRPr="00CA35FB">
        <w:rPr>
          <w:rFonts w:ascii="Bookman Old Style" w:hAnsi="Bookman Old Style" w:cstheme="majorBidi"/>
          <w:vertAlign w:val="superscript"/>
        </w:rPr>
        <w:t>+</w:t>
      </w:r>
      <w:r w:rsidRPr="00CA35FB">
        <w:rPr>
          <w:rFonts w:ascii="Bookman Old Style" w:hAnsi="Bookman Old Style" w:cstheme="majorBidi"/>
        </w:rPr>
        <w:t>) yang mensubstitusi gugus asetil kitin di dalam sistem lautan semakin aktif. Kemudian dicuci dengan aquadest dan dikeringkan menggunakan oven selama 24 jam pada suhu 80</w:t>
      </w:r>
      <w:r w:rsidRPr="00CA35FB">
        <w:rPr>
          <w:rFonts w:ascii="Bookman Old Style" w:hAnsi="Bookman Old Style" w:cstheme="majorBidi"/>
          <w:vertAlign w:val="superscript"/>
        </w:rPr>
        <w:t>o</w:t>
      </w:r>
      <w:r w:rsidRPr="00CA35FB">
        <w:rPr>
          <w:rFonts w:ascii="Bookman Old Style" w:hAnsi="Bookman Old Style" w:cstheme="majorBidi"/>
        </w:rPr>
        <w:t>C (Tobing dkk, 2011). Hasil dari tahap deasetilasi akan diaplikasikan pada buah</w:t>
      </w:r>
      <w:r w:rsidR="00CA35FB" w:rsidRPr="00CA35FB">
        <w:rPr>
          <w:rFonts w:ascii="Bookman Old Style" w:hAnsi="Bookman Old Style" w:cstheme="majorBidi"/>
        </w:rPr>
        <w:t xml:space="preserve"> cabai merah sebagai bahan pengawet alami.</w:t>
      </w:r>
    </w:p>
    <w:p w14:paraId="015D55FF" w14:textId="467FACB4" w:rsidR="008516B1" w:rsidRPr="008516B1" w:rsidRDefault="008516B1" w:rsidP="00CA35FB">
      <w:pPr>
        <w:spacing w:after="0"/>
        <w:ind w:firstLine="426"/>
        <w:jc w:val="both"/>
        <w:rPr>
          <w:rFonts w:ascii="Bookman Old Style" w:hAnsi="Bookman Old Style" w:cstheme="majorBidi"/>
        </w:rPr>
      </w:pPr>
      <w:r w:rsidRPr="008516B1">
        <w:rPr>
          <w:rFonts w:ascii="Bookman Old Style" w:hAnsi="Bookman Old Style" w:cstheme="majorBidi"/>
        </w:rPr>
        <w:t>Buah cabai merah (</w:t>
      </w:r>
      <w:r w:rsidRPr="008516B1">
        <w:rPr>
          <w:rFonts w:ascii="Bookman Old Style" w:hAnsi="Bookman Old Style" w:cstheme="majorBidi"/>
          <w:i/>
          <w:iCs/>
        </w:rPr>
        <w:t xml:space="preserve">Capsicum annum </w:t>
      </w:r>
      <w:r w:rsidRPr="008516B1">
        <w:rPr>
          <w:rFonts w:ascii="Bookman Old Style" w:hAnsi="Bookman Old Style" w:cstheme="majorBidi"/>
        </w:rPr>
        <w:t>L.) dilakukan dengan penambahan kitosan cangkang bekicot dengan berbagai konsentrasi menunjukkan prosentase bobot susut cabai merah</w:t>
      </w:r>
      <w:r>
        <w:rPr>
          <w:rFonts w:ascii="Bookman Old Style" w:hAnsi="Bookman Old Style" w:cstheme="majorBidi"/>
        </w:rPr>
        <w:t xml:space="preserve"> yang terlihat pada Tabel 1</w:t>
      </w:r>
      <w:r w:rsidRPr="008516B1">
        <w:rPr>
          <w:rFonts w:ascii="Bookman Old Style" w:hAnsi="Bookman Old Style" w:cstheme="majorBidi"/>
        </w:rPr>
        <w:t xml:space="preserve"> di bawah ini.</w:t>
      </w:r>
    </w:p>
    <w:p w14:paraId="74B8C15E" w14:textId="77D97B53" w:rsidR="008516B1" w:rsidRPr="008516B1" w:rsidRDefault="008516B1" w:rsidP="008516B1">
      <w:pPr>
        <w:pStyle w:val="Caption"/>
        <w:spacing w:after="0"/>
        <w:jc w:val="center"/>
        <w:rPr>
          <w:rFonts w:ascii="Bookman Old Style" w:hAnsi="Bookman Old Style" w:cstheme="majorBidi"/>
          <w:b w:val="0"/>
          <w:bCs w:val="0"/>
          <w:color w:val="auto"/>
          <w:sz w:val="22"/>
          <w:szCs w:val="22"/>
        </w:rPr>
      </w:pPr>
      <w:bookmarkStart w:id="13" w:name="_Toc12277785"/>
      <w:bookmarkStart w:id="14" w:name="_Toc12344534"/>
      <w:r>
        <w:rPr>
          <w:rFonts w:ascii="Bookman Old Style" w:hAnsi="Bookman Old Style" w:cstheme="majorBidi"/>
          <w:color w:val="auto"/>
          <w:sz w:val="22"/>
          <w:szCs w:val="22"/>
        </w:rPr>
        <w:t xml:space="preserve">Tabel </w:t>
      </w:r>
      <w:r w:rsidRPr="008516B1">
        <w:rPr>
          <w:rFonts w:ascii="Bookman Old Style" w:hAnsi="Bookman Old Style" w:cstheme="majorBidi"/>
          <w:color w:val="auto"/>
          <w:sz w:val="22"/>
          <w:szCs w:val="22"/>
        </w:rPr>
        <w:fldChar w:fldCharType="begin"/>
      </w:r>
      <w:r w:rsidRPr="008516B1">
        <w:rPr>
          <w:rFonts w:ascii="Bookman Old Style" w:hAnsi="Bookman Old Style" w:cstheme="majorBidi"/>
          <w:color w:val="auto"/>
          <w:sz w:val="22"/>
          <w:szCs w:val="22"/>
        </w:rPr>
        <w:instrText xml:space="preserve"> SEQ Tabel_4. \* ARABIC </w:instrText>
      </w:r>
      <w:r w:rsidRPr="008516B1">
        <w:rPr>
          <w:rFonts w:ascii="Bookman Old Style" w:hAnsi="Bookman Old Style" w:cstheme="majorBidi"/>
          <w:color w:val="auto"/>
          <w:sz w:val="22"/>
          <w:szCs w:val="22"/>
        </w:rPr>
        <w:fldChar w:fldCharType="separate"/>
      </w:r>
      <w:r w:rsidRPr="008516B1">
        <w:rPr>
          <w:rFonts w:ascii="Bookman Old Style" w:hAnsi="Bookman Old Style" w:cstheme="majorBidi"/>
          <w:noProof/>
          <w:color w:val="auto"/>
          <w:sz w:val="22"/>
          <w:szCs w:val="22"/>
        </w:rPr>
        <w:t>1</w:t>
      </w:r>
      <w:r w:rsidRPr="008516B1">
        <w:rPr>
          <w:rFonts w:ascii="Bookman Old Style" w:hAnsi="Bookman Old Style" w:cstheme="majorBidi"/>
          <w:color w:val="auto"/>
          <w:sz w:val="22"/>
          <w:szCs w:val="22"/>
        </w:rPr>
        <w:fldChar w:fldCharType="end"/>
      </w:r>
      <w:r w:rsidRPr="008516B1">
        <w:rPr>
          <w:rFonts w:ascii="Bookman Old Style" w:hAnsi="Bookman Old Style" w:cstheme="majorBidi"/>
          <w:color w:val="auto"/>
          <w:sz w:val="22"/>
          <w:szCs w:val="22"/>
        </w:rPr>
        <w:t xml:space="preserve"> </w:t>
      </w:r>
      <w:r w:rsidRPr="008516B1">
        <w:rPr>
          <w:rFonts w:ascii="Bookman Old Style" w:hAnsi="Bookman Old Style" w:cstheme="majorBidi"/>
          <w:b w:val="0"/>
          <w:bCs w:val="0"/>
          <w:color w:val="auto"/>
          <w:sz w:val="22"/>
          <w:szCs w:val="22"/>
        </w:rPr>
        <w:t>Prosentase bobot susut cabe merah (</w:t>
      </w:r>
      <w:r w:rsidRPr="008516B1">
        <w:rPr>
          <w:rFonts w:ascii="Bookman Old Style" w:hAnsi="Bookman Old Style" w:cstheme="majorBidi"/>
          <w:b w:val="0"/>
          <w:bCs w:val="0"/>
          <w:i/>
          <w:iCs/>
          <w:color w:val="auto"/>
          <w:sz w:val="22"/>
          <w:szCs w:val="22"/>
        </w:rPr>
        <w:t xml:space="preserve">Capsicum annum </w:t>
      </w:r>
      <w:r w:rsidRPr="008516B1">
        <w:rPr>
          <w:rFonts w:ascii="Bookman Old Style" w:hAnsi="Bookman Old Style" w:cstheme="majorBidi"/>
          <w:b w:val="0"/>
          <w:bCs w:val="0"/>
          <w:color w:val="auto"/>
          <w:sz w:val="22"/>
          <w:szCs w:val="22"/>
        </w:rPr>
        <w:t>L.) yang telah diberi kitosan cangkang bekicot (</w:t>
      </w:r>
      <w:r w:rsidRPr="008516B1">
        <w:rPr>
          <w:rFonts w:ascii="Bookman Old Style" w:hAnsi="Bookman Old Style" w:cstheme="majorBidi"/>
          <w:b w:val="0"/>
          <w:bCs w:val="0"/>
          <w:i/>
          <w:iCs/>
          <w:color w:val="auto"/>
          <w:sz w:val="22"/>
          <w:szCs w:val="22"/>
        </w:rPr>
        <w:t xml:space="preserve">Achatina fullica </w:t>
      </w:r>
      <w:r w:rsidRPr="008516B1">
        <w:rPr>
          <w:rFonts w:ascii="Bookman Old Style" w:hAnsi="Bookman Old Style" w:cstheme="majorBidi"/>
          <w:b w:val="0"/>
          <w:bCs w:val="0"/>
          <w:color w:val="auto"/>
          <w:sz w:val="22"/>
          <w:szCs w:val="22"/>
        </w:rPr>
        <w:t>F.)</w:t>
      </w:r>
      <w:bookmarkEnd w:id="13"/>
      <w:bookmarkEnd w:id="14"/>
    </w:p>
    <w:tbl>
      <w:tblPr>
        <w:tblW w:w="8080" w:type="dxa"/>
        <w:tblInd w:w="108" w:type="dxa"/>
        <w:tblLook w:val="04A0" w:firstRow="1" w:lastRow="0" w:firstColumn="1" w:lastColumn="0" w:noHBand="0" w:noVBand="1"/>
      </w:tblPr>
      <w:tblGrid>
        <w:gridCol w:w="746"/>
        <w:gridCol w:w="830"/>
        <w:gridCol w:w="976"/>
        <w:gridCol w:w="850"/>
        <w:gridCol w:w="993"/>
        <w:gridCol w:w="850"/>
        <w:gridCol w:w="992"/>
        <w:gridCol w:w="851"/>
        <w:gridCol w:w="992"/>
      </w:tblGrid>
      <w:tr w:rsidR="008516B1" w:rsidRPr="00CA35FB" w14:paraId="04C1B566" w14:textId="77777777" w:rsidTr="008516B1">
        <w:trPr>
          <w:trHeight w:val="315"/>
        </w:trPr>
        <w:tc>
          <w:tcPr>
            <w:tcW w:w="8080" w:type="dxa"/>
            <w:gridSpan w:val="9"/>
            <w:tcBorders>
              <w:top w:val="single" w:sz="4" w:space="0" w:color="auto"/>
              <w:bottom w:val="single" w:sz="4" w:space="0" w:color="auto"/>
            </w:tcBorders>
            <w:shd w:val="clear" w:color="auto" w:fill="auto"/>
            <w:noWrap/>
            <w:vAlign w:val="center"/>
            <w:hideMark/>
          </w:tcPr>
          <w:p w14:paraId="6EDF3A05"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Prosentase Bobot Susut Cabai Merah</w:t>
            </w:r>
          </w:p>
        </w:tc>
      </w:tr>
      <w:tr w:rsidR="008516B1" w:rsidRPr="00CA35FB" w14:paraId="556D22A3" w14:textId="77777777" w:rsidTr="008516B1">
        <w:trPr>
          <w:trHeight w:val="315"/>
        </w:trPr>
        <w:tc>
          <w:tcPr>
            <w:tcW w:w="746" w:type="dxa"/>
            <w:tcBorders>
              <w:top w:val="single" w:sz="4" w:space="0" w:color="auto"/>
            </w:tcBorders>
            <w:shd w:val="clear" w:color="auto" w:fill="auto"/>
            <w:noWrap/>
            <w:vAlign w:val="center"/>
            <w:hideMark/>
          </w:tcPr>
          <w:p w14:paraId="1658CCF8"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p>
        </w:tc>
        <w:tc>
          <w:tcPr>
            <w:tcW w:w="1806" w:type="dxa"/>
            <w:gridSpan w:val="2"/>
            <w:tcBorders>
              <w:top w:val="single" w:sz="4" w:space="0" w:color="auto"/>
              <w:bottom w:val="single" w:sz="4" w:space="0" w:color="auto"/>
            </w:tcBorders>
            <w:shd w:val="clear" w:color="auto" w:fill="auto"/>
            <w:noWrap/>
            <w:vAlign w:val="center"/>
            <w:hideMark/>
          </w:tcPr>
          <w:p w14:paraId="67BC016F"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Kontrol</w:t>
            </w:r>
          </w:p>
        </w:tc>
        <w:tc>
          <w:tcPr>
            <w:tcW w:w="1843" w:type="dxa"/>
            <w:gridSpan w:val="2"/>
            <w:tcBorders>
              <w:top w:val="single" w:sz="4" w:space="0" w:color="auto"/>
              <w:bottom w:val="single" w:sz="4" w:space="0" w:color="auto"/>
            </w:tcBorders>
            <w:shd w:val="clear" w:color="auto" w:fill="auto"/>
            <w:noWrap/>
            <w:vAlign w:val="center"/>
            <w:hideMark/>
          </w:tcPr>
          <w:p w14:paraId="328FFA22"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500 ppm</w:t>
            </w:r>
          </w:p>
        </w:tc>
        <w:tc>
          <w:tcPr>
            <w:tcW w:w="1842" w:type="dxa"/>
            <w:gridSpan w:val="2"/>
            <w:tcBorders>
              <w:top w:val="single" w:sz="4" w:space="0" w:color="auto"/>
              <w:bottom w:val="single" w:sz="4" w:space="0" w:color="auto"/>
            </w:tcBorders>
            <w:shd w:val="clear" w:color="auto" w:fill="auto"/>
            <w:noWrap/>
            <w:vAlign w:val="center"/>
            <w:hideMark/>
          </w:tcPr>
          <w:p w14:paraId="587BB906"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600 ppm</w:t>
            </w:r>
          </w:p>
        </w:tc>
        <w:tc>
          <w:tcPr>
            <w:tcW w:w="1843" w:type="dxa"/>
            <w:gridSpan w:val="2"/>
            <w:tcBorders>
              <w:top w:val="single" w:sz="4" w:space="0" w:color="auto"/>
              <w:bottom w:val="single" w:sz="4" w:space="0" w:color="auto"/>
            </w:tcBorders>
            <w:shd w:val="clear" w:color="auto" w:fill="auto"/>
            <w:noWrap/>
            <w:vAlign w:val="center"/>
            <w:hideMark/>
          </w:tcPr>
          <w:p w14:paraId="1D7610BF"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700 ppm</w:t>
            </w:r>
          </w:p>
        </w:tc>
      </w:tr>
      <w:tr w:rsidR="008516B1" w:rsidRPr="00CA35FB" w14:paraId="25659D3A" w14:textId="77777777" w:rsidTr="008516B1">
        <w:trPr>
          <w:trHeight w:val="315"/>
        </w:trPr>
        <w:tc>
          <w:tcPr>
            <w:tcW w:w="746" w:type="dxa"/>
            <w:tcBorders>
              <w:top w:val="single" w:sz="4" w:space="0" w:color="auto"/>
              <w:bottom w:val="single" w:sz="4" w:space="0" w:color="auto"/>
            </w:tcBorders>
            <w:shd w:val="clear" w:color="auto" w:fill="auto"/>
            <w:noWrap/>
            <w:vAlign w:val="center"/>
            <w:hideMark/>
          </w:tcPr>
          <w:p w14:paraId="56D6AA58"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Hari</w:t>
            </w:r>
          </w:p>
        </w:tc>
        <w:tc>
          <w:tcPr>
            <w:tcW w:w="830" w:type="dxa"/>
            <w:tcBorders>
              <w:top w:val="single" w:sz="4" w:space="0" w:color="auto"/>
              <w:bottom w:val="single" w:sz="4" w:space="0" w:color="auto"/>
            </w:tcBorders>
            <w:shd w:val="clear" w:color="auto" w:fill="auto"/>
            <w:noWrap/>
            <w:vAlign w:val="center"/>
            <w:hideMark/>
          </w:tcPr>
          <w:p w14:paraId="0451D7BA"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Bobot</w:t>
            </w:r>
          </w:p>
        </w:tc>
        <w:tc>
          <w:tcPr>
            <w:tcW w:w="976" w:type="dxa"/>
            <w:tcBorders>
              <w:top w:val="single" w:sz="4" w:space="0" w:color="auto"/>
              <w:bottom w:val="single" w:sz="4" w:space="0" w:color="auto"/>
            </w:tcBorders>
            <w:shd w:val="clear" w:color="auto" w:fill="auto"/>
            <w:noWrap/>
            <w:vAlign w:val="center"/>
            <w:hideMark/>
          </w:tcPr>
          <w:p w14:paraId="52CDA14F"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w:t>
            </w:r>
          </w:p>
        </w:tc>
        <w:tc>
          <w:tcPr>
            <w:tcW w:w="850" w:type="dxa"/>
            <w:tcBorders>
              <w:top w:val="single" w:sz="4" w:space="0" w:color="auto"/>
              <w:bottom w:val="single" w:sz="4" w:space="0" w:color="auto"/>
            </w:tcBorders>
            <w:shd w:val="clear" w:color="auto" w:fill="auto"/>
            <w:noWrap/>
            <w:vAlign w:val="center"/>
            <w:hideMark/>
          </w:tcPr>
          <w:p w14:paraId="35B22A04"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Bobot</w:t>
            </w:r>
          </w:p>
        </w:tc>
        <w:tc>
          <w:tcPr>
            <w:tcW w:w="993" w:type="dxa"/>
            <w:tcBorders>
              <w:top w:val="single" w:sz="4" w:space="0" w:color="auto"/>
              <w:bottom w:val="single" w:sz="4" w:space="0" w:color="auto"/>
            </w:tcBorders>
            <w:shd w:val="clear" w:color="auto" w:fill="auto"/>
            <w:noWrap/>
            <w:vAlign w:val="center"/>
            <w:hideMark/>
          </w:tcPr>
          <w:p w14:paraId="0F02BEE3"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w:t>
            </w:r>
          </w:p>
        </w:tc>
        <w:tc>
          <w:tcPr>
            <w:tcW w:w="850" w:type="dxa"/>
            <w:tcBorders>
              <w:top w:val="single" w:sz="4" w:space="0" w:color="auto"/>
              <w:bottom w:val="single" w:sz="4" w:space="0" w:color="auto"/>
            </w:tcBorders>
            <w:shd w:val="clear" w:color="auto" w:fill="auto"/>
            <w:noWrap/>
            <w:vAlign w:val="center"/>
            <w:hideMark/>
          </w:tcPr>
          <w:p w14:paraId="7761BF5C"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Bobot</w:t>
            </w:r>
          </w:p>
        </w:tc>
        <w:tc>
          <w:tcPr>
            <w:tcW w:w="992" w:type="dxa"/>
            <w:tcBorders>
              <w:top w:val="single" w:sz="4" w:space="0" w:color="auto"/>
              <w:bottom w:val="single" w:sz="4" w:space="0" w:color="auto"/>
            </w:tcBorders>
            <w:shd w:val="clear" w:color="auto" w:fill="auto"/>
            <w:noWrap/>
            <w:vAlign w:val="center"/>
            <w:hideMark/>
          </w:tcPr>
          <w:p w14:paraId="7BF735C3"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w:t>
            </w:r>
          </w:p>
        </w:tc>
        <w:tc>
          <w:tcPr>
            <w:tcW w:w="851" w:type="dxa"/>
            <w:tcBorders>
              <w:top w:val="single" w:sz="4" w:space="0" w:color="auto"/>
              <w:bottom w:val="single" w:sz="4" w:space="0" w:color="auto"/>
            </w:tcBorders>
            <w:shd w:val="clear" w:color="auto" w:fill="auto"/>
            <w:noWrap/>
            <w:vAlign w:val="center"/>
            <w:hideMark/>
          </w:tcPr>
          <w:p w14:paraId="55D67818" w14:textId="77777777" w:rsidR="008516B1" w:rsidRPr="00CA35FB" w:rsidRDefault="008516B1" w:rsidP="00CA35FB">
            <w:pPr>
              <w:spacing w:after="0" w:line="240" w:lineRule="auto"/>
              <w:jc w:val="center"/>
              <w:rPr>
                <w:rFonts w:ascii="Bookman Old Style" w:eastAsia="Times New Roman" w:hAnsi="Bookman Old Style" w:cs="Times New Roman"/>
                <w:b/>
                <w:bCs/>
                <w:color w:val="000000"/>
                <w:sz w:val="20"/>
                <w:szCs w:val="20"/>
                <w:lang w:eastAsia="id-ID"/>
              </w:rPr>
            </w:pPr>
            <w:r w:rsidRPr="00CA35FB">
              <w:rPr>
                <w:rFonts w:ascii="Bookman Old Style" w:eastAsia="Times New Roman" w:hAnsi="Bookman Old Style" w:cs="Times New Roman"/>
                <w:b/>
                <w:bCs/>
                <w:color w:val="000000"/>
                <w:sz w:val="20"/>
                <w:szCs w:val="20"/>
                <w:lang w:eastAsia="id-ID"/>
              </w:rPr>
              <w:t>Bobot</w:t>
            </w:r>
          </w:p>
        </w:tc>
        <w:tc>
          <w:tcPr>
            <w:tcW w:w="992" w:type="dxa"/>
            <w:tcBorders>
              <w:top w:val="single" w:sz="4" w:space="0" w:color="auto"/>
              <w:bottom w:val="single" w:sz="4" w:space="0" w:color="auto"/>
            </w:tcBorders>
            <w:shd w:val="clear" w:color="auto" w:fill="auto"/>
            <w:noWrap/>
            <w:vAlign w:val="bottom"/>
            <w:hideMark/>
          </w:tcPr>
          <w:p w14:paraId="1FCA0D1C"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w:t>
            </w:r>
          </w:p>
        </w:tc>
      </w:tr>
      <w:tr w:rsidR="008516B1" w:rsidRPr="00CA35FB" w14:paraId="0AEFBDB3" w14:textId="77777777" w:rsidTr="008516B1">
        <w:trPr>
          <w:trHeight w:val="315"/>
        </w:trPr>
        <w:tc>
          <w:tcPr>
            <w:tcW w:w="746" w:type="dxa"/>
            <w:tcBorders>
              <w:top w:val="single" w:sz="4" w:space="0" w:color="auto"/>
            </w:tcBorders>
            <w:shd w:val="clear" w:color="auto" w:fill="auto"/>
            <w:noWrap/>
            <w:vAlign w:val="center"/>
            <w:hideMark/>
          </w:tcPr>
          <w:p w14:paraId="464D7A6F"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w:t>
            </w:r>
          </w:p>
        </w:tc>
        <w:tc>
          <w:tcPr>
            <w:tcW w:w="830" w:type="dxa"/>
            <w:tcBorders>
              <w:top w:val="single" w:sz="4" w:space="0" w:color="auto"/>
            </w:tcBorders>
            <w:shd w:val="clear" w:color="auto" w:fill="auto"/>
            <w:noWrap/>
            <w:vAlign w:val="bottom"/>
            <w:hideMark/>
          </w:tcPr>
          <w:p w14:paraId="255ECF4A"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13,69 g</w:t>
            </w:r>
          </w:p>
        </w:tc>
        <w:tc>
          <w:tcPr>
            <w:tcW w:w="976" w:type="dxa"/>
            <w:tcBorders>
              <w:top w:val="single" w:sz="4" w:space="0" w:color="auto"/>
            </w:tcBorders>
            <w:shd w:val="clear" w:color="auto" w:fill="auto"/>
            <w:noWrap/>
            <w:vAlign w:val="bottom"/>
            <w:hideMark/>
          </w:tcPr>
          <w:p w14:paraId="414310F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tcBorders>
              <w:top w:val="single" w:sz="4" w:space="0" w:color="auto"/>
            </w:tcBorders>
            <w:shd w:val="clear" w:color="auto" w:fill="auto"/>
            <w:noWrap/>
            <w:vAlign w:val="bottom"/>
            <w:hideMark/>
          </w:tcPr>
          <w:p w14:paraId="44EFA236"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14 g</w:t>
            </w:r>
          </w:p>
        </w:tc>
        <w:tc>
          <w:tcPr>
            <w:tcW w:w="993" w:type="dxa"/>
            <w:tcBorders>
              <w:top w:val="single" w:sz="4" w:space="0" w:color="auto"/>
            </w:tcBorders>
            <w:shd w:val="clear" w:color="auto" w:fill="auto"/>
            <w:noWrap/>
            <w:vAlign w:val="bottom"/>
            <w:hideMark/>
          </w:tcPr>
          <w:p w14:paraId="382EC57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tcBorders>
              <w:top w:val="single" w:sz="4" w:space="0" w:color="auto"/>
            </w:tcBorders>
            <w:shd w:val="clear" w:color="auto" w:fill="auto"/>
            <w:noWrap/>
            <w:vAlign w:val="bottom"/>
            <w:hideMark/>
          </w:tcPr>
          <w:p w14:paraId="755A2385"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11,59 g</w:t>
            </w:r>
          </w:p>
        </w:tc>
        <w:tc>
          <w:tcPr>
            <w:tcW w:w="992" w:type="dxa"/>
            <w:tcBorders>
              <w:top w:val="single" w:sz="4" w:space="0" w:color="auto"/>
            </w:tcBorders>
            <w:shd w:val="clear" w:color="auto" w:fill="auto"/>
            <w:noWrap/>
            <w:vAlign w:val="bottom"/>
            <w:hideMark/>
          </w:tcPr>
          <w:p w14:paraId="1E11957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1" w:type="dxa"/>
            <w:tcBorders>
              <w:top w:val="single" w:sz="4" w:space="0" w:color="auto"/>
            </w:tcBorders>
            <w:shd w:val="clear" w:color="auto" w:fill="auto"/>
            <w:noWrap/>
            <w:vAlign w:val="bottom"/>
            <w:hideMark/>
          </w:tcPr>
          <w:p w14:paraId="23A08CBE"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14,91 g</w:t>
            </w:r>
          </w:p>
        </w:tc>
        <w:tc>
          <w:tcPr>
            <w:tcW w:w="992" w:type="dxa"/>
            <w:tcBorders>
              <w:top w:val="single" w:sz="4" w:space="0" w:color="auto"/>
            </w:tcBorders>
            <w:shd w:val="clear" w:color="auto" w:fill="auto"/>
            <w:noWrap/>
            <w:vAlign w:val="bottom"/>
            <w:hideMark/>
          </w:tcPr>
          <w:p w14:paraId="61440E91"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r>
      <w:tr w:rsidR="008516B1" w:rsidRPr="00CA35FB" w14:paraId="2584888D" w14:textId="77777777" w:rsidTr="008516B1">
        <w:trPr>
          <w:trHeight w:val="315"/>
        </w:trPr>
        <w:tc>
          <w:tcPr>
            <w:tcW w:w="746" w:type="dxa"/>
            <w:shd w:val="clear" w:color="auto" w:fill="auto"/>
            <w:noWrap/>
            <w:vAlign w:val="center"/>
            <w:hideMark/>
          </w:tcPr>
          <w:p w14:paraId="2A4D3A85"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w:t>
            </w:r>
          </w:p>
        </w:tc>
        <w:tc>
          <w:tcPr>
            <w:tcW w:w="830" w:type="dxa"/>
            <w:shd w:val="clear" w:color="auto" w:fill="auto"/>
            <w:noWrap/>
            <w:vAlign w:val="center"/>
            <w:hideMark/>
          </w:tcPr>
          <w:p w14:paraId="6FCAC686"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12,37 g</w:t>
            </w:r>
          </w:p>
        </w:tc>
        <w:tc>
          <w:tcPr>
            <w:tcW w:w="976" w:type="dxa"/>
            <w:shd w:val="clear" w:color="auto" w:fill="auto"/>
            <w:noWrap/>
            <w:vAlign w:val="center"/>
            <w:hideMark/>
          </w:tcPr>
          <w:p w14:paraId="512EE41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9,64 %</w:t>
            </w:r>
          </w:p>
        </w:tc>
        <w:tc>
          <w:tcPr>
            <w:tcW w:w="850" w:type="dxa"/>
            <w:shd w:val="clear" w:color="auto" w:fill="auto"/>
            <w:noWrap/>
            <w:vAlign w:val="center"/>
            <w:hideMark/>
          </w:tcPr>
          <w:p w14:paraId="0EF0FEEE"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12,83 g</w:t>
            </w:r>
          </w:p>
        </w:tc>
        <w:tc>
          <w:tcPr>
            <w:tcW w:w="993" w:type="dxa"/>
            <w:shd w:val="clear" w:color="auto" w:fill="auto"/>
            <w:noWrap/>
            <w:vAlign w:val="center"/>
            <w:hideMark/>
          </w:tcPr>
          <w:p w14:paraId="4E70A942"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8,35 %</w:t>
            </w:r>
          </w:p>
        </w:tc>
        <w:tc>
          <w:tcPr>
            <w:tcW w:w="850" w:type="dxa"/>
            <w:shd w:val="clear" w:color="auto" w:fill="auto"/>
            <w:noWrap/>
            <w:vAlign w:val="center"/>
            <w:hideMark/>
          </w:tcPr>
          <w:p w14:paraId="531A16AD"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10,57 g</w:t>
            </w:r>
          </w:p>
        </w:tc>
        <w:tc>
          <w:tcPr>
            <w:tcW w:w="992" w:type="dxa"/>
            <w:shd w:val="clear" w:color="auto" w:fill="auto"/>
            <w:noWrap/>
            <w:vAlign w:val="center"/>
            <w:hideMark/>
          </w:tcPr>
          <w:p w14:paraId="2AE4D28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8,80 %</w:t>
            </w:r>
          </w:p>
        </w:tc>
        <w:tc>
          <w:tcPr>
            <w:tcW w:w="851" w:type="dxa"/>
            <w:shd w:val="clear" w:color="auto" w:fill="auto"/>
            <w:noWrap/>
            <w:vAlign w:val="center"/>
            <w:hideMark/>
          </w:tcPr>
          <w:p w14:paraId="276E2DB0"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13,46 g</w:t>
            </w:r>
          </w:p>
        </w:tc>
        <w:tc>
          <w:tcPr>
            <w:tcW w:w="992" w:type="dxa"/>
            <w:shd w:val="clear" w:color="auto" w:fill="auto"/>
            <w:noWrap/>
            <w:vAlign w:val="bottom"/>
            <w:hideMark/>
          </w:tcPr>
          <w:p w14:paraId="48DB70D5" w14:textId="77777777" w:rsidR="008516B1" w:rsidRPr="00CA35FB" w:rsidRDefault="008516B1" w:rsidP="00CA35FB">
            <w:pPr>
              <w:spacing w:after="0" w:line="240" w:lineRule="auto"/>
              <w:ind w:left="-108"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9,72 %</w:t>
            </w:r>
          </w:p>
        </w:tc>
      </w:tr>
      <w:tr w:rsidR="008516B1" w:rsidRPr="00CA35FB" w14:paraId="1E3B3A64" w14:textId="77777777" w:rsidTr="008516B1">
        <w:trPr>
          <w:trHeight w:val="315"/>
        </w:trPr>
        <w:tc>
          <w:tcPr>
            <w:tcW w:w="746" w:type="dxa"/>
            <w:shd w:val="clear" w:color="auto" w:fill="auto"/>
            <w:noWrap/>
            <w:vAlign w:val="center"/>
            <w:hideMark/>
          </w:tcPr>
          <w:p w14:paraId="687755A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w:t>
            </w:r>
          </w:p>
        </w:tc>
        <w:tc>
          <w:tcPr>
            <w:tcW w:w="830" w:type="dxa"/>
            <w:shd w:val="clear" w:color="auto" w:fill="auto"/>
            <w:noWrap/>
            <w:vAlign w:val="bottom"/>
            <w:hideMark/>
          </w:tcPr>
          <w:p w14:paraId="451DA5A2"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10,79 g</w:t>
            </w:r>
          </w:p>
        </w:tc>
        <w:tc>
          <w:tcPr>
            <w:tcW w:w="976" w:type="dxa"/>
            <w:shd w:val="clear" w:color="auto" w:fill="auto"/>
            <w:noWrap/>
            <w:vAlign w:val="center"/>
            <w:hideMark/>
          </w:tcPr>
          <w:p w14:paraId="1D681A03"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21,18 %</w:t>
            </w:r>
          </w:p>
        </w:tc>
        <w:tc>
          <w:tcPr>
            <w:tcW w:w="850" w:type="dxa"/>
            <w:shd w:val="clear" w:color="auto" w:fill="auto"/>
            <w:noWrap/>
            <w:vAlign w:val="center"/>
            <w:hideMark/>
          </w:tcPr>
          <w:p w14:paraId="3DBA969E"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11,54 g</w:t>
            </w:r>
          </w:p>
        </w:tc>
        <w:tc>
          <w:tcPr>
            <w:tcW w:w="993" w:type="dxa"/>
            <w:shd w:val="clear" w:color="auto" w:fill="auto"/>
            <w:noWrap/>
            <w:vAlign w:val="center"/>
            <w:hideMark/>
          </w:tcPr>
          <w:p w14:paraId="3A3107B6"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17,57 %</w:t>
            </w:r>
          </w:p>
        </w:tc>
        <w:tc>
          <w:tcPr>
            <w:tcW w:w="850" w:type="dxa"/>
            <w:shd w:val="clear" w:color="auto" w:fill="auto"/>
            <w:noWrap/>
            <w:vAlign w:val="center"/>
            <w:hideMark/>
          </w:tcPr>
          <w:p w14:paraId="0601A291"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9,56 g</w:t>
            </w:r>
          </w:p>
        </w:tc>
        <w:tc>
          <w:tcPr>
            <w:tcW w:w="992" w:type="dxa"/>
            <w:shd w:val="clear" w:color="auto" w:fill="auto"/>
            <w:noWrap/>
            <w:vAlign w:val="center"/>
            <w:hideMark/>
          </w:tcPr>
          <w:p w14:paraId="07C6592A"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17,51 %</w:t>
            </w:r>
          </w:p>
        </w:tc>
        <w:tc>
          <w:tcPr>
            <w:tcW w:w="851" w:type="dxa"/>
            <w:shd w:val="clear" w:color="auto" w:fill="auto"/>
            <w:noWrap/>
            <w:vAlign w:val="center"/>
            <w:hideMark/>
          </w:tcPr>
          <w:p w14:paraId="5F57547B"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12,19 g</w:t>
            </w:r>
          </w:p>
        </w:tc>
        <w:tc>
          <w:tcPr>
            <w:tcW w:w="992" w:type="dxa"/>
            <w:shd w:val="clear" w:color="auto" w:fill="auto"/>
            <w:noWrap/>
            <w:vAlign w:val="bottom"/>
            <w:hideMark/>
          </w:tcPr>
          <w:p w14:paraId="3450E3AD" w14:textId="77777777" w:rsidR="008516B1" w:rsidRPr="00CA35FB" w:rsidRDefault="008516B1" w:rsidP="00CA35FB">
            <w:pPr>
              <w:spacing w:after="0" w:line="240" w:lineRule="auto"/>
              <w:ind w:left="-131"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18,42 %</w:t>
            </w:r>
          </w:p>
        </w:tc>
      </w:tr>
      <w:tr w:rsidR="008516B1" w:rsidRPr="00CA35FB" w14:paraId="322A5BE8" w14:textId="77777777" w:rsidTr="008516B1">
        <w:trPr>
          <w:trHeight w:val="315"/>
        </w:trPr>
        <w:tc>
          <w:tcPr>
            <w:tcW w:w="746" w:type="dxa"/>
            <w:shd w:val="clear" w:color="auto" w:fill="auto"/>
            <w:noWrap/>
            <w:vAlign w:val="center"/>
            <w:hideMark/>
          </w:tcPr>
          <w:p w14:paraId="613BE04C"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w:t>
            </w:r>
          </w:p>
        </w:tc>
        <w:tc>
          <w:tcPr>
            <w:tcW w:w="830" w:type="dxa"/>
            <w:shd w:val="clear" w:color="auto" w:fill="auto"/>
            <w:noWrap/>
            <w:vAlign w:val="bottom"/>
            <w:hideMark/>
          </w:tcPr>
          <w:p w14:paraId="5118B8DF"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9,56 g</w:t>
            </w:r>
          </w:p>
        </w:tc>
        <w:tc>
          <w:tcPr>
            <w:tcW w:w="976" w:type="dxa"/>
            <w:shd w:val="clear" w:color="auto" w:fill="auto"/>
            <w:noWrap/>
            <w:vAlign w:val="center"/>
            <w:hideMark/>
          </w:tcPr>
          <w:p w14:paraId="3C79271E"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30,16 %</w:t>
            </w:r>
          </w:p>
        </w:tc>
        <w:tc>
          <w:tcPr>
            <w:tcW w:w="850" w:type="dxa"/>
            <w:shd w:val="clear" w:color="auto" w:fill="auto"/>
            <w:noWrap/>
            <w:vAlign w:val="center"/>
            <w:hideMark/>
          </w:tcPr>
          <w:p w14:paraId="0EDE7727"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10,26 g</w:t>
            </w:r>
          </w:p>
        </w:tc>
        <w:tc>
          <w:tcPr>
            <w:tcW w:w="993" w:type="dxa"/>
            <w:shd w:val="clear" w:color="auto" w:fill="auto"/>
            <w:noWrap/>
            <w:vAlign w:val="center"/>
            <w:hideMark/>
          </w:tcPr>
          <w:p w14:paraId="078DD110"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26,71 %</w:t>
            </w:r>
          </w:p>
        </w:tc>
        <w:tc>
          <w:tcPr>
            <w:tcW w:w="850" w:type="dxa"/>
            <w:shd w:val="clear" w:color="auto" w:fill="auto"/>
            <w:noWrap/>
            <w:vAlign w:val="center"/>
            <w:hideMark/>
          </w:tcPr>
          <w:p w14:paraId="669A07A3"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8,37 g</w:t>
            </w:r>
          </w:p>
        </w:tc>
        <w:tc>
          <w:tcPr>
            <w:tcW w:w="992" w:type="dxa"/>
            <w:shd w:val="clear" w:color="auto" w:fill="auto"/>
            <w:noWrap/>
            <w:vAlign w:val="center"/>
            <w:hideMark/>
          </w:tcPr>
          <w:p w14:paraId="3E23D43A"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27,78 %</w:t>
            </w:r>
          </w:p>
        </w:tc>
        <w:tc>
          <w:tcPr>
            <w:tcW w:w="851" w:type="dxa"/>
            <w:shd w:val="clear" w:color="auto" w:fill="auto"/>
            <w:noWrap/>
            <w:vAlign w:val="center"/>
            <w:hideMark/>
          </w:tcPr>
          <w:p w14:paraId="7F919101"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10,73 g</w:t>
            </w:r>
          </w:p>
        </w:tc>
        <w:tc>
          <w:tcPr>
            <w:tcW w:w="992" w:type="dxa"/>
            <w:shd w:val="clear" w:color="auto" w:fill="auto"/>
            <w:noWrap/>
            <w:vAlign w:val="bottom"/>
            <w:hideMark/>
          </w:tcPr>
          <w:p w14:paraId="0E74CEB3" w14:textId="77777777" w:rsidR="008516B1" w:rsidRPr="00CA35FB" w:rsidRDefault="008516B1" w:rsidP="00CA35FB">
            <w:pPr>
              <w:spacing w:after="0" w:line="240" w:lineRule="auto"/>
              <w:ind w:left="-131"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28,03 %</w:t>
            </w:r>
          </w:p>
        </w:tc>
      </w:tr>
      <w:tr w:rsidR="008516B1" w:rsidRPr="00CA35FB" w14:paraId="0FCEE6B3" w14:textId="77777777" w:rsidTr="008516B1">
        <w:trPr>
          <w:trHeight w:val="315"/>
        </w:trPr>
        <w:tc>
          <w:tcPr>
            <w:tcW w:w="746" w:type="dxa"/>
            <w:shd w:val="clear" w:color="auto" w:fill="auto"/>
            <w:noWrap/>
            <w:vAlign w:val="center"/>
            <w:hideMark/>
          </w:tcPr>
          <w:p w14:paraId="1E149392"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w:t>
            </w:r>
          </w:p>
        </w:tc>
        <w:tc>
          <w:tcPr>
            <w:tcW w:w="830" w:type="dxa"/>
            <w:shd w:val="clear" w:color="auto" w:fill="auto"/>
            <w:noWrap/>
            <w:vAlign w:val="center"/>
            <w:hideMark/>
          </w:tcPr>
          <w:p w14:paraId="166E1C09"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8,36 g</w:t>
            </w:r>
          </w:p>
        </w:tc>
        <w:tc>
          <w:tcPr>
            <w:tcW w:w="976" w:type="dxa"/>
            <w:shd w:val="clear" w:color="auto" w:fill="auto"/>
            <w:noWrap/>
            <w:vAlign w:val="center"/>
            <w:hideMark/>
          </w:tcPr>
          <w:p w14:paraId="19365080"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38,93 %</w:t>
            </w:r>
          </w:p>
        </w:tc>
        <w:tc>
          <w:tcPr>
            <w:tcW w:w="850" w:type="dxa"/>
            <w:shd w:val="clear" w:color="auto" w:fill="auto"/>
            <w:noWrap/>
            <w:vAlign w:val="center"/>
            <w:hideMark/>
          </w:tcPr>
          <w:p w14:paraId="53BB0010"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8,95 g</w:t>
            </w:r>
          </w:p>
        </w:tc>
        <w:tc>
          <w:tcPr>
            <w:tcW w:w="993" w:type="dxa"/>
            <w:shd w:val="clear" w:color="auto" w:fill="auto"/>
            <w:noWrap/>
            <w:vAlign w:val="center"/>
            <w:hideMark/>
          </w:tcPr>
          <w:p w14:paraId="47FE3D2E"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36,07 %</w:t>
            </w:r>
          </w:p>
        </w:tc>
        <w:tc>
          <w:tcPr>
            <w:tcW w:w="850" w:type="dxa"/>
            <w:shd w:val="clear" w:color="auto" w:fill="auto"/>
            <w:noWrap/>
            <w:vAlign w:val="center"/>
            <w:hideMark/>
          </w:tcPr>
          <w:p w14:paraId="7F7DDF9B"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7,18 g</w:t>
            </w:r>
          </w:p>
        </w:tc>
        <w:tc>
          <w:tcPr>
            <w:tcW w:w="992" w:type="dxa"/>
            <w:shd w:val="clear" w:color="auto" w:fill="auto"/>
            <w:noWrap/>
            <w:vAlign w:val="center"/>
            <w:hideMark/>
          </w:tcPr>
          <w:p w14:paraId="1AF82B9B"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38,05 %</w:t>
            </w:r>
          </w:p>
        </w:tc>
        <w:tc>
          <w:tcPr>
            <w:tcW w:w="851" w:type="dxa"/>
            <w:shd w:val="clear" w:color="auto" w:fill="auto"/>
            <w:noWrap/>
            <w:vAlign w:val="center"/>
            <w:hideMark/>
          </w:tcPr>
          <w:p w14:paraId="3DAD9B2C"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9,26 g</w:t>
            </w:r>
          </w:p>
        </w:tc>
        <w:tc>
          <w:tcPr>
            <w:tcW w:w="992" w:type="dxa"/>
            <w:shd w:val="clear" w:color="auto" w:fill="auto"/>
            <w:noWrap/>
            <w:vAlign w:val="bottom"/>
            <w:hideMark/>
          </w:tcPr>
          <w:p w14:paraId="4826B3DC" w14:textId="77777777" w:rsidR="008516B1" w:rsidRPr="00CA35FB" w:rsidRDefault="008516B1" w:rsidP="00CA35FB">
            <w:pPr>
              <w:spacing w:after="0" w:line="240" w:lineRule="auto"/>
              <w:ind w:left="-131"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37,89 %</w:t>
            </w:r>
          </w:p>
        </w:tc>
      </w:tr>
      <w:tr w:rsidR="008516B1" w:rsidRPr="00CA35FB" w14:paraId="0CB839DF" w14:textId="77777777" w:rsidTr="008516B1">
        <w:trPr>
          <w:trHeight w:val="315"/>
        </w:trPr>
        <w:tc>
          <w:tcPr>
            <w:tcW w:w="746" w:type="dxa"/>
            <w:shd w:val="clear" w:color="auto" w:fill="auto"/>
            <w:noWrap/>
            <w:vAlign w:val="center"/>
            <w:hideMark/>
          </w:tcPr>
          <w:p w14:paraId="0F752A7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11</w:t>
            </w:r>
          </w:p>
        </w:tc>
        <w:tc>
          <w:tcPr>
            <w:tcW w:w="830" w:type="dxa"/>
            <w:shd w:val="clear" w:color="auto" w:fill="auto"/>
            <w:noWrap/>
            <w:vAlign w:val="center"/>
            <w:hideMark/>
          </w:tcPr>
          <w:p w14:paraId="1CEAA4A5"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6,54 g</w:t>
            </w:r>
          </w:p>
        </w:tc>
        <w:tc>
          <w:tcPr>
            <w:tcW w:w="976" w:type="dxa"/>
            <w:shd w:val="clear" w:color="auto" w:fill="auto"/>
            <w:noWrap/>
            <w:vAlign w:val="center"/>
            <w:hideMark/>
          </w:tcPr>
          <w:p w14:paraId="70BB151F"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52,22 %</w:t>
            </w:r>
          </w:p>
        </w:tc>
        <w:tc>
          <w:tcPr>
            <w:tcW w:w="850" w:type="dxa"/>
            <w:shd w:val="clear" w:color="auto" w:fill="auto"/>
            <w:noWrap/>
            <w:vAlign w:val="center"/>
            <w:hideMark/>
          </w:tcPr>
          <w:p w14:paraId="54263588"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7,7 g</w:t>
            </w:r>
          </w:p>
        </w:tc>
        <w:tc>
          <w:tcPr>
            <w:tcW w:w="993" w:type="dxa"/>
            <w:shd w:val="clear" w:color="auto" w:fill="auto"/>
            <w:noWrap/>
            <w:vAlign w:val="center"/>
            <w:hideMark/>
          </w:tcPr>
          <w:p w14:paraId="58E07234"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45,00 %</w:t>
            </w:r>
          </w:p>
        </w:tc>
        <w:tc>
          <w:tcPr>
            <w:tcW w:w="850" w:type="dxa"/>
            <w:shd w:val="clear" w:color="auto" w:fill="auto"/>
            <w:noWrap/>
            <w:vAlign w:val="center"/>
            <w:hideMark/>
          </w:tcPr>
          <w:p w14:paraId="358A1FE4"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6,04 g</w:t>
            </w:r>
          </w:p>
        </w:tc>
        <w:tc>
          <w:tcPr>
            <w:tcW w:w="992" w:type="dxa"/>
            <w:shd w:val="clear" w:color="auto" w:fill="auto"/>
            <w:noWrap/>
            <w:vAlign w:val="center"/>
            <w:hideMark/>
          </w:tcPr>
          <w:p w14:paraId="0EF62FFE"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47,88 %</w:t>
            </w:r>
          </w:p>
        </w:tc>
        <w:tc>
          <w:tcPr>
            <w:tcW w:w="851" w:type="dxa"/>
            <w:shd w:val="clear" w:color="auto" w:fill="auto"/>
            <w:noWrap/>
            <w:vAlign w:val="center"/>
            <w:hideMark/>
          </w:tcPr>
          <w:p w14:paraId="159BE5AA"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7,89 g</w:t>
            </w:r>
          </w:p>
        </w:tc>
        <w:tc>
          <w:tcPr>
            <w:tcW w:w="992" w:type="dxa"/>
            <w:shd w:val="clear" w:color="auto" w:fill="auto"/>
            <w:noWrap/>
            <w:vAlign w:val="bottom"/>
            <w:hideMark/>
          </w:tcPr>
          <w:p w14:paraId="18C65BB0" w14:textId="77777777" w:rsidR="008516B1" w:rsidRPr="00CA35FB" w:rsidRDefault="008516B1" w:rsidP="00CA35FB">
            <w:pPr>
              <w:spacing w:after="0" w:line="240" w:lineRule="auto"/>
              <w:ind w:left="-131"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47,08 %</w:t>
            </w:r>
          </w:p>
        </w:tc>
      </w:tr>
      <w:tr w:rsidR="008516B1" w:rsidRPr="00CA35FB" w14:paraId="7F8BD93B" w14:textId="77777777" w:rsidTr="008516B1">
        <w:trPr>
          <w:trHeight w:val="315"/>
        </w:trPr>
        <w:tc>
          <w:tcPr>
            <w:tcW w:w="746" w:type="dxa"/>
            <w:shd w:val="clear" w:color="auto" w:fill="auto"/>
            <w:noWrap/>
            <w:vAlign w:val="center"/>
            <w:hideMark/>
          </w:tcPr>
          <w:p w14:paraId="1290C5B4"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13</w:t>
            </w:r>
          </w:p>
        </w:tc>
        <w:tc>
          <w:tcPr>
            <w:tcW w:w="830" w:type="dxa"/>
            <w:shd w:val="clear" w:color="auto" w:fill="auto"/>
            <w:noWrap/>
            <w:vAlign w:val="bottom"/>
            <w:hideMark/>
          </w:tcPr>
          <w:p w14:paraId="56FD4BE0"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5,55 g</w:t>
            </w:r>
          </w:p>
        </w:tc>
        <w:tc>
          <w:tcPr>
            <w:tcW w:w="976" w:type="dxa"/>
            <w:shd w:val="clear" w:color="auto" w:fill="auto"/>
            <w:noWrap/>
            <w:vAlign w:val="bottom"/>
            <w:hideMark/>
          </w:tcPr>
          <w:p w14:paraId="4E54C723"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59,45 %</w:t>
            </w:r>
          </w:p>
        </w:tc>
        <w:tc>
          <w:tcPr>
            <w:tcW w:w="850" w:type="dxa"/>
            <w:shd w:val="clear" w:color="auto" w:fill="auto"/>
            <w:noWrap/>
            <w:vAlign w:val="bottom"/>
            <w:hideMark/>
          </w:tcPr>
          <w:p w14:paraId="25685FBC"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5,89 g</w:t>
            </w:r>
          </w:p>
        </w:tc>
        <w:tc>
          <w:tcPr>
            <w:tcW w:w="993" w:type="dxa"/>
            <w:shd w:val="clear" w:color="auto" w:fill="auto"/>
            <w:noWrap/>
            <w:vAlign w:val="bottom"/>
            <w:hideMark/>
          </w:tcPr>
          <w:p w14:paraId="302D76DB"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57,90 %</w:t>
            </w:r>
          </w:p>
        </w:tc>
        <w:tc>
          <w:tcPr>
            <w:tcW w:w="850" w:type="dxa"/>
            <w:shd w:val="clear" w:color="auto" w:fill="auto"/>
            <w:noWrap/>
            <w:vAlign w:val="bottom"/>
            <w:hideMark/>
          </w:tcPr>
          <w:p w14:paraId="5B3574F1"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4,76 g</w:t>
            </w:r>
          </w:p>
        </w:tc>
        <w:tc>
          <w:tcPr>
            <w:tcW w:w="992" w:type="dxa"/>
            <w:shd w:val="clear" w:color="auto" w:fill="auto"/>
            <w:noWrap/>
            <w:vAlign w:val="bottom"/>
            <w:hideMark/>
          </w:tcPr>
          <w:p w14:paraId="2CD42309"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58,93 %</w:t>
            </w:r>
          </w:p>
        </w:tc>
        <w:tc>
          <w:tcPr>
            <w:tcW w:w="851" w:type="dxa"/>
            <w:shd w:val="clear" w:color="auto" w:fill="auto"/>
            <w:noWrap/>
            <w:vAlign w:val="bottom"/>
            <w:hideMark/>
          </w:tcPr>
          <w:p w14:paraId="6150CFCF"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6,56 g</w:t>
            </w:r>
          </w:p>
        </w:tc>
        <w:tc>
          <w:tcPr>
            <w:tcW w:w="992" w:type="dxa"/>
            <w:shd w:val="clear" w:color="auto" w:fill="auto"/>
            <w:noWrap/>
            <w:vAlign w:val="bottom"/>
            <w:hideMark/>
          </w:tcPr>
          <w:p w14:paraId="7441133C"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56,00 %</w:t>
            </w:r>
          </w:p>
        </w:tc>
      </w:tr>
      <w:tr w:rsidR="008516B1" w:rsidRPr="00CA35FB" w14:paraId="3E6FF135" w14:textId="77777777" w:rsidTr="008516B1">
        <w:trPr>
          <w:trHeight w:val="315"/>
        </w:trPr>
        <w:tc>
          <w:tcPr>
            <w:tcW w:w="746" w:type="dxa"/>
            <w:shd w:val="clear" w:color="auto" w:fill="auto"/>
            <w:noWrap/>
            <w:vAlign w:val="bottom"/>
            <w:hideMark/>
          </w:tcPr>
          <w:p w14:paraId="3319B721"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15</w:t>
            </w:r>
          </w:p>
        </w:tc>
        <w:tc>
          <w:tcPr>
            <w:tcW w:w="830" w:type="dxa"/>
            <w:shd w:val="clear" w:color="auto" w:fill="auto"/>
            <w:noWrap/>
            <w:vAlign w:val="bottom"/>
            <w:hideMark/>
          </w:tcPr>
          <w:p w14:paraId="7C9328DA"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3,02 g</w:t>
            </w:r>
          </w:p>
        </w:tc>
        <w:tc>
          <w:tcPr>
            <w:tcW w:w="976" w:type="dxa"/>
            <w:shd w:val="clear" w:color="auto" w:fill="auto"/>
            <w:noWrap/>
            <w:vAlign w:val="bottom"/>
            <w:hideMark/>
          </w:tcPr>
          <w:p w14:paraId="3493386B"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77,94 %</w:t>
            </w:r>
          </w:p>
        </w:tc>
        <w:tc>
          <w:tcPr>
            <w:tcW w:w="850" w:type="dxa"/>
            <w:shd w:val="clear" w:color="auto" w:fill="auto"/>
            <w:noWrap/>
            <w:vAlign w:val="bottom"/>
            <w:hideMark/>
          </w:tcPr>
          <w:p w14:paraId="0EE83937"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5,25 g</w:t>
            </w:r>
          </w:p>
        </w:tc>
        <w:tc>
          <w:tcPr>
            <w:tcW w:w="993" w:type="dxa"/>
            <w:shd w:val="clear" w:color="auto" w:fill="auto"/>
            <w:noWrap/>
            <w:vAlign w:val="bottom"/>
            <w:hideMark/>
          </w:tcPr>
          <w:p w14:paraId="7DE7AC5F"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62,50 %</w:t>
            </w:r>
          </w:p>
        </w:tc>
        <w:tc>
          <w:tcPr>
            <w:tcW w:w="850" w:type="dxa"/>
            <w:shd w:val="clear" w:color="auto" w:fill="auto"/>
            <w:noWrap/>
            <w:vAlign w:val="bottom"/>
            <w:hideMark/>
          </w:tcPr>
          <w:p w14:paraId="3BCCBDF6"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3,86 g</w:t>
            </w:r>
          </w:p>
        </w:tc>
        <w:tc>
          <w:tcPr>
            <w:tcW w:w="992" w:type="dxa"/>
            <w:shd w:val="clear" w:color="auto" w:fill="auto"/>
            <w:noWrap/>
            <w:vAlign w:val="bottom"/>
            <w:hideMark/>
          </w:tcPr>
          <w:p w14:paraId="38A04D2D"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66,69 %</w:t>
            </w:r>
          </w:p>
        </w:tc>
        <w:tc>
          <w:tcPr>
            <w:tcW w:w="851" w:type="dxa"/>
            <w:shd w:val="clear" w:color="auto" w:fill="auto"/>
            <w:noWrap/>
            <w:vAlign w:val="bottom"/>
            <w:hideMark/>
          </w:tcPr>
          <w:p w14:paraId="78BD83C5"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5,46 g</w:t>
            </w:r>
          </w:p>
        </w:tc>
        <w:tc>
          <w:tcPr>
            <w:tcW w:w="992" w:type="dxa"/>
            <w:shd w:val="clear" w:color="auto" w:fill="auto"/>
            <w:noWrap/>
            <w:vAlign w:val="bottom"/>
            <w:hideMark/>
          </w:tcPr>
          <w:p w14:paraId="19752743"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63,38 %</w:t>
            </w:r>
          </w:p>
        </w:tc>
      </w:tr>
      <w:tr w:rsidR="008516B1" w:rsidRPr="00CA35FB" w14:paraId="4EBF1857" w14:textId="77777777" w:rsidTr="008516B1">
        <w:trPr>
          <w:trHeight w:val="315"/>
        </w:trPr>
        <w:tc>
          <w:tcPr>
            <w:tcW w:w="746" w:type="dxa"/>
            <w:shd w:val="clear" w:color="auto" w:fill="auto"/>
            <w:noWrap/>
            <w:vAlign w:val="center"/>
            <w:hideMark/>
          </w:tcPr>
          <w:p w14:paraId="67855D1C"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w:t>
            </w:r>
          </w:p>
        </w:tc>
        <w:tc>
          <w:tcPr>
            <w:tcW w:w="830" w:type="dxa"/>
            <w:shd w:val="clear" w:color="auto" w:fill="auto"/>
            <w:noWrap/>
            <w:vAlign w:val="bottom"/>
            <w:hideMark/>
          </w:tcPr>
          <w:p w14:paraId="0251F9BB"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2,59 g</w:t>
            </w:r>
          </w:p>
        </w:tc>
        <w:tc>
          <w:tcPr>
            <w:tcW w:w="976" w:type="dxa"/>
            <w:shd w:val="clear" w:color="auto" w:fill="auto"/>
            <w:noWrap/>
            <w:vAlign w:val="bottom"/>
            <w:hideMark/>
          </w:tcPr>
          <w:p w14:paraId="1DE62665"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81,08 %</w:t>
            </w:r>
          </w:p>
        </w:tc>
        <w:tc>
          <w:tcPr>
            <w:tcW w:w="850" w:type="dxa"/>
            <w:shd w:val="clear" w:color="auto" w:fill="auto"/>
            <w:noWrap/>
            <w:vAlign w:val="bottom"/>
            <w:hideMark/>
          </w:tcPr>
          <w:p w14:paraId="215BB1A9"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4,71 g</w:t>
            </w:r>
          </w:p>
        </w:tc>
        <w:tc>
          <w:tcPr>
            <w:tcW w:w="993" w:type="dxa"/>
            <w:shd w:val="clear" w:color="auto" w:fill="auto"/>
            <w:noWrap/>
            <w:vAlign w:val="bottom"/>
            <w:hideMark/>
          </w:tcPr>
          <w:p w14:paraId="55BB5704"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66,35 %</w:t>
            </w:r>
          </w:p>
        </w:tc>
        <w:tc>
          <w:tcPr>
            <w:tcW w:w="850" w:type="dxa"/>
            <w:shd w:val="clear" w:color="auto" w:fill="auto"/>
            <w:noWrap/>
            <w:vAlign w:val="bottom"/>
            <w:hideMark/>
          </w:tcPr>
          <w:p w14:paraId="0F061E41"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3,38 g</w:t>
            </w:r>
          </w:p>
        </w:tc>
        <w:tc>
          <w:tcPr>
            <w:tcW w:w="992" w:type="dxa"/>
            <w:shd w:val="clear" w:color="auto" w:fill="auto"/>
            <w:noWrap/>
            <w:vAlign w:val="bottom"/>
            <w:hideMark/>
          </w:tcPr>
          <w:p w14:paraId="78C3695E"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70,83 %</w:t>
            </w:r>
          </w:p>
        </w:tc>
        <w:tc>
          <w:tcPr>
            <w:tcW w:w="851" w:type="dxa"/>
            <w:shd w:val="clear" w:color="auto" w:fill="auto"/>
            <w:noWrap/>
            <w:vAlign w:val="bottom"/>
            <w:hideMark/>
          </w:tcPr>
          <w:p w14:paraId="7BAE3F78"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4,83 g</w:t>
            </w:r>
          </w:p>
        </w:tc>
        <w:tc>
          <w:tcPr>
            <w:tcW w:w="992" w:type="dxa"/>
            <w:shd w:val="clear" w:color="auto" w:fill="auto"/>
            <w:noWrap/>
            <w:vAlign w:val="center"/>
            <w:hideMark/>
          </w:tcPr>
          <w:p w14:paraId="66C5D667"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67,60 %</w:t>
            </w:r>
          </w:p>
        </w:tc>
      </w:tr>
      <w:tr w:rsidR="008516B1" w:rsidRPr="00CA35FB" w14:paraId="63CC304E" w14:textId="77777777" w:rsidTr="008516B1">
        <w:trPr>
          <w:trHeight w:val="315"/>
        </w:trPr>
        <w:tc>
          <w:tcPr>
            <w:tcW w:w="746" w:type="dxa"/>
            <w:shd w:val="clear" w:color="auto" w:fill="auto"/>
            <w:noWrap/>
            <w:vAlign w:val="center"/>
            <w:hideMark/>
          </w:tcPr>
          <w:p w14:paraId="1415A32A"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19</w:t>
            </w:r>
          </w:p>
        </w:tc>
        <w:tc>
          <w:tcPr>
            <w:tcW w:w="830" w:type="dxa"/>
            <w:shd w:val="clear" w:color="auto" w:fill="auto"/>
            <w:noWrap/>
            <w:vAlign w:val="bottom"/>
            <w:hideMark/>
          </w:tcPr>
          <w:p w14:paraId="1D2148C5" w14:textId="77777777" w:rsidR="008516B1" w:rsidRPr="00CA35FB" w:rsidRDefault="008516B1" w:rsidP="00CA35FB">
            <w:pPr>
              <w:spacing w:after="0" w:line="240" w:lineRule="auto"/>
              <w:ind w:left="-145" w:right="-11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1,88 g</w:t>
            </w:r>
          </w:p>
        </w:tc>
        <w:tc>
          <w:tcPr>
            <w:tcW w:w="976" w:type="dxa"/>
            <w:shd w:val="clear" w:color="auto" w:fill="auto"/>
            <w:noWrap/>
            <w:vAlign w:val="bottom"/>
            <w:hideMark/>
          </w:tcPr>
          <w:p w14:paraId="20F15E1F" w14:textId="77777777" w:rsidR="008516B1" w:rsidRPr="00CA35FB" w:rsidRDefault="008516B1" w:rsidP="00CA35FB">
            <w:pPr>
              <w:spacing w:after="0" w:line="240" w:lineRule="auto"/>
              <w:ind w:left="-104" w:right="-62"/>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86,26 %</w:t>
            </w:r>
          </w:p>
        </w:tc>
        <w:tc>
          <w:tcPr>
            <w:tcW w:w="850" w:type="dxa"/>
            <w:shd w:val="clear" w:color="auto" w:fill="auto"/>
            <w:noWrap/>
            <w:vAlign w:val="bottom"/>
            <w:hideMark/>
          </w:tcPr>
          <w:p w14:paraId="66B499B6"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3,60 g</w:t>
            </w:r>
          </w:p>
        </w:tc>
        <w:tc>
          <w:tcPr>
            <w:tcW w:w="993" w:type="dxa"/>
            <w:shd w:val="clear" w:color="auto" w:fill="auto"/>
            <w:noWrap/>
            <w:vAlign w:val="bottom"/>
            <w:hideMark/>
          </w:tcPr>
          <w:p w14:paraId="3979BBC7"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74,28 %</w:t>
            </w:r>
          </w:p>
        </w:tc>
        <w:tc>
          <w:tcPr>
            <w:tcW w:w="850" w:type="dxa"/>
            <w:shd w:val="clear" w:color="auto" w:fill="auto"/>
            <w:noWrap/>
            <w:vAlign w:val="bottom"/>
            <w:hideMark/>
          </w:tcPr>
          <w:p w14:paraId="0E2580E9"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2,55 g</w:t>
            </w:r>
          </w:p>
        </w:tc>
        <w:tc>
          <w:tcPr>
            <w:tcW w:w="992" w:type="dxa"/>
            <w:shd w:val="clear" w:color="auto" w:fill="auto"/>
            <w:noWrap/>
            <w:vAlign w:val="bottom"/>
            <w:hideMark/>
          </w:tcPr>
          <w:p w14:paraId="4FCF2649"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77,99 %</w:t>
            </w:r>
          </w:p>
        </w:tc>
        <w:tc>
          <w:tcPr>
            <w:tcW w:w="851" w:type="dxa"/>
            <w:shd w:val="clear" w:color="auto" w:fill="auto"/>
            <w:noWrap/>
            <w:vAlign w:val="bottom"/>
            <w:hideMark/>
          </w:tcPr>
          <w:p w14:paraId="58FCAED6"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3,54 g</w:t>
            </w:r>
          </w:p>
        </w:tc>
        <w:tc>
          <w:tcPr>
            <w:tcW w:w="992" w:type="dxa"/>
            <w:shd w:val="clear" w:color="auto" w:fill="auto"/>
            <w:noWrap/>
            <w:vAlign w:val="bottom"/>
            <w:hideMark/>
          </w:tcPr>
          <w:p w14:paraId="70CC2C4B"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76,25 %</w:t>
            </w:r>
          </w:p>
        </w:tc>
      </w:tr>
      <w:tr w:rsidR="008516B1" w:rsidRPr="00CA35FB" w14:paraId="42090899" w14:textId="77777777" w:rsidTr="008516B1">
        <w:trPr>
          <w:trHeight w:val="315"/>
        </w:trPr>
        <w:tc>
          <w:tcPr>
            <w:tcW w:w="746" w:type="dxa"/>
            <w:shd w:val="clear" w:color="auto" w:fill="auto"/>
            <w:noWrap/>
            <w:vAlign w:val="center"/>
            <w:hideMark/>
          </w:tcPr>
          <w:p w14:paraId="2B66124E"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21</w:t>
            </w:r>
          </w:p>
        </w:tc>
        <w:tc>
          <w:tcPr>
            <w:tcW w:w="830" w:type="dxa"/>
            <w:shd w:val="clear" w:color="auto" w:fill="auto"/>
            <w:noWrap/>
            <w:vAlign w:val="bottom"/>
            <w:hideMark/>
          </w:tcPr>
          <w:p w14:paraId="05D8F861" w14:textId="30850BE9"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shd w:val="clear" w:color="auto" w:fill="auto"/>
            <w:noWrap/>
            <w:vAlign w:val="bottom"/>
            <w:hideMark/>
          </w:tcPr>
          <w:p w14:paraId="6FBD63FF"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4FB227C5"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2,83 g</w:t>
            </w:r>
          </w:p>
        </w:tc>
        <w:tc>
          <w:tcPr>
            <w:tcW w:w="993" w:type="dxa"/>
            <w:shd w:val="clear" w:color="auto" w:fill="auto"/>
            <w:noWrap/>
            <w:vAlign w:val="bottom"/>
            <w:hideMark/>
          </w:tcPr>
          <w:p w14:paraId="00AC8D68"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79,78 %</w:t>
            </w:r>
          </w:p>
        </w:tc>
        <w:tc>
          <w:tcPr>
            <w:tcW w:w="850" w:type="dxa"/>
            <w:shd w:val="clear" w:color="auto" w:fill="auto"/>
            <w:noWrap/>
            <w:vAlign w:val="bottom"/>
            <w:hideMark/>
          </w:tcPr>
          <w:p w14:paraId="76B98447"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1,91 g</w:t>
            </w:r>
          </w:p>
        </w:tc>
        <w:tc>
          <w:tcPr>
            <w:tcW w:w="992" w:type="dxa"/>
            <w:shd w:val="clear" w:color="auto" w:fill="auto"/>
            <w:noWrap/>
            <w:vAlign w:val="bottom"/>
            <w:hideMark/>
          </w:tcPr>
          <w:p w14:paraId="46148C28"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83,52 %</w:t>
            </w:r>
          </w:p>
        </w:tc>
        <w:tc>
          <w:tcPr>
            <w:tcW w:w="851" w:type="dxa"/>
            <w:shd w:val="clear" w:color="auto" w:fill="auto"/>
            <w:noWrap/>
            <w:vAlign w:val="bottom"/>
            <w:hideMark/>
          </w:tcPr>
          <w:p w14:paraId="1D51C35C"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2,80 g</w:t>
            </w:r>
          </w:p>
        </w:tc>
        <w:tc>
          <w:tcPr>
            <w:tcW w:w="992" w:type="dxa"/>
            <w:shd w:val="clear" w:color="auto" w:fill="auto"/>
            <w:noWrap/>
            <w:vAlign w:val="bottom"/>
            <w:hideMark/>
          </w:tcPr>
          <w:p w14:paraId="64C05851"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81,22 %</w:t>
            </w:r>
          </w:p>
        </w:tc>
      </w:tr>
      <w:tr w:rsidR="008516B1" w:rsidRPr="00CA35FB" w14:paraId="063BF7CF" w14:textId="77777777" w:rsidTr="008516B1">
        <w:trPr>
          <w:trHeight w:val="315"/>
        </w:trPr>
        <w:tc>
          <w:tcPr>
            <w:tcW w:w="746" w:type="dxa"/>
            <w:shd w:val="clear" w:color="auto" w:fill="auto"/>
            <w:noWrap/>
            <w:vAlign w:val="center"/>
            <w:hideMark/>
          </w:tcPr>
          <w:p w14:paraId="6F9BA202"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23</w:t>
            </w:r>
          </w:p>
        </w:tc>
        <w:tc>
          <w:tcPr>
            <w:tcW w:w="830" w:type="dxa"/>
            <w:shd w:val="clear" w:color="auto" w:fill="auto"/>
            <w:noWrap/>
            <w:vAlign w:val="bottom"/>
            <w:hideMark/>
          </w:tcPr>
          <w:p w14:paraId="40A30B0E" w14:textId="1BFAE682"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p>
        </w:tc>
        <w:tc>
          <w:tcPr>
            <w:tcW w:w="976" w:type="dxa"/>
            <w:shd w:val="clear" w:color="auto" w:fill="auto"/>
            <w:noWrap/>
            <w:vAlign w:val="bottom"/>
            <w:hideMark/>
          </w:tcPr>
          <w:p w14:paraId="49EBFA51"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7CEED448"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2,33 g</w:t>
            </w:r>
          </w:p>
        </w:tc>
        <w:tc>
          <w:tcPr>
            <w:tcW w:w="993" w:type="dxa"/>
            <w:shd w:val="clear" w:color="auto" w:fill="auto"/>
            <w:noWrap/>
            <w:vAlign w:val="bottom"/>
            <w:hideMark/>
          </w:tcPr>
          <w:p w14:paraId="7152CCB5"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83,35 %</w:t>
            </w:r>
          </w:p>
        </w:tc>
        <w:tc>
          <w:tcPr>
            <w:tcW w:w="850" w:type="dxa"/>
            <w:shd w:val="clear" w:color="auto" w:fill="auto"/>
            <w:noWrap/>
            <w:vAlign w:val="bottom"/>
            <w:hideMark/>
          </w:tcPr>
          <w:p w14:paraId="10843404"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1,82 g</w:t>
            </w:r>
          </w:p>
        </w:tc>
        <w:tc>
          <w:tcPr>
            <w:tcW w:w="992" w:type="dxa"/>
            <w:shd w:val="clear" w:color="auto" w:fill="auto"/>
            <w:noWrap/>
            <w:vAlign w:val="bottom"/>
            <w:hideMark/>
          </w:tcPr>
          <w:p w14:paraId="3ACC4576"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84,29 %</w:t>
            </w:r>
          </w:p>
        </w:tc>
        <w:tc>
          <w:tcPr>
            <w:tcW w:w="851" w:type="dxa"/>
            <w:shd w:val="clear" w:color="auto" w:fill="auto"/>
            <w:noWrap/>
            <w:vAlign w:val="bottom"/>
            <w:hideMark/>
          </w:tcPr>
          <w:p w14:paraId="499188B2"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2,16 g</w:t>
            </w:r>
          </w:p>
        </w:tc>
        <w:tc>
          <w:tcPr>
            <w:tcW w:w="992" w:type="dxa"/>
            <w:shd w:val="clear" w:color="auto" w:fill="auto"/>
            <w:noWrap/>
            <w:vAlign w:val="bottom"/>
            <w:hideMark/>
          </w:tcPr>
          <w:p w14:paraId="6F3603C8"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85,51 %</w:t>
            </w:r>
          </w:p>
        </w:tc>
      </w:tr>
      <w:tr w:rsidR="008516B1" w:rsidRPr="00CA35FB" w14:paraId="00C3A11E" w14:textId="77777777" w:rsidTr="008516B1">
        <w:trPr>
          <w:trHeight w:val="315"/>
        </w:trPr>
        <w:tc>
          <w:tcPr>
            <w:tcW w:w="746" w:type="dxa"/>
            <w:shd w:val="clear" w:color="auto" w:fill="auto"/>
            <w:noWrap/>
            <w:vAlign w:val="center"/>
            <w:hideMark/>
          </w:tcPr>
          <w:p w14:paraId="459E8642"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25</w:t>
            </w:r>
          </w:p>
        </w:tc>
        <w:tc>
          <w:tcPr>
            <w:tcW w:w="830" w:type="dxa"/>
            <w:shd w:val="clear" w:color="auto" w:fill="auto"/>
            <w:noWrap/>
            <w:vAlign w:val="bottom"/>
            <w:hideMark/>
          </w:tcPr>
          <w:p w14:paraId="6D916572" w14:textId="0370DDD5" w:rsidR="008516B1" w:rsidRPr="00CA35FB" w:rsidRDefault="008516B1" w:rsidP="00CA35FB">
            <w:pPr>
              <w:spacing w:after="0" w:line="240" w:lineRule="auto"/>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shd w:val="clear" w:color="auto" w:fill="auto"/>
            <w:noWrap/>
            <w:vAlign w:val="bottom"/>
            <w:hideMark/>
          </w:tcPr>
          <w:p w14:paraId="7DEDAD9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22295858"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2,04 g</w:t>
            </w:r>
          </w:p>
        </w:tc>
        <w:tc>
          <w:tcPr>
            <w:tcW w:w="993" w:type="dxa"/>
            <w:shd w:val="clear" w:color="auto" w:fill="auto"/>
            <w:noWrap/>
            <w:vAlign w:val="bottom"/>
            <w:hideMark/>
          </w:tcPr>
          <w:p w14:paraId="272EDD65"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85,42 %</w:t>
            </w:r>
          </w:p>
        </w:tc>
        <w:tc>
          <w:tcPr>
            <w:tcW w:w="850" w:type="dxa"/>
            <w:shd w:val="clear" w:color="auto" w:fill="auto"/>
            <w:noWrap/>
            <w:vAlign w:val="bottom"/>
            <w:hideMark/>
          </w:tcPr>
          <w:p w14:paraId="4BF032B9"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1,77 g</w:t>
            </w:r>
          </w:p>
        </w:tc>
        <w:tc>
          <w:tcPr>
            <w:tcW w:w="992" w:type="dxa"/>
            <w:shd w:val="clear" w:color="auto" w:fill="auto"/>
            <w:noWrap/>
            <w:vAlign w:val="bottom"/>
            <w:hideMark/>
          </w:tcPr>
          <w:p w14:paraId="58D6C48A"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84,72 %</w:t>
            </w:r>
          </w:p>
        </w:tc>
        <w:tc>
          <w:tcPr>
            <w:tcW w:w="851" w:type="dxa"/>
            <w:shd w:val="clear" w:color="auto" w:fill="auto"/>
            <w:noWrap/>
            <w:vAlign w:val="bottom"/>
            <w:hideMark/>
          </w:tcPr>
          <w:p w14:paraId="423EBA19"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1,97 g</w:t>
            </w:r>
          </w:p>
        </w:tc>
        <w:tc>
          <w:tcPr>
            <w:tcW w:w="992" w:type="dxa"/>
            <w:shd w:val="clear" w:color="auto" w:fill="auto"/>
            <w:noWrap/>
            <w:vAlign w:val="bottom"/>
            <w:hideMark/>
          </w:tcPr>
          <w:p w14:paraId="7B76345C"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86,78 %</w:t>
            </w:r>
          </w:p>
        </w:tc>
      </w:tr>
      <w:tr w:rsidR="008516B1" w:rsidRPr="00CA35FB" w14:paraId="76A35797" w14:textId="77777777" w:rsidTr="008516B1">
        <w:trPr>
          <w:trHeight w:val="315"/>
        </w:trPr>
        <w:tc>
          <w:tcPr>
            <w:tcW w:w="746" w:type="dxa"/>
            <w:shd w:val="clear" w:color="auto" w:fill="auto"/>
            <w:noWrap/>
            <w:vAlign w:val="center"/>
            <w:hideMark/>
          </w:tcPr>
          <w:p w14:paraId="6C089A64"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27</w:t>
            </w:r>
          </w:p>
        </w:tc>
        <w:tc>
          <w:tcPr>
            <w:tcW w:w="830" w:type="dxa"/>
            <w:shd w:val="clear" w:color="auto" w:fill="auto"/>
            <w:noWrap/>
            <w:vAlign w:val="bottom"/>
            <w:hideMark/>
          </w:tcPr>
          <w:p w14:paraId="2117EBC3" w14:textId="476EDF14" w:rsidR="008516B1" w:rsidRPr="00CA35FB" w:rsidRDefault="008516B1" w:rsidP="00CA35FB">
            <w:pPr>
              <w:spacing w:after="0" w:line="240" w:lineRule="auto"/>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shd w:val="clear" w:color="auto" w:fill="auto"/>
            <w:noWrap/>
            <w:vAlign w:val="bottom"/>
            <w:hideMark/>
          </w:tcPr>
          <w:p w14:paraId="2DBC5967"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2DBE9BC9" w14:textId="77777777" w:rsidR="008516B1" w:rsidRPr="00CA35FB" w:rsidRDefault="008516B1" w:rsidP="00CA35FB">
            <w:pPr>
              <w:spacing w:after="0" w:line="240" w:lineRule="auto"/>
              <w:ind w:left="-108" w:right="-87"/>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1,59 g</w:t>
            </w:r>
          </w:p>
        </w:tc>
        <w:tc>
          <w:tcPr>
            <w:tcW w:w="993" w:type="dxa"/>
            <w:shd w:val="clear" w:color="auto" w:fill="auto"/>
            <w:noWrap/>
            <w:vAlign w:val="bottom"/>
            <w:hideMark/>
          </w:tcPr>
          <w:p w14:paraId="046B3FEC" w14:textId="77777777" w:rsidR="008516B1" w:rsidRPr="00CA35FB" w:rsidRDefault="008516B1" w:rsidP="00CA35FB">
            <w:pPr>
              <w:spacing w:after="0" w:line="240" w:lineRule="auto"/>
              <w:ind w:left="-113" w:right="-5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88,64 %</w:t>
            </w:r>
          </w:p>
        </w:tc>
        <w:tc>
          <w:tcPr>
            <w:tcW w:w="850" w:type="dxa"/>
            <w:shd w:val="clear" w:color="auto" w:fill="auto"/>
            <w:noWrap/>
            <w:vAlign w:val="bottom"/>
            <w:hideMark/>
          </w:tcPr>
          <w:p w14:paraId="217FE24E"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 g</w:t>
            </w:r>
          </w:p>
        </w:tc>
        <w:tc>
          <w:tcPr>
            <w:tcW w:w="992" w:type="dxa"/>
            <w:shd w:val="clear" w:color="auto" w:fill="auto"/>
            <w:noWrap/>
            <w:vAlign w:val="bottom"/>
            <w:hideMark/>
          </w:tcPr>
          <w:p w14:paraId="42198C33"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85,33 %</w:t>
            </w:r>
          </w:p>
        </w:tc>
        <w:tc>
          <w:tcPr>
            <w:tcW w:w="851" w:type="dxa"/>
            <w:shd w:val="clear" w:color="auto" w:fill="auto"/>
            <w:noWrap/>
            <w:vAlign w:val="bottom"/>
            <w:hideMark/>
          </w:tcPr>
          <w:p w14:paraId="69244D67"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1,87 g</w:t>
            </w:r>
          </w:p>
        </w:tc>
        <w:tc>
          <w:tcPr>
            <w:tcW w:w="992" w:type="dxa"/>
            <w:shd w:val="clear" w:color="auto" w:fill="auto"/>
            <w:noWrap/>
            <w:vAlign w:val="bottom"/>
            <w:hideMark/>
          </w:tcPr>
          <w:p w14:paraId="30BA5032"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87,45 %</w:t>
            </w:r>
          </w:p>
        </w:tc>
      </w:tr>
      <w:tr w:rsidR="008516B1" w:rsidRPr="00CA35FB" w14:paraId="7379549F" w14:textId="77777777" w:rsidTr="008516B1">
        <w:trPr>
          <w:trHeight w:val="315"/>
        </w:trPr>
        <w:tc>
          <w:tcPr>
            <w:tcW w:w="746" w:type="dxa"/>
            <w:shd w:val="clear" w:color="auto" w:fill="auto"/>
            <w:noWrap/>
            <w:vAlign w:val="center"/>
            <w:hideMark/>
          </w:tcPr>
          <w:p w14:paraId="73643C5B"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29</w:t>
            </w:r>
          </w:p>
        </w:tc>
        <w:tc>
          <w:tcPr>
            <w:tcW w:w="830" w:type="dxa"/>
            <w:shd w:val="clear" w:color="auto" w:fill="auto"/>
            <w:noWrap/>
            <w:vAlign w:val="bottom"/>
            <w:hideMark/>
          </w:tcPr>
          <w:p w14:paraId="676C5CAD" w14:textId="1B91E79B"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shd w:val="clear" w:color="auto" w:fill="auto"/>
            <w:noWrap/>
            <w:vAlign w:val="bottom"/>
            <w:hideMark/>
          </w:tcPr>
          <w:p w14:paraId="432C4F29"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15E5AA78"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93" w:type="dxa"/>
            <w:shd w:val="clear" w:color="auto" w:fill="auto"/>
            <w:noWrap/>
            <w:vAlign w:val="bottom"/>
            <w:hideMark/>
          </w:tcPr>
          <w:p w14:paraId="26C97784"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19FAC617" w14:textId="77777777" w:rsidR="008516B1" w:rsidRPr="00CA35FB" w:rsidRDefault="008516B1" w:rsidP="00CA35FB">
            <w:pPr>
              <w:spacing w:after="0" w:line="240" w:lineRule="auto"/>
              <w:ind w:left="-108" w:right="-7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1,33 g</w:t>
            </w:r>
          </w:p>
        </w:tc>
        <w:tc>
          <w:tcPr>
            <w:tcW w:w="992" w:type="dxa"/>
            <w:shd w:val="clear" w:color="auto" w:fill="auto"/>
            <w:noWrap/>
            <w:vAlign w:val="bottom"/>
            <w:hideMark/>
          </w:tcPr>
          <w:p w14:paraId="448E309B" w14:textId="77777777" w:rsidR="008516B1" w:rsidRPr="00CA35FB" w:rsidRDefault="008516B1" w:rsidP="00CA35FB">
            <w:pPr>
              <w:spacing w:after="0" w:line="240" w:lineRule="auto"/>
              <w:ind w:left="-122" w:right="-43"/>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88,52 %</w:t>
            </w:r>
          </w:p>
        </w:tc>
        <w:tc>
          <w:tcPr>
            <w:tcW w:w="851" w:type="dxa"/>
            <w:shd w:val="clear" w:color="auto" w:fill="auto"/>
            <w:noWrap/>
            <w:vAlign w:val="bottom"/>
            <w:hideMark/>
          </w:tcPr>
          <w:p w14:paraId="1DEB7264"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1,84 g</w:t>
            </w:r>
          </w:p>
        </w:tc>
        <w:tc>
          <w:tcPr>
            <w:tcW w:w="992" w:type="dxa"/>
            <w:shd w:val="clear" w:color="auto" w:fill="auto"/>
            <w:noWrap/>
            <w:vAlign w:val="bottom"/>
            <w:hideMark/>
          </w:tcPr>
          <w:p w14:paraId="6C903620"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87,65 %</w:t>
            </w:r>
          </w:p>
        </w:tc>
      </w:tr>
      <w:tr w:rsidR="008516B1" w:rsidRPr="00CA35FB" w14:paraId="540A1CA5" w14:textId="77777777" w:rsidTr="008516B1">
        <w:trPr>
          <w:trHeight w:val="315"/>
        </w:trPr>
        <w:tc>
          <w:tcPr>
            <w:tcW w:w="746" w:type="dxa"/>
            <w:shd w:val="clear" w:color="auto" w:fill="auto"/>
            <w:noWrap/>
            <w:vAlign w:val="center"/>
            <w:hideMark/>
          </w:tcPr>
          <w:p w14:paraId="10B0404A"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31</w:t>
            </w:r>
          </w:p>
        </w:tc>
        <w:tc>
          <w:tcPr>
            <w:tcW w:w="830" w:type="dxa"/>
            <w:shd w:val="clear" w:color="auto" w:fill="auto"/>
            <w:noWrap/>
            <w:vAlign w:val="bottom"/>
            <w:hideMark/>
          </w:tcPr>
          <w:p w14:paraId="549F1958" w14:textId="303926CA"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shd w:val="clear" w:color="auto" w:fill="auto"/>
            <w:noWrap/>
            <w:vAlign w:val="bottom"/>
            <w:hideMark/>
          </w:tcPr>
          <w:p w14:paraId="769C233A"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5F00553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93" w:type="dxa"/>
            <w:shd w:val="clear" w:color="auto" w:fill="auto"/>
            <w:noWrap/>
            <w:vAlign w:val="bottom"/>
            <w:hideMark/>
          </w:tcPr>
          <w:p w14:paraId="2AD2F807"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shd w:val="clear" w:color="auto" w:fill="auto"/>
            <w:noWrap/>
            <w:vAlign w:val="bottom"/>
            <w:hideMark/>
          </w:tcPr>
          <w:p w14:paraId="7A81E979"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92" w:type="dxa"/>
            <w:shd w:val="clear" w:color="auto" w:fill="auto"/>
            <w:noWrap/>
            <w:vAlign w:val="bottom"/>
            <w:hideMark/>
          </w:tcPr>
          <w:p w14:paraId="64E6CB5A"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1" w:type="dxa"/>
            <w:shd w:val="clear" w:color="auto" w:fill="auto"/>
            <w:noWrap/>
            <w:vAlign w:val="bottom"/>
            <w:hideMark/>
          </w:tcPr>
          <w:p w14:paraId="05143A67"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1,74 g</w:t>
            </w:r>
          </w:p>
        </w:tc>
        <w:tc>
          <w:tcPr>
            <w:tcW w:w="992" w:type="dxa"/>
            <w:shd w:val="clear" w:color="auto" w:fill="auto"/>
            <w:noWrap/>
            <w:vAlign w:val="bottom"/>
            <w:hideMark/>
          </w:tcPr>
          <w:p w14:paraId="74113ACF"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88,32 %</w:t>
            </w:r>
          </w:p>
        </w:tc>
      </w:tr>
      <w:tr w:rsidR="008516B1" w:rsidRPr="00CA35FB" w14:paraId="4B0BCBFD" w14:textId="77777777" w:rsidTr="008516B1">
        <w:trPr>
          <w:trHeight w:val="315"/>
        </w:trPr>
        <w:tc>
          <w:tcPr>
            <w:tcW w:w="746" w:type="dxa"/>
            <w:tcBorders>
              <w:bottom w:val="single" w:sz="4" w:space="0" w:color="auto"/>
            </w:tcBorders>
            <w:shd w:val="clear" w:color="auto" w:fill="auto"/>
            <w:noWrap/>
            <w:vAlign w:val="center"/>
            <w:hideMark/>
          </w:tcPr>
          <w:p w14:paraId="22F9D31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33</w:t>
            </w:r>
          </w:p>
        </w:tc>
        <w:tc>
          <w:tcPr>
            <w:tcW w:w="830" w:type="dxa"/>
            <w:tcBorders>
              <w:bottom w:val="single" w:sz="4" w:space="0" w:color="auto"/>
            </w:tcBorders>
            <w:shd w:val="clear" w:color="auto" w:fill="auto"/>
            <w:noWrap/>
            <w:vAlign w:val="bottom"/>
            <w:hideMark/>
          </w:tcPr>
          <w:p w14:paraId="6524CBF6" w14:textId="17F86B4D"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76" w:type="dxa"/>
            <w:tcBorders>
              <w:bottom w:val="single" w:sz="4" w:space="0" w:color="auto"/>
            </w:tcBorders>
            <w:shd w:val="clear" w:color="auto" w:fill="auto"/>
            <w:noWrap/>
            <w:vAlign w:val="bottom"/>
            <w:hideMark/>
          </w:tcPr>
          <w:p w14:paraId="4FB180B2"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tcBorders>
              <w:bottom w:val="single" w:sz="4" w:space="0" w:color="auto"/>
            </w:tcBorders>
            <w:shd w:val="clear" w:color="auto" w:fill="auto"/>
            <w:noWrap/>
            <w:vAlign w:val="bottom"/>
            <w:hideMark/>
          </w:tcPr>
          <w:p w14:paraId="67A30ED1"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93" w:type="dxa"/>
            <w:tcBorders>
              <w:bottom w:val="single" w:sz="4" w:space="0" w:color="auto"/>
            </w:tcBorders>
            <w:shd w:val="clear" w:color="auto" w:fill="auto"/>
            <w:noWrap/>
            <w:vAlign w:val="bottom"/>
            <w:hideMark/>
          </w:tcPr>
          <w:p w14:paraId="757C662D"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0" w:type="dxa"/>
            <w:tcBorders>
              <w:bottom w:val="single" w:sz="4" w:space="0" w:color="auto"/>
            </w:tcBorders>
            <w:shd w:val="clear" w:color="auto" w:fill="auto"/>
            <w:noWrap/>
            <w:vAlign w:val="bottom"/>
            <w:hideMark/>
          </w:tcPr>
          <w:p w14:paraId="4068CF06"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992" w:type="dxa"/>
            <w:tcBorders>
              <w:bottom w:val="single" w:sz="4" w:space="0" w:color="auto"/>
            </w:tcBorders>
            <w:shd w:val="clear" w:color="auto" w:fill="auto"/>
            <w:noWrap/>
            <w:vAlign w:val="bottom"/>
            <w:hideMark/>
          </w:tcPr>
          <w:p w14:paraId="0FDAEAA1" w14:textId="77777777" w:rsidR="008516B1" w:rsidRPr="00CA35FB" w:rsidRDefault="008516B1" w:rsidP="00CA35FB">
            <w:pPr>
              <w:spacing w:after="0" w:line="240" w:lineRule="auto"/>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w:t>
            </w:r>
          </w:p>
        </w:tc>
        <w:tc>
          <w:tcPr>
            <w:tcW w:w="851" w:type="dxa"/>
            <w:tcBorders>
              <w:bottom w:val="single" w:sz="4" w:space="0" w:color="auto"/>
            </w:tcBorders>
            <w:shd w:val="clear" w:color="auto" w:fill="auto"/>
            <w:noWrap/>
            <w:vAlign w:val="bottom"/>
            <w:hideMark/>
          </w:tcPr>
          <w:p w14:paraId="5C67E6F9" w14:textId="77777777" w:rsidR="008516B1" w:rsidRPr="00CA35FB" w:rsidRDefault="008516B1" w:rsidP="00CA35FB">
            <w:pPr>
              <w:spacing w:after="0" w:line="240" w:lineRule="auto"/>
              <w:ind w:left="-173" w:right="-85"/>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1,4 g</w:t>
            </w:r>
          </w:p>
        </w:tc>
        <w:tc>
          <w:tcPr>
            <w:tcW w:w="992" w:type="dxa"/>
            <w:tcBorders>
              <w:bottom w:val="single" w:sz="4" w:space="0" w:color="auto"/>
            </w:tcBorders>
            <w:shd w:val="clear" w:color="auto" w:fill="auto"/>
            <w:noWrap/>
            <w:vAlign w:val="bottom"/>
            <w:hideMark/>
          </w:tcPr>
          <w:p w14:paraId="1914B90C" w14:textId="77777777" w:rsidR="008516B1" w:rsidRPr="00CA35FB" w:rsidRDefault="008516B1" w:rsidP="00CA35FB">
            <w:pPr>
              <w:spacing w:after="0" w:line="240" w:lineRule="auto"/>
              <w:ind w:left="-152" w:right="-108"/>
              <w:jc w:val="center"/>
              <w:rPr>
                <w:rFonts w:ascii="Bookman Old Style" w:eastAsia="Times New Roman" w:hAnsi="Bookman Old Style" w:cs="Times New Roman"/>
                <w:color w:val="000000"/>
                <w:sz w:val="20"/>
                <w:szCs w:val="20"/>
                <w:lang w:eastAsia="id-ID"/>
              </w:rPr>
            </w:pPr>
            <w:r w:rsidRPr="00CA35FB">
              <w:rPr>
                <w:rFonts w:ascii="Bookman Old Style" w:eastAsia="Times New Roman" w:hAnsi="Bookman Old Style" w:cs="Times New Roman"/>
                <w:color w:val="000000"/>
                <w:sz w:val="20"/>
                <w:szCs w:val="20"/>
                <w:lang w:eastAsia="id-ID"/>
              </w:rPr>
              <w:t xml:space="preserve"> 90,61 %</w:t>
            </w:r>
          </w:p>
        </w:tc>
      </w:tr>
    </w:tbl>
    <w:p w14:paraId="1E9D7F74"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5" w:name="_Toc13212504"/>
      <w:bookmarkStart w:id="16" w:name="_Toc14406302"/>
      <w:r w:rsidRPr="008516B1">
        <w:rPr>
          <w:rFonts w:ascii="Bookman Old Style" w:hAnsi="Bookman Old Style"/>
          <w:b w:val="0"/>
          <w:bCs w:val="0"/>
          <w:sz w:val="22"/>
          <w:szCs w:val="22"/>
        </w:rPr>
        <w:t>Keterangan :</w:t>
      </w:r>
      <w:bookmarkEnd w:id="15"/>
      <w:bookmarkEnd w:id="16"/>
      <w:r w:rsidRPr="008516B1">
        <w:rPr>
          <w:rFonts w:ascii="Bookman Old Style" w:hAnsi="Bookman Old Style"/>
          <w:b w:val="0"/>
          <w:bCs w:val="0"/>
          <w:sz w:val="22"/>
          <w:szCs w:val="22"/>
        </w:rPr>
        <w:t xml:space="preserve"> </w:t>
      </w:r>
    </w:p>
    <w:p w14:paraId="1B2F571D"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7" w:name="_Toc13212505"/>
      <w:bookmarkStart w:id="18" w:name="_Toc14406303"/>
      <w:r w:rsidRPr="008516B1">
        <w:rPr>
          <w:rFonts w:ascii="Bookman Old Style" w:hAnsi="Bookman Old Style"/>
          <w:b w:val="0"/>
          <w:bCs w:val="0"/>
          <w:sz w:val="22"/>
          <w:szCs w:val="22"/>
        </w:rPr>
        <w:t xml:space="preserve">Kontrol </w:t>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t>= Tanpa pelapisan kitosan cangkang bekicot</w:t>
      </w:r>
      <w:bookmarkEnd w:id="17"/>
      <w:bookmarkEnd w:id="18"/>
    </w:p>
    <w:p w14:paraId="022DC270"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9" w:name="_Toc13212506"/>
      <w:bookmarkStart w:id="20" w:name="_Toc14406304"/>
      <w:r w:rsidRPr="008516B1">
        <w:rPr>
          <w:rFonts w:ascii="Bookman Old Style" w:hAnsi="Bookman Old Style"/>
          <w:b w:val="0"/>
          <w:bCs w:val="0"/>
          <w:sz w:val="22"/>
          <w:szCs w:val="22"/>
        </w:rPr>
        <w:t xml:space="preserve">500 ppm, 600 ppm, 700 ppm </w:t>
      </w:r>
      <w:r w:rsidRPr="008516B1">
        <w:rPr>
          <w:rFonts w:ascii="Bookman Old Style" w:hAnsi="Bookman Old Style"/>
          <w:b w:val="0"/>
          <w:bCs w:val="0"/>
          <w:sz w:val="22"/>
          <w:szCs w:val="22"/>
        </w:rPr>
        <w:tab/>
        <w:t>= Konsentrasi kitosan cangkang bekicot</w:t>
      </w:r>
      <w:bookmarkEnd w:id="19"/>
      <w:bookmarkEnd w:id="20"/>
    </w:p>
    <w:p w14:paraId="3089006E"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p>
    <w:p w14:paraId="192FDF39" w14:textId="77777777" w:rsidR="00535DC8" w:rsidRDefault="008516B1" w:rsidP="00535DC8">
      <w:pPr>
        <w:spacing w:after="0"/>
        <w:ind w:firstLine="709"/>
        <w:jc w:val="both"/>
        <w:rPr>
          <w:rFonts w:ascii="Bookman Old Style" w:hAnsi="Bookman Old Style"/>
        </w:rPr>
      </w:pPr>
      <w:bookmarkStart w:id="21" w:name="_Toc11797371"/>
      <w:bookmarkStart w:id="22" w:name="_Toc11797777"/>
      <w:bookmarkStart w:id="23" w:name="_Toc12277521"/>
      <w:bookmarkStart w:id="24" w:name="_Toc12399980"/>
      <w:bookmarkStart w:id="25" w:name="_Toc13212507"/>
      <w:bookmarkStart w:id="26" w:name="_Toc14406305"/>
      <w:r w:rsidRPr="008516B1">
        <w:rPr>
          <w:rFonts w:ascii="Bookman Old Style" w:hAnsi="Bookman Old Style"/>
        </w:rPr>
        <w:t xml:space="preserve">Pada Tabel </w:t>
      </w:r>
      <w:r w:rsidRPr="008516B1">
        <w:rPr>
          <w:rFonts w:ascii="Bookman Old Style" w:hAnsi="Bookman Old Style"/>
          <w:bCs/>
        </w:rPr>
        <w:t>1</w:t>
      </w:r>
      <w:r w:rsidRPr="008516B1">
        <w:rPr>
          <w:rFonts w:ascii="Bookman Old Style" w:hAnsi="Bookman Old Style"/>
        </w:rPr>
        <w:t xml:space="preserve"> menunjukkan bahwa bobot susut cabai merah yang menunjukkan penurunan bobot susut paling cepat </w:t>
      </w:r>
      <w:r w:rsidRPr="008516B1">
        <w:rPr>
          <w:rFonts w:ascii="Bookman Old Style" w:hAnsi="Bookman Old Style" w:cstheme="majorBidi"/>
        </w:rPr>
        <w:t>mengalami</w:t>
      </w:r>
      <w:r w:rsidRPr="008516B1">
        <w:rPr>
          <w:rFonts w:ascii="Bookman Old Style" w:hAnsi="Bookman Old Style"/>
        </w:rPr>
        <w:t xml:space="preserve"> penurunan adalah konsentrasi kontrol selama 19 hari sebesar 86,26 % dan 500 ppm selama 27 hari sebesar 88,64 %, konsentrasi 600 ppm selama 29 hari sebanyak 88,52 %, konsentrasi 700 ppm selama 33 hari sebesar 90,61 %. Hal ini berarti semakin besar konsentrasi kitosan cangkang bekicot maka memperlambat penurunan prosentase bobot susut cabai merah.</w:t>
      </w:r>
      <w:bookmarkStart w:id="27" w:name="_Toc11797372"/>
      <w:bookmarkStart w:id="28" w:name="_Toc11797779"/>
      <w:bookmarkStart w:id="29" w:name="_Toc12277523"/>
      <w:bookmarkStart w:id="30" w:name="_Toc12399982"/>
      <w:bookmarkStart w:id="31" w:name="_Toc13212509"/>
      <w:bookmarkStart w:id="32" w:name="_Toc14406307"/>
      <w:bookmarkEnd w:id="21"/>
      <w:bookmarkEnd w:id="22"/>
      <w:bookmarkEnd w:id="23"/>
      <w:bookmarkEnd w:id="24"/>
      <w:bookmarkEnd w:id="25"/>
      <w:bookmarkEnd w:id="26"/>
      <w:r>
        <w:rPr>
          <w:rFonts w:ascii="Bookman Old Style" w:hAnsi="Bookman Old Style"/>
        </w:rPr>
        <w:t xml:space="preserve"> </w:t>
      </w:r>
      <w:r w:rsidR="00FD7840" w:rsidRPr="00FD7840">
        <w:rPr>
          <w:rFonts w:ascii="Bookman Old Style" w:hAnsi="Bookman Old Style" w:cstheme="majorBidi"/>
        </w:rPr>
        <w:t>Perubahan bobot susut pada cabai merah (</w:t>
      </w:r>
      <w:r w:rsidR="00FD7840" w:rsidRPr="00FD7840">
        <w:rPr>
          <w:rFonts w:ascii="Bookman Old Style" w:hAnsi="Bookman Old Style" w:cstheme="majorBidi"/>
          <w:i/>
          <w:iCs/>
        </w:rPr>
        <w:t xml:space="preserve">Capsicum annum </w:t>
      </w:r>
      <w:r w:rsidR="00FD7840" w:rsidRPr="00FD7840">
        <w:rPr>
          <w:rFonts w:ascii="Bookman Old Style" w:hAnsi="Bookman Old Style" w:cstheme="majorBidi"/>
        </w:rPr>
        <w:t>L.) disebabkan oleh proses respirasi dan transpirasi yang mengakibatkan kehilangan substrat dan air (Nurdjannah, 2014).</w:t>
      </w:r>
      <w:r w:rsidR="00FD7840" w:rsidRPr="00FD7840">
        <w:rPr>
          <w:rFonts w:ascii="Bookman Old Style" w:hAnsi="Bookman Old Style"/>
        </w:rPr>
        <w:t xml:space="preserve"> </w:t>
      </w:r>
    </w:p>
    <w:p w14:paraId="6D123E7E" w14:textId="7FBC4D9D" w:rsidR="008516B1" w:rsidRPr="0015454D" w:rsidRDefault="00535DC8" w:rsidP="00691C11">
      <w:pPr>
        <w:spacing w:after="0"/>
        <w:ind w:firstLine="709"/>
        <w:jc w:val="both"/>
        <w:rPr>
          <w:rFonts w:ascii="Bookman Old Style" w:hAnsi="Bookman Old Style"/>
        </w:rPr>
      </w:pPr>
      <w:r w:rsidRPr="00535DC8">
        <w:rPr>
          <w:rFonts w:ascii="Bookman Old Style" w:hAnsi="Bookman Old Style" w:cstheme="majorBidi"/>
        </w:rPr>
        <w:t xml:space="preserve">Pengujian organoleptik dilakukan dengan metode rating hedonik. Pemilihan metode rating hedonik adalah untuk mengetahui produk yang paling disukai oleh panelis (Tarwendah, 2017). Pengujian rating hedonik dilakukan oleh </w:t>
      </w:r>
      <w:r>
        <w:rPr>
          <w:rFonts w:ascii="Bookman Old Style" w:hAnsi="Bookman Old Style" w:cstheme="majorBidi"/>
        </w:rPr>
        <w:t xml:space="preserve">10 panelis untuk menilai warna dan </w:t>
      </w:r>
      <w:r w:rsidRPr="00535DC8">
        <w:rPr>
          <w:rFonts w:ascii="Bookman Old Style" w:hAnsi="Bookman Old Style" w:cstheme="majorBidi"/>
        </w:rPr>
        <w:t xml:space="preserve">aroma buah cabai merah. Panelis dalam penelitian ini melakukan selama 28 hari dengan rentang pengamatan selama 4 hari sekali yang dilakukan oleh orang yang sama. Warna adalah salah satu mutu yang sangat penting untuk diperhatikan dalam suatu produk pangan (Nur’aini dan Apriyani, 2015). </w:t>
      </w:r>
      <w:r w:rsidRPr="00535DC8">
        <w:rPr>
          <w:rFonts w:ascii="Bookman Old Style" w:hAnsi="Bookman Old Style" w:cs="Times New Roman"/>
          <w:color w:val="000000"/>
        </w:rPr>
        <w:t>Nilai h</w:t>
      </w:r>
      <w:r w:rsidRPr="00535DC8">
        <w:rPr>
          <w:rFonts w:ascii="Bookman Old Style" w:hAnsi="Bookman Old Style" w:cstheme="majorBidi"/>
        </w:rPr>
        <w:t>asil uji organoleptik warna konsentrasi kontrol mengalami penurunan nilai organoleptik paling cepat dibandingkan dengan cabai merah yang diberi kitosan. Cabai merah yang tidak dilapisi kitosan lebih cepat mengalami perubahan warna menjadi hitam, orange dan coklat serta muncul bercak yang agak mengkilap dikarenakan</w:t>
      </w:r>
      <w:r w:rsidRPr="00535DC8">
        <w:rPr>
          <w:rFonts w:ascii="Bookman Old Style" w:hAnsi="Bookman Old Style" w:cstheme="majorBidi"/>
          <w:color w:val="000000"/>
        </w:rPr>
        <w:t xml:space="preserve"> terjadinya sintesis dari pigmen tertentu seperti karotenoid dan flavonoid. Sedangkan cabai merah yang dilapisi kitosan memberikan perlindungan sehingga warna dapat terlindungi atau terjaga beberapa hari.</w:t>
      </w:r>
      <w:r w:rsidR="00691C11">
        <w:rPr>
          <w:rFonts w:ascii="Bookman Old Style" w:hAnsi="Bookman Old Style"/>
        </w:rPr>
        <w:t xml:space="preserve"> </w:t>
      </w:r>
      <w:r w:rsidR="008516B1" w:rsidRPr="008516B1">
        <w:rPr>
          <w:rFonts w:ascii="Bookman Old Style" w:hAnsi="Bookman Old Style"/>
        </w:rPr>
        <w:t>Berikut hasil uji organoleptik buah cabai merah yang diberi kitosan oleh 10 panelis yang terlihat di bawah ini.</w:t>
      </w:r>
      <w:bookmarkEnd w:id="27"/>
      <w:bookmarkEnd w:id="28"/>
      <w:bookmarkEnd w:id="29"/>
      <w:bookmarkEnd w:id="30"/>
      <w:bookmarkEnd w:id="31"/>
      <w:bookmarkEnd w:id="32"/>
    </w:p>
    <w:p w14:paraId="6FF46AF8" w14:textId="3CEAB7DB" w:rsidR="008516B1" w:rsidRPr="008516B1" w:rsidRDefault="008516B1" w:rsidP="008516B1">
      <w:pPr>
        <w:pStyle w:val="Caption"/>
        <w:spacing w:after="0"/>
        <w:jc w:val="center"/>
        <w:rPr>
          <w:rFonts w:ascii="Bookman Old Style" w:hAnsi="Bookman Old Style" w:cstheme="majorBidi"/>
          <w:b w:val="0"/>
          <w:bCs w:val="0"/>
          <w:color w:val="auto"/>
          <w:sz w:val="22"/>
          <w:szCs w:val="22"/>
        </w:rPr>
      </w:pPr>
      <w:bookmarkStart w:id="33" w:name="_Toc12344535"/>
      <w:r w:rsidRPr="008516B1">
        <w:rPr>
          <w:rFonts w:ascii="Bookman Old Style" w:hAnsi="Bookman Old Style" w:cstheme="majorBidi"/>
          <w:color w:val="auto"/>
          <w:sz w:val="22"/>
          <w:szCs w:val="22"/>
        </w:rPr>
        <w:t xml:space="preserve">Tabel </w:t>
      </w:r>
      <w:r>
        <w:rPr>
          <w:rFonts w:ascii="Bookman Old Style" w:hAnsi="Bookman Old Style" w:cstheme="majorBidi"/>
          <w:color w:val="auto"/>
          <w:sz w:val="22"/>
          <w:szCs w:val="22"/>
        </w:rPr>
        <w:t>2</w:t>
      </w:r>
      <w:r w:rsidRPr="008516B1">
        <w:rPr>
          <w:rFonts w:ascii="Bookman Old Style" w:hAnsi="Bookman Old Style" w:cstheme="majorBidi"/>
          <w:b w:val="0"/>
          <w:bCs w:val="0"/>
          <w:color w:val="auto"/>
          <w:sz w:val="22"/>
          <w:szCs w:val="22"/>
        </w:rPr>
        <w:t xml:space="preserve"> Nilai organoleptik warna</w:t>
      </w:r>
      <w:bookmarkEnd w:id="33"/>
    </w:p>
    <w:tbl>
      <w:tblPr>
        <w:tblW w:w="5245" w:type="dxa"/>
        <w:jc w:val="center"/>
        <w:tblLook w:val="04A0" w:firstRow="1" w:lastRow="0" w:firstColumn="1" w:lastColumn="0" w:noHBand="0" w:noVBand="1"/>
      </w:tblPr>
      <w:tblGrid>
        <w:gridCol w:w="960"/>
        <w:gridCol w:w="991"/>
        <w:gridCol w:w="1107"/>
        <w:gridCol w:w="1134"/>
        <w:gridCol w:w="1134"/>
      </w:tblGrid>
      <w:tr w:rsidR="008516B1" w:rsidRPr="008516B1" w14:paraId="5472655B" w14:textId="77777777" w:rsidTr="008516B1">
        <w:trPr>
          <w:trHeight w:val="315"/>
          <w:jc w:val="center"/>
        </w:trPr>
        <w:tc>
          <w:tcPr>
            <w:tcW w:w="960" w:type="dxa"/>
            <w:vMerge w:val="restart"/>
            <w:tcBorders>
              <w:top w:val="single" w:sz="4" w:space="0" w:color="auto"/>
            </w:tcBorders>
            <w:shd w:val="clear" w:color="auto" w:fill="auto"/>
            <w:noWrap/>
            <w:vAlign w:val="center"/>
            <w:hideMark/>
          </w:tcPr>
          <w:p w14:paraId="0EB8AE6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Hari</w:t>
            </w:r>
          </w:p>
        </w:tc>
        <w:tc>
          <w:tcPr>
            <w:tcW w:w="4285" w:type="dxa"/>
            <w:gridSpan w:val="4"/>
            <w:tcBorders>
              <w:top w:val="single" w:sz="4" w:space="0" w:color="auto"/>
              <w:bottom w:val="single" w:sz="4" w:space="0" w:color="auto"/>
            </w:tcBorders>
            <w:shd w:val="clear" w:color="auto" w:fill="auto"/>
            <w:noWrap/>
            <w:vAlign w:val="bottom"/>
            <w:hideMark/>
          </w:tcPr>
          <w:p w14:paraId="5E072DBC"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Konsentrasi</w:t>
            </w:r>
          </w:p>
        </w:tc>
      </w:tr>
      <w:tr w:rsidR="008516B1" w:rsidRPr="008516B1" w14:paraId="7F7D5951" w14:textId="77777777" w:rsidTr="008516B1">
        <w:trPr>
          <w:trHeight w:val="315"/>
          <w:jc w:val="center"/>
        </w:trPr>
        <w:tc>
          <w:tcPr>
            <w:tcW w:w="960" w:type="dxa"/>
            <w:vMerge/>
            <w:tcBorders>
              <w:bottom w:val="single" w:sz="4" w:space="0" w:color="auto"/>
            </w:tcBorders>
            <w:shd w:val="clear" w:color="auto" w:fill="auto"/>
            <w:noWrap/>
            <w:vAlign w:val="bottom"/>
            <w:hideMark/>
          </w:tcPr>
          <w:p w14:paraId="43A728A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p>
        </w:tc>
        <w:tc>
          <w:tcPr>
            <w:tcW w:w="910" w:type="dxa"/>
            <w:tcBorders>
              <w:top w:val="single" w:sz="4" w:space="0" w:color="auto"/>
              <w:bottom w:val="single" w:sz="4" w:space="0" w:color="auto"/>
            </w:tcBorders>
            <w:shd w:val="clear" w:color="auto" w:fill="auto"/>
            <w:noWrap/>
            <w:vAlign w:val="bottom"/>
            <w:hideMark/>
          </w:tcPr>
          <w:p w14:paraId="7ECF6B4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kontrol</w:t>
            </w:r>
          </w:p>
        </w:tc>
        <w:tc>
          <w:tcPr>
            <w:tcW w:w="1107" w:type="dxa"/>
            <w:tcBorders>
              <w:top w:val="single" w:sz="4" w:space="0" w:color="auto"/>
              <w:bottom w:val="single" w:sz="4" w:space="0" w:color="auto"/>
            </w:tcBorders>
            <w:shd w:val="clear" w:color="auto" w:fill="auto"/>
            <w:noWrap/>
            <w:vAlign w:val="bottom"/>
            <w:hideMark/>
          </w:tcPr>
          <w:p w14:paraId="7653701C"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500 ppm</w:t>
            </w:r>
          </w:p>
        </w:tc>
        <w:tc>
          <w:tcPr>
            <w:tcW w:w="1134" w:type="dxa"/>
            <w:tcBorders>
              <w:top w:val="single" w:sz="4" w:space="0" w:color="auto"/>
              <w:bottom w:val="single" w:sz="4" w:space="0" w:color="auto"/>
            </w:tcBorders>
            <w:shd w:val="clear" w:color="auto" w:fill="auto"/>
            <w:noWrap/>
            <w:vAlign w:val="bottom"/>
            <w:hideMark/>
          </w:tcPr>
          <w:p w14:paraId="7A00E2F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xml:space="preserve"> 600 ppm</w:t>
            </w:r>
          </w:p>
        </w:tc>
        <w:tc>
          <w:tcPr>
            <w:tcW w:w="1134" w:type="dxa"/>
            <w:tcBorders>
              <w:top w:val="single" w:sz="4" w:space="0" w:color="auto"/>
              <w:bottom w:val="single" w:sz="4" w:space="0" w:color="auto"/>
            </w:tcBorders>
            <w:shd w:val="clear" w:color="auto" w:fill="auto"/>
            <w:noWrap/>
            <w:vAlign w:val="bottom"/>
            <w:hideMark/>
          </w:tcPr>
          <w:p w14:paraId="0F104D9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700 ppm</w:t>
            </w:r>
          </w:p>
        </w:tc>
      </w:tr>
      <w:tr w:rsidR="008516B1" w:rsidRPr="008516B1" w14:paraId="51477889" w14:textId="77777777" w:rsidTr="008516B1">
        <w:trPr>
          <w:trHeight w:val="315"/>
          <w:jc w:val="center"/>
        </w:trPr>
        <w:tc>
          <w:tcPr>
            <w:tcW w:w="960" w:type="dxa"/>
            <w:tcBorders>
              <w:top w:val="single" w:sz="4" w:space="0" w:color="auto"/>
            </w:tcBorders>
            <w:shd w:val="clear" w:color="auto" w:fill="auto"/>
            <w:noWrap/>
            <w:vAlign w:val="bottom"/>
            <w:hideMark/>
          </w:tcPr>
          <w:p w14:paraId="06D872DD"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w:t>
            </w:r>
          </w:p>
        </w:tc>
        <w:tc>
          <w:tcPr>
            <w:tcW w:w="910" w:type="dxa"/>
            <w:tcBorders>
              <w:top w:val="single" w:sz="4" w:space="0" w:color="auto"/>
            </w:tcBorders>
            <w:shd w:val="clear" w:color="auto" w:fill="auto"/>
            <w:noWrap/>
            <w:vAlign w:val="bottom"/>
            <w:hideMark/>
          </w:tcPr>
          <w:p w14:paraId="38BB3445"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3,5</w:t>
            </w:r>
          </w:p>
        </w:tc>
        <w:tc>
          <w:tcPr>
            <w:tcW w:w="1107" w:type="dxa"/>
            <w:tcBorders>
              <w:top w:val="single" w:sz="4" w:space="0" w:color="auto"/>
            </w:tcBorders>
            <w:shd w:val="clear" w:color="auto" w:fill="auto"/>
            <w:noWrap/>
            <w:vAlign w:val="bottom"/>
            <w:hideMark/>
          </w:tcPr>
          <w:p w14:paraId="00D1067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3,5</w:t>
            </w:r>
          </w:p>
        </w:tc>
        <w:tc>
          <w:tcPr>
            <w:tcW w:w="1134" w:type="dxa"/>
            <w:tcBorders>
              <w:top w:val="single" w:sz="4" w:space="0" w:color="auto"/>
            </w:tcBorders>
            <w:shd w:val="clear" w:color="auto" w:fill="auto"/>
            <w:noWrap/>
            <w:vAlign w:val="bottom"/>
            <w:hideMark/>
          </w:tcPr>
          <w:p w14:paraId="6DF112E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3,5</w:t>
            </w:r>
          </w:p>
        </w:tc>
        <w:tc>
          <w:tcPr>
            <w:tcW w:w="1134" w:type="dxa"/>
            <w:tcBorders>
              <w:top w:val="single" w:sz="4" w:space="0" w:color="auto"/>
            </w:tcBorders>
            <w:shd w:val="clear" w:color="auto" w:fill="auto"/>
            <w:noWrap/>
            <w:vAlign w:val="bottom"/>
            <w:hideMark/>
          </w:tcPr>
          <w:p w14:paraId="546F6A2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3,7</w:t>
            </w:r>
          </w:p>
        </w:tc>
      </w:tr>
      <w:tr w:rsidR="008516B1" w:rsidRPr="008516B1" w14:paraId="765DB9FC" w14:textId="77777777" w:rsidTr="008516B1">
        <w:trPr>
          <w:trHeight w:val="315"/>
          <w:jc w:val="center"/>
        </w:trPr>
        <w:tc>
          <w:tcPr>
            <w:tcW w:w="960" w:type="dxa"/>
            <w:shd w:val="clear" w:color="auto" w:fill="auto"/>
            <w:noWrap/>
            <w:vAlign w:val="bottom"/>
            <w:hideMark/>
          </w:tcPr>
          <w:p w14:paraId="3DE805F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4</w:t>
            </w:r>
          </w:p>
        </w:tc>
        <w:tc>
          <w:tcPr>
            <w:tcW w:w="910" w:type="dxa"/>
            <w:shd w:val="clear" w:color="auto" w:fill="auto"/>
            <w:noWrap/>
            <w:vAlign w:val="bottom"/>
            <w:hideMark/>
          </w:tcPr>
          <w:p w14:paraId="0939F20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3,4</w:t>
            </w:r>
          </w:p>
        </w:tc>
        <w:tc>
          <w:tcPr>
            <w:tcW w:w="1107" w:type="dxa"/>
            <w:shd w:val="clear" w:color="auto" w:fill="auto"/>
            <w:noWrap/>
            <w:vAlign w:val="bottom"/>
            <w:hideMark/>
          </w:tcPr>
          <w:p w14:paraId="0F05F45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3,5</w:t>
            </w:r>
          </w:p>
        </w:tc>
        <w:tc>
          <w:tcPr>
            <w:tcW w:w="1134" w:type="dxa"/>
            <w:shd w:val="clear" w:color="auto" w:fill="auto"/>
            <w:noWrap/>
            <w:vAlign w:val="bottom"/>
            <w:hideMark/>
          </w:tcPr>
          <w:p w14:paraId="727AAD1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3,5</w:t>
            </w:r>
          </w:p>
        </w:tc>
        <w:tc>
          <w:tcPr>
            <w:tcW w:w="1134" w:type="dxa"/>
            <w:shd w:val="clear" w:color="auto" w:fill="auto"/>
            <w:noWrap/>
            <w:vAlign w:val="bottom"/>
            <w:hideMark/>
          </w:tcPr>
          <w:p w14:paraId="674FAAF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3,7</w:t>
            </w:r>
          </w:p>
        </w:tc>
      </w:tr>
      <w:tr w:rsidR="008516B1" w:rsidRPr="008516B1" w14:paraId="4879F2DB" w14:textId="77777777" w:rsidTr="008516B1">
        <w:trPr>
          <w:trHeight w:val="315"/>
          <w:jc w:val="center"/>
        </w:trPr>
        <w:tc>
          <w:tcPr>
            <w:tcW w:w="960" w:type="dxa"/>
            <w:shd w:val="clear" w:color="auto" w:fill="auto"/>
            <w:noWrap/>
            <w:vAlign w:val="bottom"/>
            <w:hideMark/>
          </w:tcPr>
          <w:p w14:paraId="04B501F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8</w:t>
            </w:r>
          </w:p>
        </w:tc>
        <w:tc>
          <w:tcPr>
            <w:tcW w:w="910" w:type="dxa"/>
            <w:shd w:val="clear" w:color="auto" w:fill="auto"/>
            <w:noWrap/>
            <w:vAlign w:val="bottom"/>
            <w:hideMark/>
          </w:tcPr>
          <w:p w14:paraId="2F193FA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c>
          <w:tcPr>
            <w:tcW w:w="1107" w:type="dxa"/>
            <w:shd w:val="clear" w:color="auto" w:fill="auto"/>
            <w:noWrap/>
            <w:vAlign w:val="bottom"/>
            <w:hideMark/>
          </w:tcPr>
          <w:p w14:paraId="76AC3BE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3,1</w:t>
            </w:r>
          </w:p>
        </w:tc>
        <w:tc>
          <w:tcPr>
            <w:tcW w:w="1134" w:type="dxa"/>
            <w:shd w:val="clear" w:color="auto" w:fill="auto"/>
            <w:noWrap/>
            <w:vAlign w:val="bottom"/>
            <w:hideMark/>
          </w:tcPr>
          <w:p w14:paraId="4883741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3,1</w:t>
            </w:r>
          </w:p>
        </w:tc>
        <w:tc>
          <w:tcPr>
            <w:tcW w:w="1134" w:type="dxa"/>
            <w:shd w:val="clear" w:color="auto" w:fill="auto"/>
            <w:noWrap/>
            <w:vAlign w:val="bottom"/>
            <w:hideMark/>
          </w:tcPr>
          <w:p w14:paraId="7608BE5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3,3</w:t>
            </w:r>
          </w:p>
        </w:tc>
      </w:tr>
      <w:tr w:rsidR="008516B1" w:rsidRPr="008516B1" w14:paraId="79F8380F" w14:textId="77777777" w:rsidTr="008516B1">
        <w:trPr>
          <w:trHeight w:val="315"/>
          <w:jc w:val="center"/>
        </w:trPr>
        <w:tc>
          <w:tcPr>
            <w:tcW w:w="960" w:type="dxa"/>
            <w:shd w:val="clear" w:color="auto" w:fill="auto"/>
            <w:noWrap/>
            <w:vAlign w:val="bottom"/>
            <w:hideMark/>
          </w:tcPr>
          <w:p w14:paraId="096695B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12</w:t>
            </w:r>
          </w:p>
        </w:tc>
        <w:tc>
          <w:tcPr>
            <w:tcW w:w="910" w:type="dxa"/>
            <w:shd w:val="clear" w:color="auto" w:fill="auto"/>
            <w:noWrap/>
            <w:vAlign w:val="bottom"/>
            <w:hideMark/>
          </w:tcPr>
          <w:p w14:paraId="3F89BB3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2,8</w:t>
            </w:r>
          </w:p>
        </w:tc>
        <w:tc>
          <w:tcPr>
            <w:tcW w:w="1107" w:type="dxa"/>
            <w:shd w:val="clear" w:color="auto" w:fill="auto"/>
            <w:noWrap/>
            <w:vAlign w:val="bottom"/>
            <w:hideMark/>
          </w:tcPr>
          <w:p w14:paraId="21DFCF8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c>
          <w:tcPr>
            <w:tcW w:w="1134" w:type="dxa"/>
            <w:shd w:val="clear" w:color="auto" w:fill="auto"/>
            <w:noWrap/>
            <w:vAlign w:val="bottom"/>
            <w:hideMark/>
          </w:tcPr>
          <w:p w14:paraId="2229176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w:t>
            </w:r>
          </w:p>
        </w:tc>
        <w:tc>
          <w:tcPr>
            <w:tcW w:w="1134" w:type="dxa"/>
            <w:shd w:val="clear" w:color="auto" w:fill="auto"/>
            <w:noWrap/>
            <w:vAlign w:val="bottom"/>
            <w:hideMark/>
          </w:tcPr>
          <w:p w14:paraId="1D73AE7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3,2</w:t>
            </w:r>
          </w:p>
        </w:tc>
      </w:tr>
      <w:tr w:rsidR="008516B1" w:rsidRPr="008516B1" w14:paraId="0E11B9BC" w14:textId="77777777" w:rsidTr="008516B1">
        <w:trPr>
          <w:trHeight w:val="315"/>
          <w:jc w:val="center"/>
        </w:trPr>
        <w:tc>
          <w:tcPr>
            <w:tcW w:w="960" w:type="dxa"/>
            <w:shd w:val="clear" w:color="auto" w:fill="auto"/>
            <w:noWrap/>
            <w:vAlign w:val="bottom"/>
            <w:hideMark/>
          </w:tcPr>
          <w:p w14:paraId="428B7FD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16</w:t>
            </w:r>
          </w:p>
        </w:tc>
        <w:tc>
          <w:tcPr>
            <w:tcW w:w="910" w:type="dxa"/>
            <w:shd w:val="clear" w:color="auto" w:fill="auto"/>
            <w:noWrap/>
            <w:vAlign w:val="bottom"/>
            <w:hideMark/>
          </w:tcPr>
          <w:p w14:paraId="7CB39C8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2,5</w:t>
            </w:r>
          </w:p>
        </w:tc>
        <w:tc>
          <w:tcPr>
            <w:tcW w:w="1107" w:type="dxa"/>
            <w:shd w:val="clear" w:color="auto" w:fill="auto"/>
            <w:noWrap/>
            <w:vAlign w:val="bottom"/>
            <w:hideMark/>
          </w:tcPr>
          <w:p w14:paraId="118940A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2,7</w:t>
            </w:r>
          </w:p>
        </w:tc>
        <w:tc>
          <w:tcPr>
            <w:tcW w:w="1134" w:type="dxa"/>
            <w:shd w:val="clear" w:color="auto" w:fill="auto"/>
            <w:noWrap/>
            <w:vAlign w:val="bottom"/>
            <w:hideMark/>
          </w:tcPr>
          <w:p w14:paraId="5981734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2,8</w:t>
            </w:r>
          </w:p>
        </w:tc>
        <w:tc>
          <w:tcPr>
            <w:tcW w:w="1134" w:type="dxa"/>
            <w:shd w:val="clear" w:color="auto" w:fill="auto"/>
            <w:noWrap/>
            <w:vAlign w:val="bottom"/>
            <w:hideMark/>
          </w:tcPr>
          <w:p w14:paraId="563017E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r>
      <w:tr w:rsidR="008516B1" w:rsidRPr="008516B1" w14:paraId="0885899B" w14:textId="77777777" w:rsidTr="008516B1">
        <w:trPr>
          <w:trHeight w:val="315"/>
          <w:jc w:val="center"/>
        </w:trPr>
        <w:tc>
          <w:tcPr>
            <w:tcW w:w="960" w:type="dxa"/>
            <w:shd w:val="clear" w:color="auto" w:fill="auto"/>
            <w:noWrap/>
            <w:vAlign w:val="bottom"/>
            <w:hideMark/>
          </w:tcPr>
          <w:p w14:paraId="590F195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20</w:t>
            </w:r>
          </w:p>
        </w:tc>
        <w:tc>
          <w:tcPr>
            <w:tcW w:w="910" w:type="dxa"/>
            <w:shd w:val="clear" w:color="auto" w:fill="auto"/>
            <w:noWrap/>
            <w:vAlign w:val="bottom"/>
            <w:hideMark/>
          </w:tcPr>
          <w:p w14:paraId="334C19B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1,4</w:t>
            </w:r>
          </w:p>
        </w:tc>
        <w:tc>
          <w:tcPr>
            <w:tcW w:w="1107" w:type="dxa"/>
            <w:shd w:val="clear" w:color="auto" w:fill="auto"/>
            <w:noWrap/>
            <w:vAlign w:val="bottom"/>
            <w:hideMark/>
          </w:tcPr>
          <w:p w14:paraId="098345A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2,5</w:t>
            </w:r>
          </w:p>
        </w:tc>
        <w:tc>
          <w:tcPr>
            <w:tcW w:w="1134" w:type="dxa"/>
            <w:shd w:val="clear" w:color="auto" w:fill="auto"/>
            <w:noWrap/>
            <w:vAlign w:val="bottom"/>
            <w:hideMark/>
          </w:tcPr>
          <w:p w14:paraId="0C146FD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2,7</w:t>
            </w:r>
          </w:p>
        </w:tc>
        <w:tc>
          <w:tcPr>
            <w:tcW w:w="1134" w:type="dxa"/>
            <w:shd w:val="clear" w:color="auto" w:fill="auto"/>
            <w:noWrap/>
            <w:vAlign w:val="bottom"/>
            <w:hideMark/>
          </w:tcPr>
          <w:p w14:paraId="07133FDC"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r>
      <w:tr w:rsidR="008516B1" w:rsidRPr="008516B1" w14:paraId="025EC653" w14:textId="77777777" w:rsidTr="008516B1">
        <w:trPr>
          <w:trHeight w:val="315"/>
          <w:jc w:val="center"/>
        </w:trPr>
        <w:tc>
          <w:tcPr>
            <w:tcW w:w="960" w:type="dxa"/>
            <w:shd w:val="clear" w:color="auto" w:fill="auto"/>
            <w:noWrap/>
            <w:vAlign w:val="bottom"/>
            <w:hideMark/>
          </w:tcPr>
          <w:p w14:paraId="05FCB90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24</w:t>
            </w:r>
          </w:p>
        </w:tc>
        <w:tc>
          <w:tcPr>
            <w:tcW w:w="910" w:type="dxa"/>
            <w:shd w:val="clear" w:color="auto" w:fill="auto"/>
            <w:noWrap/>
            <w:vAlign w:val="bottom"/>
            <w:hideMark/>
          </w:tcPr>
          <w:p w14:paraId="4B522FF5" w14:textId="37ECDA4B"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w:t>
            </w:r>
            <w:r w:rsidR="00E403A4">
              <w:rPr>
                <w:rFonts w:ascii="Bookman Old Style" w:eastAsia="Times New Roman" w:hAnsi="Bookman Old Style" w:cs="Times New Roman"/>
                <w:color w:val="000000"/>
                <w:lang w:eastAsia="id-ID"/>
              </w:rPr>
              <w:t>-</w:t>
            </w:r>
          </w:p>
        </w:tc>
        <w:tc>
          <w:tcPr>
            <w:tcW w:w="1107" w:type="dxa"/>
            <w:shd w:val="clear" w:color="auto" w:fill="auto"/>
            <w:noWrap/>
            <w:vAlign w:val="bottom"/>
            <w:hideMark/>
          </w:tcPr>
          <w:p w14:paraId="2B06A69E"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1,4</w:t>
            </w:r>
          </w:p>
        </w:tc>
        <w:tc>
          <w:tcPr>
            <w:tcW w:w="1134" w:type="dxa"/>
            <w:shd w:val="clear" w:color="auto" w:fill="auto"/>
            <w:noWrap/>
            <w:vAlign w:val="bottom"/>
            <w:hideMark/>
          </w:tcPr>
          <w:p w14:paraId="3932C25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w:t>
            </w:r>
          </w:p>
        </w:tc>
        <w:tc>
          <w:tcPr>
            <w:tcW w:w="1134" w:type="dxa"/>
            <w:shd w:val="clear" w:color="auto" w:fill="auto"/>
            <w:noWrap/>
            <w:vAlign w:val="bottom"/>
            <w:hideMark/>
          </w:tcPr>
          <w:p w14:paraId="6B56F76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2,2</w:t>
            </w:r>
          </w:p>
        </w:tc>
      </w:tr>
      <w:tr w:rsidR="008516B1" w:rsidRPr="008516B1" w14:paraId="17D7A229" w14:textId="77777777" w:rsidTr="008516B1">
        <w:trPr>
          <w:trHeight w:val="315"/>
          <w:jc w:val="center"/>
        </w:trPr>
        <w:tc>
          <w:tcPr>
            <w:tcW w:w="960" w:type="dxa"/>
            <w:tcBorders>
              <w:bottom w:val="single" w:sz="4" w:space="0" w:color="auto"/>
            </w:tcBorders>
            <w:shd w:val="clear" w:color="auto" w:fill="auto"/>
            <w:noWrap/>
            <w:vAlign w:val="bottom"/>
            <w:hideMark/>
          </w:tcPr>
          <w:p w14:paraId="08EB1AC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28</w:t>
            </w:r>
          </w:p>
        </w:tc>
        <w:tc>
          <w:tcPr>
            <w:tcW w:w="910" w:type="dxa"/>
            <w:tcBorders>
              <w:bottom w:val="single" w:sz="4" w:space="0" w:color="auto"/>
            </w:tcBorders>
            <w:shd w:val="clear" w:color="auto" w:fill="auto"/>
            <w:noWrap/>
            <w:vAlign w:val="bottom"/>
            <w:hideMark/>
          </w:tcPr>
          <w:p w14:paraId="3E6ECF63" w14:textId="147F4FAF"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w:t>
            </w:r>
            <w:r w:rsidR="00E403A4">
              <w:rPr>
                <w:rFonts w:ascii="Bookman Old Style" w:eastAsia="Times New Roman" w:hAnsi="Bookman Old Style" w:cs="Times New Roman"/>
                <w:color w:val="000000"/>
                <w:lang w:eastAsia="id-ID"/>
              </w:rPr>
              <w:t>-</w:t>
            </w:r>
          </w:p>
        </w:tc>
        <w:tc>
          <w:tcPr>
            <w:tcW w:w="1107" w:type="dxa"/>
            <w:tcBorders>
              <w:bottom w:val="single" w:sz="4" w:space="0" w:color="auto"/>
            </w:tcBorders>
            <w:shd w:val="clear" w:color="auto" w:fill="auto"/>
            <w:noWrap/>
            <w:vAlign w:val="bottom"/>
            <w:hideMark/>
          </w:tcPr>
          <w:p w14:paraId="3C16CEF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1,2</w:t>
            </w:r>
          </w:p>
        </w:tc>
        <w:tc>
          <w:tcPr>
            <w:tcW w:w="1134" w:type="dxa"/>
            <w:tcBorders>
              <w:bottom w:val="single" w:sz="4" w:space="0" w:color="auto"/>
            </w:tcBorders>
            <w:shd w:val="clear" w:color="auto" w:fill="auto"/>
            <w:noWrap/>
            <w:vAlign w:val="bottom"/>
            <w:hideMark/>
          </w:tcPr>
          <w:p w14:paraId="520DB0C4"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1,6</w:t>
            </w:r>
          </w:p>
        </w:tc>
        <w:tc>
          <w:tcPr>
            <w:tcW w:w="1134" w:type="dxa"/>
            <w:tcBorders>
              <w:bottom w:val="single" w:sz="4" w:space="0" w:color="auto"/>
            </w:tcBorders>
            <w:shd w:val="clear" w:color="auto" w:fill="auto"/>
            <w:noWrap/>
            <w:vAlign w:val="bottom"/>
            <w:hideMark/>
          </w:tcPr>
          <w:p w14:paraId="7243386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1,9</w:t>
            </w:r>
          </w:p>
        </w:tc>
      </w:tr>
    </w:tbl>
    <w:p w14:paraId="4674B12C"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34" w:name="_Toc13212510"/>
      <w:bookmarkStart w:id="35" w:name="_Toc14406308"/>
      <w:bookmarkStart w:id="36" w:name="_Toc12277529"/>
      <w:r w:rsidRPr="008516B1">
        <w:rPr>
          <w:rFonts w:ascii="Bookman Old Style" w:hAnsi="Bookman Old Style"/>
          <w:b w:val="0"/>
          <w:bCs w:val="0"/>
          <w:sz w:val="22"/>
          <w:szCs w:val="22"/>
        </w:rPr>
        <w:t>Keterangan :</w:t>
      </w:r>
      <w:bookmarkEnd w:id="34"/>
      <w:bookmarkEnd w:id="35"/>
      <w:r w:rsidRPr="008516B1">
        <w:rPr>
          <w:rFonts w:ascii="Bookman Old Style" w:hAnsi="Bookman Old Style"/>
          <w:b w:val="0"/>
          <w:bCs w:val="0"/>
          <w:sz w:val="22"/>
          <w:szCs w:val="22"/>
        </w:rPr>
        <w:t xml:space="preserve"> </w:t>
      </w:r>
    </w:p>
    <w:p w14:paraId="05BDBA42"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37" w:name="_Toc13212511"/>
      <w:bookmarkStart w:id="38" w:name="_Toc14406309"/>
      <w:r w:rsidRPr="008516B1">
        <w:rPr>
          <w:rFonts w:ascii="Bookman Old Style" w:hAnsi="Bookman Old Style"/>
          <w:b w:val="0"/>
          <w:bCs w:val="0"/>
          <w:sz w:val="22"/>
          <w:szCs w:val="22"/>
        </w:rPr>
        <w:t xml:space="preserve">Kontrol </w:t>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t>= Tanpa pelapisan kitosan cangkang bekicot</w:t>
      </w:r>
      <w:bookmarkEnd w:id="37"/>
      <w:bookmarkEnd w:id="38"/>
    </w:p>
    <w:p w14:paraId="5A9F1E36"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39" w:name="_Toc13212512"/>
      <w:bookmarkStart w:id="40" w:name="_Toc14406310"/>
      <w:r w:rsidRPr="008516B1">
        <w:rPr>
          <w:rFonts w:ascii="Bookman Old Style" w:hAnsi="Bookman Old Style"/>
          <w:b w:val="0"/>
          <w:bCs w:val="0"/>
          <w:sz w:val="22"/>
          <w:szCs w:val="22"/>
        </w:rPr>
        <w:t xml:space="preserve">500 ppm, 600 ppm, 700 ppm </w:t>
      </w:r>
      <w:r w:rsidRPr="008516B1">
        <w:rPr>
          <w:rFonts w:ascii="Bookman Old Style" w:hAnsi="Bookman Old Style"/>
          <w:b w:val="0"/>
          <w:bCs w:val="0"/>
          <w:sz w:val="22"/>
          <w:szCs w:val="22"/>
        </w:rPr>
        <w:tab/>
        <w:t>= Konsentrasi kitosan cangkang bekicot</w:t>
      </w:r>
      <w:bookmarkEnd w:id="39"/>
      <w:bookmarkEnd w:id="40"/>
    </w:p>
    <w:p w14:paraId="12B0B15B" w14:textId="77777777" w:rsidR="008516B1" w:rsidRPr="008516B1" w:rsidRDefault="008516B1" w:rsidP="008516B1">
      <w:pPr>
        <w:pStyle w:val="StyleA"/>
        <w:spacing w:after="0" w:line="360" w:lineRule="auto"/>
        <w:ind w:left="426" w:firstLine="294"/>
        <w:jc w:val="both"/>
        <w:outlineLvl w:val="0"/>
        <w:rPr>
          <w:rFonts w:ascii="Bookman Old Style" w:hAnsi="Bookman Old Style"/>
          <w:b w:val="0"/>
          <w:bCs w:val="0"/>
          <w:sz w:val="22"/>
          <w:szCs w:val="22"/>
        </w:rPr>
      </w:pPr>
    </w:p>
    <w:p w14:paraId="1F90AC74" w14:textId="77777777" w:rsidR="008516B1" w:rsidRPr="008516B1" w:rsidRDefault="008516B1" w:rsidP="008516B1">
      <w:pPr>
        <w:spacing w:after="0"/>
        <w:ind w:firstLine="709"/>
        <w:jc w:val="both"/>
        <w:rPr>
          <w:rFonts w:ascii="Bookman Old Style" w:hAnsi="Bookman Old Style"/>
          <w:b/>
          <w:bCs/>
        </w:rPr>
      </w:pPr>
      <w:bookmarkStart w:id="41" w:name="_Toc12399983"/>
      <w:bookmarkStart w:id="42" w:name="_Toc13212513"/>
      <w:bookmarkStart w:id="43" w:name="_Toc14406312"/>
      <w:r w:rsidRPr="008516B1">
        <w:rPr>
          <w:rFonts w:ascii="Bookman Old Style" w:hAnsi="Bookman Old Style"/>
        </w:rPr>
        <w:t xml:space="preserve">Pada Tabel di atas menunjukkan bahwa nilai organoleptik warna konsentrasi kontrol pada hari ke 8-20 tidak diterima, konsentrasi 500 ppm pada hari ke 12-28 tidak diterima oleh panelis, konsentrasi 600 ppm pada hari ke 16-28 tidak diterima, konsentrasi 700 ppm pada hari ke 16-28 tidak diterima oleh panelis. Kontrol </w:t>
      </w:r>
      <w:r w:rsidRPr="008516B1">
        <w:rPr>
          <w:rFonts w:ascii="Bookman Old Style" w:hAnsi="Bookman Old Style"/>
        </w:rPr>
        <w:lastRenderedPageBreak/>
        <w:t>mengalami penurunan nilai organoleptik yang paling cepat</w:t>
      </w:r>
      <w:bookmarkEnd w:id="36"/>
      <w:r w:rsidRPr="008516B1">
        <w:rPr>
          <w:rFonts w:ascii="Bookman Old Style" w:hAnsi="Bookman Old Style"/>
        </w:rPr>
        <w:t>. Berikut Gambar Grafik nilai organoleptik yang terlihat di bawah ini.</w:t>
      </w:r>
      <w:bookmarkEnd w:id="41"/>
      <w:bookmarkEnd w:id="42"/>
      <w:bookmarkEnd w:id="43"/>
    </w:p>
    <w:p w14:paraId="0C34A10E" w14:textId="7936FB87" w:rsidR="008516B1" w:rsidRPr="008516B1" w:rsidRDefault="008516B1" w:rsidP="008516B1">
      <w:pPr>
        <w:pStyle w:val="Caption"/>
        <w:jc w:val="center"/>
        <w:rPr>
          <w:rFonts w:ascii="Bookman Old Style" w:hAnsi="Bookman Old Style" w:cstheme="majorBidi"/>
          <w:b w:val="0"/>
          <w:bCs w:val="0"/>
          <w:color w:val="auto"/>
          <w:sz w:val="22"/>
          <w:szCs w:val="22"/>
        </w:rPr>
      </w:pPr>
      <w:bookmarkStart w:id="44" w:name="_Toc11797374"/>
      <w:bookmarkStart w:id="45" w:name="_Toc11797781"/>
      <w:bookmarkStart w:id="46" w:name="_Toc11800175"/>
      <w:r w:rsidRPr="008516B1">
        <w:rPr>
          <w:rFonts w:ascii="Bookman Old Style" w:hAnsi="Bookman Old Style" w:cstheme="majorBidi"/>
          <w:noProof/>
          <w:color w:val="auto"/>
          <w:sz w:val="22"/>
          <w:szCs w:val="22"/>
          <w:lang w:eastAsia="id-ID"/>
        </w:rPr>
        <w:drawing>
          <wp:anchor distT="0" distB="0" distL="114300" distR="114300" simplePos="0" relativeHeight="251659264" behindDoc="0" locked="0" layoutInCell="1" allowOverlap="1" wp14:anchorId="2A998566" wp14:editId="6114F7B8">
            <wp:simplePos x="0" y="0"/>
            <wp:positionH relativeFrom="column">
              <wp:posOffset>17145</wp:posOffset>
            </wp:positionH>
            <wp:positionV relativeFrom="paragraph">
              <wp:posOffset>15240</wp:posOffset>
            </wp:positionV>
            <wp:extent cx="5039995" cy="2552700"/>
            <wp:effectExtent l="0" t="0" r="14605" b="12700"/>
            <wp:wrapTopAndBottom/>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47" w:name="_Toc13160499"/>
      <w:r w:rsidRPr="008516B1">
        <w:rPr>
          <w:rFonts w:ascii="Bookman Old Style" w:hAnsi="Bookman Old Style" w:cstheme="majorBidi"/>
          <w:color w:val="auto"/>
          <w:sz w:val="22"/>
          <w:szCs w:val="22"/>
        </w:rPr>
        <w:t xml:space="preserve">Gambar </w:t>
      </w:r>
      <w:r>
        <w:rPr>
          <w:rFonts w:ascii="Bookman Old Style" w:hAnsi="Bookman Old Style" w:cstheme="majorBidi"/>
          <w:color w:val="auto"/>
          <w:sz w:val="22"/>
          <w:szCs w:val="22"/>
        </w:rPr>
        <w:t>1</w:t>
      </w:r>
      <w:r w:rsidRPr="008516B1">
        <w:rPr>
          <w:rFonts w:ascii="Bookman Old Style" w:hAnsi="Bookman Old Style" w:cstheme="majorBidi"/>
          <w:color w:val="auto"/>
          <w:sz w:val="22"/>
          <w:szCs w:val="22"/>
        </w:rPr>
        <w:t xml:space="preserve"> </w:t>
      </w:r>
      <w:r w:rsidRPr="008516B1">
        <w:rPr>
          <w:rFonts w:ascii="Bookman Old Style" w:hAnsi="Bookman Old Style" w:cstheme="majorBidi"/>
          <w:b w:val="0"/>
          <w:bCs w:val="0"/>
          <w:color w:val="auto"/>
          <w:sz w:val="22"/>
          <w:szCs w:val="22"/>
        </w:rPr>
        <w:t>Nilai Organoleptik Warna</w:t>
      </w:r>
      <w:bookmarkEnd w:id="44"/>
      <w:bookmarkEnd w:id="45"/>
      <w:bookmarkEnd w:id="46"/>
      <w:bookmarkEnd w:id="47"/>
    </w:p>
    <w:p w14:paraId="5A13516E" w14:textId="5EA499FD" w:rsidR="008516B1" w:rsidRPr="008516B1" w:rsidRDefault="008516B1" w:rsidP="008516B1">
      <w:pPr>
        <w:pStyle w:val="StyleA"/>
        <w:spacing w:before="240" w:after="0" w:line="240" w:lineRule="auto"/>
        <w:ind w:firstLine="0"/>
        <w:jc w:val="both"/>
        <w:outlineLvl w:val="0"/>
        <w:rPr>
          <w:rFonts w:ascii="Bookman Old Style" w:hAnsi="Bookman Old Style"/>
          <w:b w:val="0"/>
          <w:bCs w:val="0"/>
          <w:sz w:val="22"/>
          <w:szCs w:val="22"/>
        </w:rPr>
      </w:pPr>
      <w:bookmarkStart w:id="48" w:name="_Toc12277524"/>
      <w:bookmarkStart w:id="49" w:name="_Toc12399984"/>
      <w:bookmarkStart w:id="50" w:name="_Toc13212514"/>
      <w:bookmarkStart w:id="51" w:name="_Toc14406313"/>
      <w:r w:rsidRPr="008516B1">
        <w:rPr>
          <w:rFonts w:ascii="Bookman Old Style" w:hAnsi="Bookman Old Style"/>
          <w:b w:val="0"/>
          <w:bCs w:val="0"/>
          <w:sz w:val="22"/>
          <w:szCs w:val="22"/>
        </w:rPr>
        <w:t>Keterangan Skala Penilaian :</w:t>
      </w:r>
      <w:bookmarkEnd w:id="48"/>
      <w:bookmarkEnd w:id="49"/>
      <w:bookmarkEnd w:id="50"/>
      <w:bookmarkEnd w:id="51"/>
    </w:p>
    <w:p w14:paraId="3227BD68" w14:textId="77777777" w:rsidR="008516B1" w:rsidRPr="008516B1" w:rsidRDefault="008516B1" w:rsidP="008516B1">
      <w:pPr>
        <w:pStyle w:val="StyleA"/>
        <w:numPr>
          <w:ilvl w:val="0"/>
          <w:numId w:val="4"/>
        </w:numPr>
        <w:spacing w:before="240" w:line="240" w:lineRule="auto"/>
        <w:ind w:left="284" w:hanging="284"/>
        <w:jc w:val="both"/>
        <w:outlineLvl w:val="0"/>
        <w:rPr>
          <w:rFonts w:ascii="Bookman Old Style" w:hAnsi="Bookman Old Style"/>
          <w:b w:val="0"/>
          <w:bCs w:val="0"/>
          <w:sz w:val="22"/>
          <w:szCs w:val="22"/>
        </w:rPr>
      </w:pPr>
      <w:bookmarkStart w:id="52" w:name="_Toc12277525"/>
      <w:bookmarkStart w:id="53" w:name="_Toc12399985"/>
      <w:bookmarkStart w:id="54" w:name="_Toc13212515"/>
      <w:bookmarkStart w:id="55" w:name="_Toc14406314"/>
      <w:r w:rsidRPr="008516B1">
        <w:rPr>
          <w:rFonts w:ascii="Bookman Old Style" w:hAnsi="Bookman Old Style"/>
          <w:b w:val="0"/>
          <w:bCs w:val="0"/>
          <w:sz w:val="22"/>
          <w:szCs w:val="22"/>
        </w:rPr>
        <w:t>= Sangat diterima</w:t>
      </w:r>
      <w:bookmarkEnd w:id="52"/>
      <w:bookmarkEnd w:id="53"/>
      <w:bookmarkEnd w:id="54"/>
      <w:bookmarkEnd w:id="55"/>
    </w:p>
    <w:p w14:paraId="399A0D75" w14:textId="77777777" w:rsidR="008516B1" w:rsidRPr="008516B1" w:rsidRDefault="008516B1" w:rsidP="008516B1">
      <w:pPr>
        <w:pStyle w:val="StyleA"/>
        <w:numPr>
          <w:ilvl w:val="0"/>
          <w:numId w:val="5"/>
        </w:numPr>
        <w:spacing w:before="240" w:line="240" w:lineRule="auto"/>
        <w:ind w:left="284" w:hanging="284"/>
        <w:jc w:val="both"/>
        <w:outlineLvl w:val="0"/>
        <w:rPr>
          <w:rFonts w:ascii="Bookman Old Style" w:hAnsi="Bookman Old Style"/>
          <w:b w:val="0"/>
          <w:bCs w:val="0"/>
          <w:sz w:val="22"/>
          <w:szCs w:val="22"/>
        </w:rPr>
      </w:pPr>
      <w:bookmarkStart w:id="56" w:name="_Toc12277526"/>
      <w:bookmarkStart w:id="57" w:name="_Toc12399986"/>
      <w:bookmarkStart w:id="58" w:name="_Toc13212516"/>
      <w:bookmarkStart w:id="59" w:name="_Toc14406315"/>
      <w:r w:rsidRPr="008516B1">
        <w:rPr>
          <w:rFonts w:ascii="Bookman Old Style" w:hAnsi="Bookman Old Style"/>
          <w:b w:val="0"/>
          <w:bCs w:val="0"/>
          <w:sz w:val="22"/>
          <w:szCs w:val="22"/>
        </w:rPr>
        <w:t>= Diterima</w:t>
      </w:r>
      <w:bookmarkEnd w:id="56"/>
      <w:bookmarkEnd w:id="57"/>
      <w:bookmarkEnd w:id="58"/>
      <w:bookmarkEnd w:id="59"/>
    </w:p>
    <w:p w14:paraId="660310B3" w14:textId="77777777" w:rsidR="008516B1" w:rsidRPr="008516B1" w:rsidRDefault="008516B1" w:rsidP="008516B1">
      <w:pPr>
        <w:pStyle w:val="StyleA"/>
        <w:numPr>
          <w:ilvl w:val="0"/>
          <w:numId w:val="14"/>
        </w:numPr>
        <w:spacing w:before="240" w:line="240" w:lineRule="auto"/>
        <w:jc w:val="both"/>
        <w:outlineLvl w:val="0"/>
        <w:rPr>
          <w:rFonts w:ascii="Bookman Old Style" w:hAnsi="Bookman Old Style"/>
          <w:b w:val="0"/>
          <w:bCs w:val="0"/>
          <w:sz w:val="22"/>
          <w:szCs w:val="22"/>
        </w:rPr>
      </w:pPr>
      <w:bookmarkStart w:id="60" w:name="_Toc12277527"/>
      <w:bookmarkStart w:id="61" w:name="_Toc12399987"/>
      <w:bookmarkStart w:id="62" w:name="_Toc13212517"/>
      <w:bookmarkStart w:id="63" w:name="_Toc14406316"/>
      <w:r w:rsidRPr="008516B1">
        <w:rPr>
          <w:rFonts w:ascii="Bookman Old Style" w:hAnsi="Bookman Old Style"/>
          <w:b w:val="0"/>
          <w:bCs w:val="0"/>
          <w:sz w:val="22"/>
          <w:szCs w:val="22"/>
        </w:rPr>
        <w:t>= Tidak diterima</w:t>
      </w:r>
      <w:bookmarkEnd w:id="60"/>
      <w:bookmarkEnd w:id="61"/>
      <w:bookmarkEnd w:id="62"/>
      <w:bookmarkEnd w:id="63"/>
    </w:p>
    <w:p w14:paraId="1EA4A302" w14:textId="77777777" w:rsidR="008516B1" w:rsidRDefault="008516B1" w:rsidP="008516B1">
      <w:pPr>
        <w:pStyle w:val="StyleA"/>
        <w:numPr>
          <w:ilvl w:val="5"/>
          <w:numId w:val="7"/>
        </w:numPr>
        <w:spacing w:before="240" w:line="240" w:lineRule="auto"/>
        <w:ind w:left="284" w:hanging="284"/>
        <w:jc w:val="both"/>
        <w:outlineLvl w:val="0"/>
        <w:rPr>
          <w:rFonts w:ascii="Bookman Old Style" w:hAnsi="Bookman Old Style"/>
          <w:b w:val="0"/>
          <w:bCs w:val="0"/>
          <w:sz w:val="22"/>
          <w:szCs w:val="22"/>
        </w:rPr>
      </w:pPr>
      <w:bookmarkStart w:id="64" w:name="_Toc12277528"/>
      <w:bookmarkStart w:id="65" w:name="_Toc12399988"/>
      <w:bookmarkStart w:id="66" w:name="_Toc13212518"/>
      <w:bookmarkStart w:id="67" w:name="_Toc14406317"/>
      <w:r w:rsidRPr="008516B1">
        <w:rPr>
          <w:rFonts w:ascii="Bookman Old Style" w:hAnsi="Bookman Old Style"/>
          <w:b w:val="0"/>
          <w:bCs w:val="0"/>
          <w:sz w:val="22"/>
          <w:szCs w:val="22"/>
        </w:rPr>
        <w:t>= Sangat tidak diterima</w:t>
      </w:r>
      <w:bookmarkEnd w:id="64"/>
      <w:bookmarkEnd w:id="65"/>
      <w:bookmarkEnd w:id="66"/>
      <w:bookmarkEnd w:id="67"/>
      <w:r w:rsidRPr="008516B1">
        <w:rPr>
          <w:rFonts w:ascii="Bookman Old Style" w:hAnsi="Bookman Old Style"/>
          <w:b w:val="0"/>
          <w:bCs w:val="0"/>
          <w:sz w:val="22"/>
          <w:szCs w:val="22"/>
        </w:rPr>
        <w:tab/>
      </w:r>
      <w:bookmarkStart w:id="68" w:name="_Toc11797375"/>
      <w:bookmarkStart w:id="69" w:name="_Toc11797782"/>
    </w:p>
    <w:p w14:paraId="0AE666E3" w14:textId="6BEE76AB" w:rsidR="008B3FE6" w:rsidRPr="008B3FE6" w:rsidRDefault="00691C11" w:rsidP="008B3FE6">
      <w:pPr>
        <w:spacing w:after="0"/>
        <w:ind w:firstLine="709"/>
        <w:jc w:val="both"/>
        <w:rPr>
          <w:rFonts w:ascii="Bookman Old Style" w:hAnsi="Bookman Old Style" w:cs="Times New Roman"/>
        </w:rPr>
      </w:pPr>
      <w:r>
        <w:rPr>
          <w:rFonts w:ascii="Bookman Old Style" w:hAnsi="Bookman Old Style" w:cs="Times New Roman"/>
          <w:color w:val="000000"/>
        </w:rPr>
        <w:t>Berdasarkan hasil pengujian</w:t>
      </w:r>
      <w:r w:rsidRPr="00691C11">
        <w:rPr>
          <w:rFonts w:ascii="Bookman Old Style" w:hAnsi="Bookman Old Style" w:cstheme="majorBidi"/>
        </w:rPr>
        <w:t xml:space="preserve"> organoleptik warna </w:t>
      </w:r>
      <w:r>
        <w:rPr>
          <w:rFonts w:ascii="Bookman Old Style" w:hAnsi="Bookman Old Style" w:cstheme="majorBidi"/>
        </w:rPr>
        <w:t xml:space="preserve">pada </w:t>
      </w:r>
      <w:r w:rsidRPr="00691C11">
        <w:rPr>
          <w:rFonts w:ascii="Bookman Old Style" w:hAnsi="Bookman Old Style" w:cstheme="majorBidi"/>
        </w:rPr>
        <w:t xml:space="preserve">konsentrasi kontrol mengalami penurunan nilai organoleptik paling cepat dibandingkan dengan </w:t>
      </w:r>
      <w:r w:rsidRPr="00691C11">
        <w:rPr>
          <w:rFonts w:ascii="Bookman Old Style" w:hAnsi="Bookman Old Style"/>
        </w:rPr>
        <w:t>cabai</w:t>
      </w:r>
      <w:r w:rsidRPr="00691C11">
        <w:rPr>
          <w:rFonts w:ascii="Bookman Old Style" w:hAnsi="Bookman Old Style" w:cstheme="majorBidi"/>
        </w:rPr>
        <w:t xml:space="preserve"> merah yang diberi kitosan. Cabai merah yang tidak dilapisi kitosan </w:t>
      </w:r>
      <w:r>
        <w:rPr>
          <w:rFonts w:ascii="Bookman Old Style" w:hAnsi="Bookman Old Style" w:cstheme="majorBidi"/>
        </w:rPr>
        <w:t xml:space="preserve">(kontrol) </w:t>
      </w:r>
      <w:r w:rsidRPr="00691C11">
        <w:rPr>
          <w:rFonts w:ascii="Bookman Old Style" w:hAnsi="Bookman Old Style" w:cstheme="majorBidi"/>
        </w:rPr>
        <w:t>lebih cepat mengalami perubahan warna menjadi hitam, orange dan coklat serta muncul bercak yang agak mengkilap dikarenakan</w:t>
      </w:r>
      <w:r w:rsidRPr="00691C11">
        <w:rPr>
          <w:rFonts w:ascii="Bookman Old Style" w:hAnsi="Bookman Old Style" w:cstheme="majorBidi"/>
          <w:color w:val="000000"/>
        </w:rPr>
        <w:t xml:space="preserve"> terjadinya sintesis dari pigmen tertentu seperti karotenoid dan flavonoid. </w:t>
      </w:r>
      <w:r w:rsidR="008B3FE6">
        <w:rPr>
          <w:rFonts w:ascii="Bookman Old Style" w:hAnsi="Bookman Old Style" w:cs="Times New Roman"/>
        </w:rPr>
        <w:t>H</w:t>
      </w:r>
      <w:r w:rsidR="008B3FE6" w:rsidRPr="008B3FE6">
        <w:rPr>
          <w:rFonts w:ascii="Bookman Old Style" w:hAnsi="Bookman Old Style" w:cs="Times New Roman"/>
        </w:rPr>
        <w:t xml:space="preserve">al </w:t>
      </w:r>
      <w:r w:rsidR="008B3FE6">
        <w:rPr>
          <w:rFonts w:ascii="Bookman Old Style" w:hAnsi="Bookman Old Style" w:cs="Times New Roman"/>
        </w:rPr>
        <w:t>tersebut</w:t>
      </w:r>
      <w:r w:rsidR="008B3FE6" w:rsidRPr="008B3FE6">
        <w:rPr>
          <w:rFonts w:ascii="Bookman Old Style" w:hAnsi="Bookman Old Style" w:cs="Times New Roman"/>
        </w:rPr>
        <w:t xml:space="preserve"> terjadi proses enzimatis yang secara alami terjadi. Semakin lama waktu penyimpanan, kerusakan jaringan kulit yang terjadi akibat proses respirasi dan transpirasi menyebabkan terjadi perubahan warna pada kulit buah. </w:t>
      </w:r>
      <w:r w:rsidR="008B3FE6" w:rsidRPr="00691C11">
        <w:rPr>
          <w:rFonts w:ascii="Bookman Old Style" w:hAnsi="Bookman Old Style" w:cstheme="majorBidi"/>
          <w:color w:val="000000"/>
        </w:rPr>
        <w:t>Sedangkan cabai merah yang dilapisi kitosan memberikan perlindungan sehingga warna dapat terlindungi atau terjaga beberapa hari.</w:t>
      </w:r>
      <w:r w:rsidR="008B3FE6">
        <w:rPr>
          <w:rFonts w:ascii="Bookman Old Style" w:hAnsi="Bookman Old Style" w:cs="Times New Roman"/>
        </w:rPr>
        <w:t xml:space="preserve"> Hal ini dikarenakan cabai merah yang telah dilapisi kitosan </w:t>
      </w:r>
      <w:r w:rsidR="008B3FE6" w:rsidRPr="008B3FE6">
        <w:rPr>
          <w:rFonts w:ascii="Bookman Old Style" w:hAnsi="Bookman Old Style" w:cs="Times New Roman"/>
        </w:rPr>
        <w:t xml:space="preserve">dapat menghambat terjadinya proses transpirasi dan respirasi sehingga peru ahan warna kulit </w:t>
      </w:r>
      <w:r w:rsidR="008B3FE6">
        <w:rPr>
          <w:rFonts w:ascii="Bookman Old Style" w:hAnsi="Bookman Old Style" w:cs="Times New Roman"/>
        </w:rPr>
        <w:t>cabai merah</w:t>
      </w:r>
      <w:r w:rsidR="008B3FE6" w:rsidRPr="008B3FE6">
        <w:rPr>
          <w:rFonts w:ascii="Bookman Old Style" w:hAnsi="Bookman Old Style" w:cs="Times New Roman"/>
        </w:rPr>
        <w:t xml:space="preserve"> tidak cepat terjadi (Nur’aini dkk., 2015).</w:t>
      </w:r>
      <w:r w:rsidR="008B3FE6">
        <w:rPr>
          <w:rFonts w:ascii="Bookman Old Style" w:hAnsi="Bookman Old Style" w:cs="Times New Roman"/>
        </w:rPr>
        <w:t xml:space="preserve"> </w:t>
      </w:r>
      <w:r w:rsidR="008B3FE6" w:rsidRPr="008B3FE6">
        <w:rPr>
          <w:rFonts w:ascii="Bookman Old Style" w:hAnsi="Bookman Old Style" w:cs="Times New Roman"/>
        </w:rPr>
        <w:t xml:space="preserve">Selain itu juga, perubahan-perubahan yang terjadi selama penyimpanan akibat proses fisiologis dan mikrobiologis menyebabkan kerusakan jaringan kulit dan daging </w:t>
      </w:r>
      <w:r w:rsidR="008B3FE6">
        <w:rPr>
          <w:rFonts w:ascii="Bookman Old Style" w:hAnsi="Bookman Old Style" w:cs="Times New Roman"/>
        </w:rPr>
        <w:t>cabai merah</w:t>
      </w:r>
      <w:r w:rsidR="008B3FE6" w:rsidRPr="008B3FE6">
        <w:rPr>
          <w:rFonts w:ascii="Bookman Old Style" w:hAnsi="Bookman Old Style" w:cs="Times New Roman"/>
        </w:rPr>
        <w:t xml:space="preserve">. Jamur perusak pada kulit buah anggur hijau mampu menghidrolisa selulosa murni. Aktivitas jamur ini menyebabkan kerusakan pada jaringan kulit </w:t>
      </w:r>
      <w:r w:rsidR="008B3FE6">
        <w:rPr>
          <w:rFonts w:ascii="Bookman Old Style" w:hAnsi="Bookman Old Style" w:cs="Times New Roman"/>
        </w:rPr>
        <w:t xml:space="preserve">cabai merah </w:t>
      </w:r>
      <w:r w:rsidR="008B3FE6" w:rsidRPr="008B3FE6">
        <w:rPr>
          <w:rFonts w:ascii="Bookman Old Style" w:hAnsi="Bookman Old Style" w:cs="Times New Roman"/>
        </w:rPr>
        <w:t xml:space="preserve">yang akan meningkatkan transpirasi kulit dan daging </w:t>
      </w:r>
      <w:r w:rsidR="008B3FE6">
        <w:rPr>
          <w:rFonts w:ascii="Bookman Old Style" w:hAnsi="Bookman Old Style" w:cs="Times New Roman"/>
        </w:rPr>
        <w:t>cabai merah</w:t>
      </w:r>
      <w:r w:rsidR="008B3FE6" w:rsidRPr="008B3FE6">
        <w:rPr>
          <w:rFonts w:ascii="Bookman Old Style" w:hAnsi="Bookman Old Style" w:cs="Times New Roman"/>
        </w:rPr>
        <w:t>, yang ditandai dengan ker</w:t>
      </w:r>
      <w:r w:rsidR="008B3FE6">
        <w:rPr>
          <w:rFonts w:ascii="Bookman Old Style" w:hAnsi="Bookman Old Style" w:cs="Times New Roman"/>
        </w:rPr>
        <w:t>usakan buah lebih cepat terjadi.</w:t>
      </w:r>
    </w:p>
    <w:p w14:paraId="0C3A27B5" w14:textId="77777777" w:rsidR="008B3FE6" w:rsidRDefault="008B3FE6" w:rsidP="008B3FE6">
      <w:pPr>
        <w:spacing w:after="0"/>
        <w:ind w:firstLine="709"/>
        <w:jc w:val="both"/>
        <w:rPr>
          <w:rFonts w:ascii="Bookman Old Style" w:hAnsi="Bookman Old Style" w:cs="Times New Roman"/>
        </w:rPr>
      </w:pPr>
    </w:p>
    <w:p w14:paraId="2E120B45" w14:textId="77777777" w:rsidR="008B3FE6" w:rsidRDefault="008B3FE6" w:rsidP="008B3FE6">
      <w:pPr>
        <w:spacing w:after="0"/>
        <w:ind w:firstLine="709"/>
        <w:jc w:val="both"/>
        <w:rPr>
          <w:rFonts w:ascii="Bookman Old Style" w:hAnsi="Bookman Old Style" w:cs="Times New Roman"/>
        </w:rPr>
      </w:pPr>
    </w:p>
    <w:p w14:paraId="0547189B" w14:textId="77777777" w:rsidR="008B3FE6" w:rsidRDefault="008B3FE6" w:rsidP="008B3FE6">
      <w:pPr>
        <w:spacing w:after="0"/>
        <w:ind w:firstLine="709"/>
        <w:jc w:val="both"/>
        <w:rPr>
          <w:rFonts w:ascii="Bookman Old Style" w:hAnsi="Bookman Old Style" w:cs="Times New Roman"/>
        </w:rPr>
      </w:pPr>
    </w:p>
    <w:p w14:paraId="1387B12D" w14:textId="77777777" w:rsidR="008B3FE6" w:rsidRDefault="008B3FE6" w:rsidP="008B3FE6">
      <w:pPr>
        <w:spacing w:after="0"/>
        <w:ind w:firstLine="709"/>
        <w:jc w:val="both"/>
        <w:rPr>
          <w:rFonts w:ascii="Bookman Old Style" w:hAnsi="Bookman Old Style" w:cs="Times New Roman"/>
        </w:rPr>
      </w:pPr>
    </w:p>
    <w:p w14:paraId="593952DA" w14:textId="622DA5AF" w:rsidR="008B3FE6" w:rsidRDefault="008B3FE6" w:rsidP="008B3FE6">
      <w:pPr>
        <w:spacing w:after="0"/>
        <w:ind w:firstLine="709"/>
        <w:jc w:val="both"/>
        <w:rPr>
          <w:rFonts w:ascii="Bookman Old Style" w:hAnsi="Bookman Old Style" w:cs="Times New Roman"/>
        </w:rPr>
      </w:pPr>
      <w:r w:rsidRPr="008B3FE6">
        <w:rPr>
          <w:rFonts w:ascii="Bookman Old Style" w:hAnsi="Bookman Old Style" w:cs="Times New Roman"/>
        </w:rPr>
        <w:t>Penggunaan</w:t>
      </w:r>
    </w:p>
    <w:p w14:paraId="62DC6593" w14:textId="77777777" w:rsidR="008B3FE6" w:rsidRDefault="008B3FE6" w:rsidP="00CA35FB">
      <w:pPr>
        <w:spacing w:after="0"/>
        <w:jc w:val="both"/>
        <w:rPr>
          <w:rFonts w:ascii="Bookman Old Style" w:hAnsi="Bookman Old Style" w:cstheme="majorBidi"/>
          <w:color w:val="000000"/>
        </w:rPr>
      </w:pPr>
    </w:p>
    <w:p w14:paraId="52A69325" w14:textId="681070A9" w:rsidR="008516B1" w:rsidRPr="008516B1" w:rsidRDefault="008516B1" w:rsidP="008516B1">
      <w:pPr>
        <w:pStyle w:val="Caption"/>
        <w:spacing w:after="0"/>
        <w:jc w:val="center"/>
        <w:rPr>
          <w:rFonts w:ascii="Bookman Old Style" w:hAnsi="Bookman Old Style" w:cstheme="majorBidi"/>
          <w:b w:val="0"/>
          <w:bCs w:val="0"/>
          <w:color w:val="auto"/>
          <w:sz w:val="22"/>
          <w:szCs w:val="22"/>
        </w:rPr>
      </w:pPr>
      <w:bookmarkStart w:id="70" w:name="_Toc12344536"/>
      <w:bookmarkEnd w:id="68"/>
      <w:bookmarkEnd w:id="69"/>
      <w:r>
        <w:rPr>
          <w:rFonts w:ascii="Bookman Old Style" w:hAnsi="Bookman Old Style" w:cstheme="majorBidi"/>
          <w:color w:val="auto"/>
          <w:sz w:val="22"/>
          <w:szCs w:val="22"/>
        </w:rPr>
        <w:t xml:space="preserve">Tabel </w:t>
      </w:r>
      <w:r w:rsidRPr="008516B1">
        <w:rPr>
          <w:rFonts w:ascii="Bookman Old Style" w:hAnsi="Bookman Old Style" w:cstheme="majorBidi"/>
          <w:color w:val="auto"/>
          <w:sz w:val="22"/>
          <w:szCs w:val="22"/>
        </w:rPr>
        <w:fldChar w:fldCharType="begin"/>
      </w:r>
      <w:r w:rsidRPr="008516B1">
        <w:rPr>
          <w:rFonts w:ascii="Bookman Old Style" w:hAnsi="Bookman Old Style" w:cstheme="majorBidi"/>
          <w:color w:val="auto"/>
          <w:sz w:val="22"/>
          <w:szCs w:val="22"/>
        </w:rPr>
        <w:instrText xml:space="preserve"> SEQ Tabel_4. \* ARABIC </w:instrText>
      </w:r>
      <w:r w:rsidRPr="008516B1">
        <w:rPr>
          <w:rFonts w:ascii="Bookman Old Style" w:hAnsi="Bookman Old Style" w:cstheme="majorBidi"/>
          <w:color w:val="auto"/>
          <w:sz w:val="22"/>
          <w:szCs w:val="22"/>
        </w:rPr>
        <w:fldChar w:fldCharType="separate"/>
      </w:r>
      <w:r w:rsidRPr="008516B1">
        <w:rPr>
          <w:rFonts w:ascii="Bookman Old Style" w:hAnsi="Bookman Old Style" w:cstheme="majorBidi"/>
          <w:noProof/>
          <w:color w:val="auto"/>
          <w:sz w:val="22"/>
          <w:szCs w:val="22"/>
        </w:rPr>
        <w:t>3</w:t>
      </w:r>
      <w:r w:rsidRPr="008516B1">
        <w:rPr>
          <w:rFonts w:ascii="Bookman Old Style" w:hAnsi="Bookman Old Style" w:cstheme="majorBidi"/>
          <w:color w:val="auto"/>
          <w:sz w:val="22"/>
          <w:szCs w:val="22"/>
        </w:rPr>
        <w:fldChar w:fldCharType="end"/>
      </w:r>
      <w:r w:rsidRPr="008516B1">
        <w:rPr>
          <w:rFonts w:ascii="Bookman Old Style" w:hAnsi="Bookman Old Style" w:cstheme="majorBidi"/>
          <w:color w:val="auto"/>
          <w:sz w:val="22"/>
          <w:szCs w:val="22"/>
        </w:rPr>
        <w:t xml:space="preserve"> </w:t>
      </w:r>
      <w:r w:rsidRPr="008516B1">
        <w:rPr>
          <w:rFonts w:ascii="Bookman Old Style" w:hAnsi="Bookman Old Style" w:cstheme="majorBidi"/>
          <w:b w:val="0"/>
          <w:bCs w:val="0"/>
          <w:color w:val="auto"/>
          <w:sz w:val="22"/>
          <w:szCs w:val="22"/>
        </w:rPr>
        <w:t>Nilai Organoleptik Aroma</w:t>
      </w:r>
      <w:bookmarkEnd w:id="70"/>
    </w:p>
    <w:tbl>
      <w:tblPr>
        <w:tblW w:w="5303" w:type="dxa"/>
        <w:tblInd w:w="1384" w:type="dxa"/>
        <w:tblLook w:val="04A0" w:firstRow="1" w:lastRow="0" w:firstColumn="1" w:lastColumn="0" w:noHBand="0" w:noVBand="1"/>
      </w:tblPr>
      <w:tblGrid>
        <w:gridCol w:w="960"/>
        <w:gridCol w:w="991"/>
        <w:gridCol w:w="1165"/>
        <w:gridCol w:w="1134"/>
        <w:gridCol w:w="1134"/>
      </w:tblGrid>
      <w:tr w:rsidR="008516B1" w:rsidRPr="008516B1" w14:paraId="4EEFA88B" w14:textId="77777777" w:rsidTr="00E403A4">
        <w:trPr>
          <w:trHeight w:val="315"/>
        </w:trPr>
        <w:tc>
          <w:tcPr>
            <w:tcW w:w="960" w:type="dxa"/>
            <w:vMerge w:val="restart"/>
            <w:tcBorders>
              <w:top w:val="single" w:sz="4" w:space="0" w:color="auto"/>
            </w:tcBorders>
            <w:shd w:val="clear" w:color="auto" w:fill="auto"/>
            <w:noWrap/>
            <w:vAlign w:val="center"/>
            <w:hideMark/>
          </w:tcPr>
          <w:p w14:paraId="5B67C8C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Hari</w:t>
            </w:r>
          </w:p>
        </w:tc>
        <w:tc>
          <w:tcPr>
            <w:tcW w:w="4343" w:type="dxa"/>
            <w:gridSpan w:val="4"/>
            <w:tcBorders>
              <w:top w:val="single" w:sz="4" w:space="0" w:color="auto"/>
              <w:bottom w:val="single" w:sz="4" w:space="0" w:color="auto"/>
            </w:tcBorders>
            <w:shd w:val="clear" w:color="auto" w:fill="auto"/>
            <w:noWrap/>
            <w:vAlign w:val="bottom"/>
            <w:hideMark/>
          </w:tcPr>
          <w:p w14:paraId="378D9DE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Konsentrasi</w:t>
            </w:r>
          </w:p>
        </w:tc>
      </w:tr>
      <w:tr w:rsidR="008516B1" w:rsidRPr="008516B1" w14:paraId="42A8CD35" w14:textId="77777777" w:rsidTr="00E403A4">
        <w:trPr>
          <w:trHeight w:val="300"/>
        </w:trPr>
        <w:tc>
          <w:tcPr>
            <w:tcW w:w="960" w:type="dxa"/>
            <w:vMerge/>
            <w:tcBorders>
              <w:bottom w:val="single" w:sz="4" w:space="0" w:color="auto"/>
            </w:tcBorders>
            <w:shd w:val="clear" w:color="auto" w:fill="auto"/>
            <w:noWrap/>
            <w:vAlign w:val="bottom"/>
            <w:hideMark/>
          </w:tcPr>
          <w:p w14:paraId="5B21BF7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p>
        </w:tc>
        <w:tc>
          <w:tcPr>
            <w:tcW w:w="910" w:type="dxa"/>
            <w:tcBorders>
              <w:top w:val="single" w:sz="4" w:space="0" w:color="auto"/>
              <w:bottom w:val="single" w:sz="4" w:space="0" w:color="auto"/>
            </w:tcBorders>
            <w:shd w:val="clear" w:color="auto" w:fill="auto"/>
            <w:noWrap/>
            <w:vAlign w:val="bottom"/>
            <w:hideMark/>
          </w:tcPr>
          <w:p w14:paraId="38BB832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kontrol</w:t>
            </w:r>
          </w:p>
        </w:tc>
        <w:tc>
          <w:tcPr>
            <w:tcW w:w="1165" w:type="dxa"/>
            <w:tcBorders>
              <w:top w:val="single" w:sz="4" w:space="0" w:color="auto"/>
              <w:bottom w:val="single" w:sz="4" w:space="0" w:color="auto"/>
            </w:tcBorders>
            <w:shd w:val="clear" w:color="auto" w:fill="auto"/>
            <w:noWrap/>
            <w:vAlign w:val="bottom"/>
            <w:hideMark/>
          </w:tcPr>
          <w:p w14:paraId="0CA2AB1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500 ppm</w:t>
            </w:r>
          </w:p>
        </w:tc>
        <w:tc>
          <w:tcPr>
            <w:tcW w:w="1134" w:type="dxa"/>
            <w:tcBorders>
              <w:top w:val="single" w:sz="4" w:space="0" w:color="auto"/>
              <w:bottom w:val="single" w:sz="4" w:space="0" w:color="auto"/>
            </w:tcBorders>
            <w:shd w:val="clear" w:color="auto" w:fill="auto"/>
            <w:noWrap/>
            <w:vAlign w:val="bottom"/>
            <w:hideMark/>
          </w:tcPr>
          <w:p w14:paraId="57893404"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xml:space="preserve"> 600 ppm</w:t>
            </w:r>
          </w:p>
        </w:tc>
        <w:tc>
          <w:tcPr>
            <w:tcW w:w="1134" w:type="dxa"/>
            <w:tcBorders>
              <w:top w:val="single" w:sz="4" w:space="0" w:color="auto"/>
              <w:bottom w:val="single" w:sz="4" w:space="0" w:color="auto"/>
            </w:tcBorders>
            <w:shd w:val="clear" w:color="auto" w:fill="auto"/>
            <w:noWrap/>
            <w:vAlign w:val="bottom"/>
            <w:hideMark/>
          </w:tcPr>
          <w:p w14:paraId="459D67ED"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700 ppm</w:t>
            </w:r>
          </w:p>
        </w:tc>
      </w:tr>
      <w:tr w:rsidR="008516B1" w:rsidRPr="008516B1" w14:paraId="4C26DA61" w14:textId="77777777" w:rsidTr="00E403A4">
        <w:trPr>
          <w:trHeight w:val="315"/>
        </w:trPr>
        <w:tc>
          <w:tcPr>
            <w:tcW w:w="960" w:type="dxa"/>
            <w:tcBorders>
              <w:top w:val="single" w:sz="4" w:space="0" w:color="auto"/>
            </w:tcBorders>
            <w:shd w:val="clear" w:color="auto" w:fill="auto"/>
            <w:noWrap/>
            <w:vAlign w:val="bottom"/>
            <w:hideMark/>
          </w:tcPr>
          <w:p w14:paraId="60D5497C"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w:t>
            </w:r>
          </w:p>
        </w:tc>
        <w:tc>
          <w:tcPr>
            <w:tcW w:w="910" w:type="dxa"/>
            <w:tcBorders>
              <w:top w:val="single" w:sz="4" w:space="0" w:color="auto"/>
            </w:tcBorders>
            <w:shd w:val="clear" w:color="auto" w:fill="auto"/>
            <w:noWrap/>
            <w:vAlign w:val="bottom"/>
            <w:hideMark/>
          </w:tcPr>
          <w:p w14:paraId="71711514"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w:t>
            </w:r>
          </w:p>
        </w:tc>
        <w:tc>
          <w:tcPr>
            <w:tcW w:w="1165" w:type="dxa"/>
            <w:tcBorders>
              <w:top w:val="single" w:sz="4" w:space="0" w:color="auto"/>
            </w:tcBorders>
            <w:shd w:val="clear" w:color="auto" w:fill="auto"/>
            <w:noWrap/>
            <w:vAlign w:val="bottom"/>
            <w:hideMark/>
          </w:tcPr>
          <w:p w14:paraId="1A4283D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3,3</w:t>
            </w:r>
          </w:p>
        </w:tc>
        <w:tc>
          <w:tcPr>
            <w:tcW w:w="1134" w:type="dxa"/>
            <w:tcBorders>
              <w:top w:val="single" w:sz="4" w:space="0" w:color="auto"/>
            </w:tcBorders>
            <w:shd w:val="clear" w:color="auto" w:fill="auto"/>
            <w:noWrap/>
            <w:vAlign w:val="bottom"/>
            <w:hideMark/>
          </w:tcPr>
          <w:p w14:paraId="04C8DEBF"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3,3</w:t>
            </w:r>
          </w:p>
        </w:tc>
        <w:tc>
          <w:tcPr>
            <w:tcW w:w="1134" w:type="dxa"/>
            <w:tcBorders>
              <w:top w:val="single" w:sz="4" w:space="0" w:color="auto"/>
            </w:tcBorders>
            <w:shd w:val="clear" w:color="auto" w:fill="auto"/>
            <w:noWrap/>
            <w:vAlign w:val="bottom"/>
            <w:hideMark/>
          </w:tcPr>
          <w:p w14:paraId="291600B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3,4</w:t>
            </w:r>
          </w:p>
        </w:tc>
      </w:tr>
      <w:tr w:rsidR="008516B1" w:rsidRPr="008516B1" w14:paraId="1D7A9769" w14:textId="77777777" w:rsidTr="00E403A4">
        <w:trPr>
          <w:trHeight w:val="315"/>
        </w:trPr>
        <w:tc>
          <w:tcPr>
            <w:tcW w:w="960" w:type="dxa"/>
            <w:shd w:val="clear" w:color="auto" w:fill="auto"/>
            <w:noWrap/>
            <w:vAlign w:val="bottom"/>
            <w:hideMark/>
          </w:tcPr>
          <w:p w14:paraId="099489E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4</w:t>
            </w:r>
          </w:p>
        </w:tc>
        <w:tc>
          <w:tcPr>
            <w:tcW w:w="910" w:type="dxa"/>
            <w:shd w:val="clear" w:color="auto" w:fill="auto"/>
            <w:noWrap/>
            <w:vAlign w:val="bottom"/>
            <w:hideMark/>
          </w:tcPr>
          <w:p w14:paraId="227BA53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w:t>
            </w:r>
          </w:p>
        </w:tc>
        <w:tc>
          <w:tcPr>
            <w:tcW w:w="1165" w:type="dxa"/>
            <w:shd w:val="clear" w:color="auto" w:fill="auto"/>
            <w:noWrap/>
            <w:vAlign w:val="bottom"/>
            <w:hideMark/>
          </w:tcPr>
          <w:p w14:paraId="7C7DBBDD"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3,2</w:t>
            </w:r>
          </w:p>
        </w:tc>
        <w:tc>
          <w:tcPr>
            <w:tcW w:w="1134" w:type="dxa"/>
            <w:shd w:val="clear" w:color="auto" w:fill="auto"/>
            <w:noWrap/>
            <w:vAlign w:val="bottom"/>
            <w:hideMark/>
          </w:tcPr>
          <w:p w14:paraId="7E9D16C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3,2</w:t>
            </w:r>
          </w:p>
        </w:tc>
        <w:tc>
          <w:tcPr>
            <w:tcW w:w="1134" w:type="dxa"/>
            <w:shd w:val="clear" w:color="auto" w:fill="auto"/>
            <w:noWrap/>
            <w:vAlign w:val="bottom"/>
            <w:hideMark/>
          </w:tcPr>
          <w:p w14:paraId="6B7FB61E"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3,2</w:t>
            </w:r>
          </w:p>
        </w:tc>
      </w:tr>
      <w:tr w:rsidR="008516B1" w:rsidRPr="008516B1" w14:paraId="7FA1B362" w14:textId="77777777" w:rsidTr="00E403A4">
        <w:trPr>
          <w:trHeight w:val="315"/>
        </w:trPr>
        <w:tc>
          <w:tcPr>
            <w:tcW w:w="960" w:type="dxa"/>
            <w:shd w:val="clear" w:color="auto" w:fill="auto"/>
            <w:noWrap/>
            <w:vAlign w:val="bottom"/>
            <w:hideMark/>
          </w:tcPr>
          <w:p w14:paraId="030F4A0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8</w:t>
            </w:r>
          </w:p>
        </w:tc>
        <w:tc>
          <w:tcPr>
            <w:tcW w:w="910" w:type="dxa"/>
            <w:shd w:val="clear" w:color="auto" w:fill="auto"/>
            <w:noWrap/>
            <w:vAlign w:val="bottom"/>
            <w:hideMark/>
          </w:tcPr>
          <w:p w14:paraId="7C97887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c>
          <w:tcPr>
            <w:tcW w:w="1165" w:type="dxa"/>
            <w:shd w:val="clear" w:color="auto" w:fill="auto"/>
            <w:noWrap/>
            <w:vAlign w:val="bottom"/>
            <w:hideMark/>
          </w:tcPr>
          <w:p w14:paraId="5C5B3797"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2,8</w:t>
            </w:r>
          </w:p>
        </w:tc>
        <w:tc>
          <w:tcPr>
            <w:tcW w:w="1134" w:type="dxa"/>
            <w:shd w:val="clear" w:color="auto" w:fill="auto"/>
            <w:noWrap/>
            <w:vAlign w:val="bottom"/>
            <w:hideMark/>
          </w:tcPr>
          <w:p w14:paraId="32707E1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2,9</w:t>
            </w:r>
          </w:p>
        </w:tc>
        <w:tc>
          <w:tcPr>
            <w:tcW w:w="1134" w:type="dxa"/>
            <w:shd w:val="clear" w:color="auto" w:fill="auto"/>
            <w:noWrap/>
            <w:vAlign w:val="bottom"/>
            <w:hideMark/>
          </w:tcPr>
          <w:p w14:paraId="20A1F0DB"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3,1</w:t>
            </w:r>
          </w:p>
        </w:tc>
      </w:tr>
      <w:tr w:rsidR="008516B1" w:rsidRPr="008516B1" w14:paraId="2EE5D2EE" w14:textId="77777777" w:rsidTr="00E403A4">
        <w:trPr>
          <w:trHeight w:val="315"/>
        </w:trPr>
        <w:tc>
          <w:tcPr>
            <w:tcW w:w="960" w:type="dxa"/>
            <w:shd w:val="clear" w:color="auto" w:fill="auto"/>
            <w:noWrap/>
            <w:vAlign w:val="bottom"/>
            <w:hideMark/>
          </w:tcPr>
          <w:p w14:paraId="796BAEC9" w14:textId="25E46160"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12</w:t>
            </w:r>
          </w:p>
        </w:tc>
        <w:tc>
          <w:tcPr>
            <w:tcW w:w="910" w:type="dxa"/>
            <w:shd w:val="clear" w:color="auto" w:fill="auto"/>
            <w:noWrap/>
            <w:vAlign w:val="bottom"/>
            <w:hideMark/>
          </w:tcPr>
          <w:p w14:paraId="331D3C5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2,6</w:t>
            </w:r>
          </w:p>
        </w:tc>
        <w:tc>
          <w:tcPr>
            <w:tcW w:w="1165" w:type="dxa"/>
            <w:shd w:val="clear" w:color="auto" w:fill="auto"/>
            <w:noWrap/>
            <w:vAlign w:val="bottom"/>
            <w:hideMark/>
          </w:tcPr>
          <w:p w14:paraId="03A0E865"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2,6</w:t>
            </w:r>
          </w:p>
        </w:tc>
        <w:tc>
          <w:tcPr>
            <w:tcW w:w="1134" w:type="dxa"/>
            <w:shd w:val="clear" w:color="auto" w:fill="auto"/>
            <w:noWrap/>
            <w:vAlign w:val="bottom"/>
            <w:hideMark/>
          </w:tcPr>
          <w:p w14:paraId="4F0017CC"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2,5</w:t>
            </w:r>
          </w:p>
        </w:tc>
        <w:tc>
          <w:tcPr>
            <w:tcW w:w="1134" w:type="dxa"/>
            <w:shd w:val="clear" w:color="auto" w:fill="auto"/>
            <w:noWrap/>
            <w:vAlign w:val="bottom"/>
            <w:hideMark/>
          </w:tcPr>
          <w:p w14:paraId="519DD44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2,6</w:t>
            </w:r>
          </w:p>
        </w:tc>
      </w:tr>
      <w:tr w:rsidR="008516B1" w:rsidRPr="008516B1" w14:paraId="51ACB8A7" w14:textId="77777777" w:rsidTr="00E403A4">
        <w:trPr>
          <w:trHeight w:val="315"/>
        </w:trPr>
        <w:tc>
          <w:tcPr>
            <w:tcW w:w="960" w:type="dxa"/>
            <w:shd w:val="clear" w:color="auto" w:fill="auto"/>
            <w:noWrap/>
            <w:vAlign w:val="bottom"/>
            <w:hideMark/>
          </w:tcPr>
          <w:p w14:paraId="41D9C934"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16</w:t>
            </w:r>
          </w:p>
        </w:tc>
        <w:tc>
          <w:tcPr>
            <w:tcW w:w="910" w:type="dxa"/>
            <w:shd w:val="clear" w:color="auto" w:fill="auto"/>
            <w:noWrap/>
            <w:vAlign w:val="bottom"/>
            <w:hideMark/>
          </w:tcPr>
          <w:p w14:paraId="5B08BA7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2,1</w:t>
            </w:r>
          </w:p>
        </w:tc>
        <w:tc>
          <w:tcPr>
            <w:tcW w:w="1165" w:type="dxa"/>
            <w:shd w:val="clear" w:color="auto" w:fill="auto"/>
            <w:noWrap/>
            <w:vAlign w:val="bottom"/>
            <w:hideMark/>
          </w:tcPr>
          <w:p w14:paraId="78E53FC3"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2,3</w:t>
            </w:r>
          </w:p>
        </w:tc>
        <w:tc>
          <w:tcPr>
            <w:tcW w:w="1134" w:type="dxa"/>
            <w:shd w:val="clear" w:color="auto" w:fill="auto"/>
            <w:noWrap/>
            <w:vAlign w:val="bottom"/>
            <w:hideMark/>
          </w:tcPr>
          <w:p w14:paraId="0DCC1D5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2,3</w:t>
            </w:r>
          </w:p>
        </w:tc>
        <w:tc>
          <w:tcPr>
            <w:tcW w:w="1134" w:type="dxa"/>
            <w:shd w:val="clear" w:color="auto" w:fill="auto"/>
            <w:noWrap/>
            <w:vAlign w:val="bottom"/>
            <w:hideMark/>
          </w:tcPr>
          <w:p w14:paraId="6A8D8178"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2,5</w:t>
            </w:r>
          </w:p>
        </w:tc>
      </w:tr>
      <w:tr w:rsidR="008516B1" w:rsidRPr="008516B1" w14:paraId="09826A35" w14:textId="77777777" w:rsidTr="00E403A4">
        <w:trPr>
          <w:trHeight w:val="315"/>
        </w:trPr>
        <w:tc>
          <w:tcPr>
            <w:tcW w:w="960" w:type="dxa"/>
            <w:shd w:val="clear" w:color="auto" w:fill="auto"/>
            <w:noWrap/>
            <w:vAlign w:val="bottom"/>
            <w:hideMark/>
          </w:tcPr>
          <w:p w14:paraId="6A34B34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20</w:t>
            </w:r>
          </w:p>
        </w:tc>
        <w:tc>
          <w:tcPr>
            <w:tcW w:w="910" w:type="dxa"/>
            <w:shd w:val="clear" w:color="auto" w:fill="auto"/>
            <w:noWrap/>
            <w:vAlign w:val="bottom"/>
            <w:hideMark/>
          </w:tcPr>
          <w:p w14:paraId="02CDEDF5"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1,6</w:t>
            </w:r>
          </w:p>
        </w:tc>
        <w:tc>
          <w:tcPr>
            <w:tcW w:w="1165" w:type="dxa"/>
            <w:shd w:val="clear" w:color="auto" w:fill="auto"/>
            <w:noWrap/>
            <w:vAlign w:val="bottom"/>
            <w:hideMark/>
          </w:tcPr>
          <w:p w14:paraId="312E709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2,3</w:t>
            </w:r>
          </w:p>
        </w:tc>
        <w:tc>
          <w:tcPr>
            <w:tcW w:w="1134" w:type="dxa"/>
            <w:shd w:val="clear" w:color="auto" w:fill="auto"/>
            <w:noWrap/>
            <w:vAlign w:val="bottom"/>
            <w:hideMark/>
          </w:tcPr>
          <w:p w14:paraId="5DA277F2"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2,3</w:t>
            </w:r>
          </w:p>
        </w:tc>
        <w:tc>
          <w:tcPr>
            <w:tcW w:w="1134" w:type="dxa"/>
            <w:shd w:val="clear" w:color="auto" w:fill="auto"/>
            <w:noWrap/>
            <w:vAlign w:val="bottom"/>
            <w:hideMark/>
          </w:tcPr>
          <w:p w14:paraId="3CE07201"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2,5</w:t>
            </w:r>
          </w:p>
        </w:tc>
      </w:tr>
      <w:tr w:rsidR="008516B1" w:rsidRPr="008516B1" w14:paraId="3029F787" w14:textId="77777777" w:rsidTr="00E403A4">
        <w:trPr>
          <w:trHeight w:val="315"/>
        </w:trPr>
        <w:tc>
          <w:tcPr>
            <w:tcW w:w="960" w:type="dxa"/>
            <w:shd w:val="clear" w:color="auto" w:fill="auto"/>
            <w:noWrap/>
            <w:vAlign w:val="bottom"/>
            <w:hideMark/>
          </w:tcPr>
          <w:p w14:paraId="6B311E8F"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24</w:t>
            </w:r>
          </w:p>
        </w:tc>
        <w:tc>
          <w:tcPr>
            <w:tcW w:w="910" w:type="dxa"/>
            <w:shd w:val="clear" w:color="auto" w:fill="auto"/>
            <w:noWrap/>
            <w:vAlign w:val="bottom"/>
            <w:hideMark/>
          </w:tcPr>
          <w:p w14:paraId="566E53B3" w14:textId="73209748"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w:t>
            </w:r>
            <w:r w:rsidR="00E403A4">
              <w:rPr>
                <w:rFonts w:ascii="Bookman Old Style" w:eastAsia="Times New Roman" w:hAnsi="Bookman Old Style" w:cs="Times New Roman"/>
                <w:color w:val="000000"/>
                <w:lang w:eastAsia="id-ID"/>
              </w:rPr>
              <w:t>-</w:t>
            </w:r>
          </w:p>
        </w:tc>
        <w:tc>
          <w:tcPr>
            <w:tcW w:w="1165" w:type="dxa"/>
            <w:shd w:val="clear" w:color="auto" w:fill="auto"/>
            <w:noWrap/>
            <w:vAlign w:val="bottom"/>
            <w:hideMark/>
          </w:tcPr>
          <w:p w14:paraId="618DEEB0"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1,5</w:t>
            </w:r>
          </w:p>
        </w:tc>
        <w:tc>
          <w:tcPr>
            <w:tcW w:w="1134" w:type="dxa"/>
            <w:shd w:val="clear" w:color="auto" w:fill="auto"/>
            <w:noWrap/>
            <w:vAlign w:val="bottom"/>
            <w:hideMark/>
          </w:tcPr>
          <w:p w14:paraId="1D0ACF06"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w:t>
            </w:r>
          </w:p>
        </w:tc>
        <w:tc>
          <w:tcPr>
            <w:tcW w:w="1134" w:type="dxa"/>
            <w:shd w:val="clear" w:color="auto" w:fill="auto"/>
            <w:noWrap/>
            <w:vAlign w:val="bottom"/>
            <w:hideMark/>
          </w:tcPr>
          <w:p w14:paraId="42B4E109"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2,2</w:t>
            </w:r>
          </w:p>
        </w:tc>
      </w:tr>
      <w:tr w:rsidR="008516B1" w:rsidRPr="008516B1" w14:paraId="08DAF42A" w14:textId="77777777" w:rsidTr="00E403A4">
        <w:trPr>
          <w:trHeight w:val="315"/>
        </w:trPr>
        <w:tc>
          <w:tcPr>
            <w:tcW w:w="960" w:type="dxa"/>
            <w:tcBorders>
              <w:bottom w:val="single" w:sz="4" w:space="0" w:color="auto"/>
            </w:tcBorders>
            <w:shd w:val="clear" w:color="auto" w:fill="auto"/>
            <w:noWrap/>
            <w:vAlign w:val="bottom"/>
            <w:hideMark/>
          </w:tcPr>
          <w:p w14:paraId="5509C70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28</w:t>
            </w:r>
          </w:p>
        </w:tc>
        <w:tc>
          <w:tcPr>
            <w:tcW w:w="910" w:type="dxa"/>
            <w:tcBorders>
              <w:bottom w:val="single" w:sz="4" w:space="0" w:color="auto"/>
            </w:tcBorders>
            <w:shd w:val="clear" w:color="auto" w:fill="auto"/>
            <w:noWrap/>
            <w:vAlign w:val="bottom"/>
            <w:hideMark/>
          </w:tcPr>
          <w:p w14:paraId="7325B208" w14:textId="4458938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 </w:t>
            </w:r>
            <w:r w:rsidR="00E403A4">
              <w:rPr>
                <w:rFonts w:ascii="Bookman Old Style" w:eastAsia="Times New Roman" w:hAnsi="Bookman Old Style" w:cs="Times New Roman"/>
                <w:color w:val="000000"/>
                <w:lang w:eastAsia="id-ID"/>
              </w:rPr>
              <w:t>-</w:t>
            </w:r>
          </w:p>
        </w:tc>
        <w:tc>
          <w:tcPr>
            <w:tcW w:w="1165" w:type="dxa"/>
            <w:tcBorders>
              <w:bottom w:val="single" w:sz="4" w:space="0" w:color="auto"/>
            </w:tcBorders>
            <w:shd w:val="clear" w:color="auto" w:fill="auto"/>
            <w:noWrap/>
            <w:vAlign w:val="bottom"/>
            <w:hideMark/>
          </w:tcPr>
          <w:p w14:paraId="082BD03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1,4</w:t>
            </w:r>
          </w:p>
        </w:tc>
        <w:tc>
          <w:tcPr>
            <w:tcW w:w="1134" w:type="dxa"/>
            <w:tcBorders>
              <w:bottom w:val="single" w:sz="4" w:space="0" w:color="auto"/>
            </w:tcBorders>
            <w:shd w:val="clear" w:color="auto" w:fill="auto"/>
            <w:noWrap/>
            <w:vAlign w:val="bottom"/>
            <w:hideMark/>
          </w:tcPr>
          <w:p w14:paraId="13DFE32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1,6</w:t>
            </w:r>
          </w:p>
        </w:tc>
        <w:tc>
          <w:tcPr>
            <w:tcW w:w="1134" w:type="dxa"/>
            <w:tcBorders>
              <w:bottom w:val="single" w:sz="4" w:space="0" w:color="auto"/>
            </w:tcBorders>
            <w:shd w:val="clear" w:color="auto" w:fill="auto"/>
            <w:noWrap/>
            <w:vAlign w:val="bottom"/>
            <w:hideMark/>
          </w:tcPr>
          <w:p w14:paraId="0F1A8E8A" w14:textId="77777777" w:rsidR="008516B1" w:rsidRPr="008516B1" w:rsidRDefault="008516B1" w:rsidP="008516B1">
            <w:pPr>
              <w:spacing w:after="0" w:line="240" w:lineRule="auto"/>
              <w:jc w:val="center"/>
              <w:rPr>
                <w:rFonts w:ascii="Bookman Old Style" w:eastAsia="Times New Roman" w:hAnsi="Bookman Old Style" w:cs="Times New Roman"/>
                <w:color w:val="000000"/>
                <w:lang w:eastAsia="id-ID"/>
              </w:rPr>
            </w:pPr>
            <w:r w:rsidRPr="008516B1">
              <w:rPr>
                <w:rFonts w:ascii="Bookman Old Style" w:eastAsia="Times New Roman" w:hAnsi="Bookman Old Style" w:cs="Times New Roman"/>
                <w:color w:val="000000"/>
                <w:lang w:eastAsia="id-ID"/>
              </w:rPr>
              <w:t>1,9</w:t>
            </w:r>
          </w:p>
        </w:tc>
      </w:tr>
    </w:tbl>
    <w:p w14:paraId="52D5B34B"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71" w:name="_Toc13212520"/>
      <w:bookmarkStart w:id="72" w:name="_Toc14406319"/>
      <w:r w:rsidRPr="008516B1">
        <w:rPr>
          <w:rFonts w:ascii="Bookman Old Style" w:hAnsi="Bookman Old Style"/>
          <w:b w:val="0"/>
          <w:bCs w:val="0"/>
          <w:sz w:val="22"/>
          <w:szCs w:val="22"/>
        </w:rPr>
        <w:t>Keterangan :</w:t>
      </w:r>
      <w:bookmarkEnd w:id="71"/>
      <w:bookmarkEnd w:id="72"/>
      <w:r w:rsidRPr="008516B1">
        <w:rPr>
          <w:rFonts w:ascii="Bookman Old Style" w:hAnsi="Bookman Old Style"/>
          <w:b w:val="0"/>
          <w:bCs w:val="0"/>
          <w:sz w:val="22"/>
          <w:szCs w:val="22"/>
        </w:rPr>
        <w:t xml:space="preserve"> </w:t>
      </w:r>
    </w:p>
    <w:p w14:paraId="6B4C1B63"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73" w:name="_Toc13212521"/>
      <w:bookmarkStart w:id="74" w:name="_Toc14406320"/>
      <w:r w:rsidRPr="008516B1">
        <w:rPr>
          <w:rFonts w:ascii="Bookman Old Style" w:hAnsi="Bookman Old Style"/>
          <w:b w:val="0"/>
          <w:bCs w:val="0"/>
          <w:sz w:val="22"/>
          <w:szCs w:val="22"/>
        </w:rPr>
        <w:t xml:space="preserve">Kontrol </w:t>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t>= Tanpa pelapisan kitosan cangkang bekicot</w:t>
      </w:r>
      <w:bookmarkEnd w:id="73"/>
      <w:bookmarkEnd w:id="74"/>
    </w:p>
    <w:p w14:paraId="61C38851"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75" w:name="_Toc13212522"/>
      <w:bookmarkStart w:id="76" w:name="_Toc14406321"/>
      <w:r w:rsidRPr="008516B1">
        <w:rPr>
          <w:rFonts w:ascii="Bookman Old Style" w:hAnsi="Bookman Old Style"/>
          <w:b w:val="0"/>
          <w:bCs w:val="0"/>
          <w:sz w:val="22"/>
          <w:szCs w:val="22"/>
        </w:rPr>
        <w:t xml:space="preserve">500 ppm, 600 ppm, 700 ppm </w:t>
      </w:r>
      <w:r w:rsidRPr="008516B1">
        <w:rPr>
          <w:rFonts w:ascii="Bookman Old Style" w:hAnsi="Bookman Old Style"/>
          <w:b w:val="0"/>
          <w:bCs w:val="0"/>
          <w:sz w:val="22"/>
          <w:szCs w:val="22"/>
        </w:rPr>
        <w:tab/>
        <w:t>= Konsentrasi kitosan cangkang bekicot</w:t>
      </w:r>
      <w:bookmarkEnd w:id="75"/>
      <w:bookmarkEnd w:id="76"/>
    </w:p>
    <w:p w14:paraId="43977A79" w14:textId="77777777" w:rsidR="008516B1" w:rsidRPr="008516B1" w:rsidRDefault="008516B1" w:rsidP="008516B1">
      <w:pPr>
        <w:spacing w:after="0"/>
        <w:ind w:firstLine="720"/>
        <w:jc w:val="both"/>
        <w:rPr>
          <w:rFonts w:ascii="Bookman Old Style" w:hAnsi="Bookman Old Style" w:cstheme="majorBidi"/>
        </w:rPr>
      </w:pPr>
    </w:p>
    <w:p w14:paraId="17B3BC01" w14:textId="18477C3F" w:rsidR="00E403A4" w:rsidRDefault="008516B1" w:rsidP="001223F8">
      <w:pPr>
        <w:spacing w:after="0"/>
        <w:ind w:firstLine="709"/>
        <w:jc w:val="both"/>
        <w:rPr>
          <w:rFonts w:ascii="Bookman Old Style" w:hAnsi="Bookman Old Style"/>
        </w:rPr>
      </w:pPr>
      <w:r w:rsidRPr="008516B1">
        <w:rPr>
          <w:rFonts w:ascii="Bookman Old Style" w:hAnsi="Bookman Old Style" w:cstheme="majorBidi"/>
        </w:rPr>
        <w:t xml:space="preserve">Pada Tabel di atas menunjukkan bahwa nilai organoleptik aroma konsentrasi kontrol pada hari ke 8-20 tidak </w:t>
      </w:r>
      <w:r w:rsidRPr="008516B1">
        <w:rPr>
          <w:rFonts w:ascii="Bookman Old Style" w:hAnsi="Bookman Old Style"/>
        </w:rPr>
        <w:t>diterima</w:t>
      </w:r>
      <w:r w:rsidRPr="008516B1">
        <w:rPr>
          <w:rFonts w:ascii="Bookman Old Style" w:hAnsi="Bookman Old Style" w:cstheme="majorBidi"/>
        </w:rPr>
        <w:t>, konsentrasi 500 ppm pada hari ke 8-28 tidak diterima, konsentrasi 600 ppm pada hari ke 8-28 tidak diterima oleh panelis, konsentrasi 700 ppm pada hari ke 12-28 tidak diterima oleh panelis.  Konsentrasi 700 ppm mengalami penurunan nilai organoleptik yang paling lama. Berikut Gambar Grafik nilai organoleptik aroma yang terlihat di bawah ini.</w:t>
      </w:r>
      <w:bookmarkStart w:id="77" w:name="_Toc11797376"/>
      <w:bookmarkStart w:id="78" w:name="_Toc11797783"/>
      <w:bookmarkStart w:id="79" w:name="_Toc11800176"/>
      <w:bookmarkStart w:id="80" w:name="_Toc12399990"/>
      <w:bookmarkStart w:id="81" w:name="_Toc13160500"/>
      <w:bookmarkStart w:id="82" w:name="_Toc13212523"/>
      <w:bookmarkStart w:id="83" w:name="_Toc14406323"/>
    </w:p>
    <w:p w14:paraId="199D7539" w14:textId="53C06044"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bookmarkStart w:id="84" w:name="_Toc12277531"/>
      <w:bookmarkStart w:id="85" w:name="_Toc12399991"/>
      <w:bookmarkStart w:id="86" w:name="_Toc13212524"/>
      <w:bookmarkStart w:id="87" w:name="_Toc14406324"/>
      <w:bookmarkEnd w:id="77"/>
      <w:bookmarkEnd w:id="78"/>
      <w:bookmarkEnd w:id="79"/>
      <w:bookmarkEnd w:id="80"/>
      <w:bookmarkEnd w:id="81"/>
      <w:bookmarkEnd w:id="82"/>
      <w:bookmarkEnd w:id="83"/>
      <w:r w:rsidRPr="008516B1">
        <w:rPr>
          <w:rFonts w:ascii="Bookman Old Style" w:hAnsi="Bookman Old Style"/>
          <w:noProof/>
          <w:lang w:eastAsia="id-ID"/>
        </w:rPr>
        <w:drawing>
          <wp:anchor distT="0" distB="0" distL="114300" distR="114300" simplePos="0" relativeHeight="251660288" behindDoc="0" locked="0" layoutInCell="1" allowOverlap="1" wp14:anchorId="20F54601" wp14:editId="163A0632">
            <wp:simplePos x="0" y="0"/>
            <wp:positionH relativeFrom="column">
              <wp:posOffset>457200</wp:posOffset>
            </wp:positionH>
            <wp:positionV relativeFrom="paragraph">
              <wp:posOffset>64770</wp:posOffset>
            </wp:positionV>
            <wp:extent cx="5040630" cy="2562225"/>
            <wp:effectExtent l="0" t="0" r="13970" b="28575"/>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8A6C793"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41433143"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49C5AF88"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3FEBC63A"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53208665"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21D0BD0A"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5FF0F522"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39F904A6"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21343258"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6A7C0BDE"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33E042CE"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3D6F95AE"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7CCDFA91"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42143D40"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1D7E9AEA"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7B80DE00" w14:textId="5F618DF9" w:rsidR="00E403A4" w:rsidRDefault="00E403A4" w:rsidP="00E403A4">
      <w:pPr>
        <w:pStyle w:val="StyleC"/>
        <w:ind w:left="0" w:firstLine="0"/>
        <w:jc w:val="center"/>
        <w:outlineLvl w:val="2"/>
        <w:rPr>
          <w:rFonts w:ascii="Bookman Old Style" w:hAnsi="Bookman Old Style"/>
          <w:b w:val="0"/>
          <w:bCs w:val="0"/>
          <w:sz w:val="22"/>
          <w:szCs w:val="22"/>
        </w:rPr>
      </w:pPr>
      <w:r w:rsidRPr="008516B1">
        <w:rPr>
          <w:rFonts w:ascii="Bookman Old Style" w:hAnsi="Bookman Old Style"/>
          <w:sz w:val="22"/>
          <w:szCs w:val="22"/>
        </w:rPr>
        <w:t xml:space="preserve">Gambar </w:t>
      </w:r>
      <w:r>
        <w:rPr>
          <w:rFonts w:ascii="Bookman Old Style" w:hAnsi="Bookman Old Style"/>
          <w:sz w:val="22"/>
          <w:szCs w:val="22"/>
        </w:rPr>
        <w:t>2</w:t>
      </w:r>
      <w:r w:rsidRPr="008516B1">
        <w:rPr>
          <w:rFonts w:ascii="Bookman Old Style" w:hAnsi="Bookman Old Style"/>
          <w:sz w:val="22"/>
          <w:szCs w:val="22"/>
        </w:rPr>
        <w:t xml:space="preserve"> </w:t>
      </w:r>
      <w:r w:rsidRPr="008516B1">
        <w:rPr>
          <w:rFonts w:ascii="Bookman Old Style" w:hAnsi="Bookman Old Style"/>
          <w:b w:val="0"/>
          <w:bCs w:val="0"/>
          <w:sz w:val="22"/>
          <w:szCs w:val="22"/>
        </w:rPr>
        <w:t>Nilai Organoleptik Aroma</w:t>
      </w:r>
    </w:p>
    <w:p w14:paraId="1D09D49B" w14:textId="77777777" w:rsidR="00E403A4" w:rsidRDefault="00E403A4" w:rsidP="008516B1">
      <w:pPr>
        <w:pStyle w:val="StyleA"/>
        <w:spacing w:after="0" w:line="240" w:lineRule="auto"/>
        <w:ind w:firstLine="0"/>
        <w:jc w:val="both"/>
        <w:outlineLvl w:val="0"/>
        <w:rPr>
          <w:rFonts w:ascii="Bookman Old Style" w:hAnsi="Bookman Old Style"/>
          <w:b w:val="0"/>
          <w:bCs w:val="0"/>
          <w:sz w:val="22"/>
          <w:szCs w:val="22"/>
        </w:rPr>
      </w:pPr>
    </w:p>
    <w:p w14:paraId="66788192" w14:textId="77777777" w:rsidR="008516B1" w:rsidRPr="008516B1" w:rsidRDefault="008516B1" w:rsidP="008516B1">
      <w:pPr>
        <w:pStyle w:val="StyleA"/>
        <w:spacing w:after="0" w:line="240" w:lineRule="auto"/>
        <w:ind w:firstLine="0"/>
        <w:jc w:val="both"/>
        <w:outlineLvl w:val="0"/>
        <w:rPr>
          <w:rFonts w:ascii="Bookman Old Style" w:hAnsi="Bookman Old Style"/>
          <w:b w:val="0"/>
          <w:bCs w:val="0"/>
          <w:sz w:val="22"/>
          <w:szCs w:val="22"/>
        </w:rPr>
      </w:pPr>
      <w:r w:rsidRPr="008516B1">
        <w:rPr>
          <w:rFonts w:ascii="Bookman Old Style" w:hAnsi="Bookman Old Style"/>
          <w:b w:val="0"/>
          <w:bCs w:val="0"/>
          <w:sz w:val="22"/>
          <w:szCs w:val="22"/>
        </w:rPr>
        <w:t>Keterangan Skala Penilaian :</w:t>
      </w:r>
      <w:bookmarkEnd w:id="84"/>
      <w:bookmarkEnd w:id="85"/>
      <w:bookmarkEnd w:id="86"/>
      <w:bookmarkEnd w:id="87"/>
    </w:p>
    <w:p w14:paraId="380FA3DE" w14:textId="77777777" w:rsidR="008516B1" w:rsidRPr="008516B1" w:rsidRDefault="008516B1" w:rsidP="008516B1">
      <w:pPr>
        <w:pStyle w:val="StyleA"/>
        <w:numPr>
          <w:ilvl w:val="0"/>
          <w:numId w:val="12"/>
        </w:numPr>
        <w:spacing w:before="240" w:line="240" w:lineRule="auto"/>
        <w:ind w:left="426" w:hanging="426"/>
        <w:jc w:val="both"/>
        <w:outlineLvl w:val="0"/>
        <w:rPr>
          <w:rFonts w:ascii="Bookman Old Style" w:hAnsi="Bookman Old Style"/>
          <w:b w:val="0"/>
          <w:bCs w:val="0"/>
          <w:sz w:val="22"/>
          <w:szCs w:val="22"/>
        </w:rPr>
      </w:pPr>
      <w:bookmarkStart w:id="88" w:name="_Toc12277532"/>
      <w:bookmarkStart w:id="89" w:name="_Toc12399992"/>
      <w:bookmarkStart w:id="90" w:name="_Toc13212525"/>
      <w:bookmarkStart w:id="91" w:name="_Toc14406325"/>
      <w:r w:rsidRPr="008516B1">
        <w:rPr>
          <w:rFonts w:ascii="Bookman Old Style" w:hAnsi="Bookman Old Style"/>
          <w:b w:val="0"/>
          <w:bCs w:val="0"/>
          <w:sz w:val="22"/>
          <w:szCs w:val="22"/>
        </w:rPr>
        <w:t>= Sangat diterima</w:t>
      </w:r>
      <w:bookmarkEnd w:id="88"/>
      <w:bookmarkEnd w:id="89"/>
      <w:bookmarkEnd w:id="90"/>
      <w:bookmarkEnd w:id="91"/>
    </w:p>
    <w:p w14:paraId="4B0E4FB8" w14:textId="77777777" w:rsidR="008516B1" w:rsidRPr="008516B1" w:rsidRDefault="008516B1" w:rsidP="008516B1">
      <w:pPr>
        <w:pStyle w:val="StyleA"/>
        <w:numPr>
          <w:ilvl w:val="0"/>
          <w:numId w:val="13"/>
        </w:numPr>
        <w:spacing w:before="240" w:line="240" w:lineRule="auto"/>
        <w:ind w:left="426" w:hanging="426"/>
        <w:jc w:val="both"/>
        <w:outlineLvl w:val="0"/>
        <w:rPr>
          <w:rFonts w:ascii="Bookman Old Style" w:hAnsi="Bookman Old Style"/>
          <w:b w:val="0"/>
          <w:bCs w:val="0"/>
          <w:sz w:val="22"/>
          <w:szCs w:val="22"/>
        </w:rPr>
      </w:pPr>
      <w:bookmarkStart w:id="92" w:name="_Toc12277533"/>
      <w:bookmarkStart w:id="93" w:name="_Toc12399993"/>
      <w:bookmarkStart w:id="94" w:name="_Toc13212526"/>
      <w:bookmarkStart w:id="95" w:name="_Toc14406326"/>
      <w:r w:rsidRPr="008516B1">
        <w:rPr>
          <w:rFonts w:ascii="Bookman Old Style" w:hAnsi="Bookman Old Style"/>
          <w:b w:val="0"/>
          <w:bCs w:val="0"/>
          <w:sz w:val="22"/>
          <w:szCs w:val="22"/>
        </w:rPr>
        <w:t>= Diterima</w:t>
      </w:r>
      <w:bookmarkEnd w:id="92"/>
      <w:bookmarkEnd w:id="93"/>
      <w:bookmarkEnd w:id="94"/>
      <w:bookmarkEnd w:id="95"/>
    </w:p>
    <w:p w14:paraId="7F151809" w14:textId="77777777" w:rsidR="008516B1" w:rsidRPr="008516B1" w:rsidRDefault="008516B1" w:rsidP="008516B1">
      <w:pPr>
        <w:pStyle w:val="StyleA"/>
        <w:numPr>
          <w:ilvl w:val="5"/>
          <w:numId w:val="7"/>
        </w:numPr>
        <w:spacing w:before="240" w:line="240" w:lineRule="auto"/>
        <w:ind w:left="426" w:hanging="426"/>
        <w:jc w:val="both"/>
        <w:outlineLvl w:val="0"/>
        <w:rPr>
          <w:rFonts w:ascii="Bookman Old Style" w:hAnsi="Bookman Old Style"/>
          <w:b w:val="0"/>
          <w:bCs w:val="0"/>
          <w:sz w:val="22"/>
          <w:szCs w:val="22"/>
        </w:rPr>
      </w:pPr>
      <w:bookmarkStart w:id="96" w:name="_Toc12277534"/>
      <w:bookmarkStart w:id="97" w:name="_Toc12399994"/>
      <w:bookmarkStart w:id="98" w:name="_Toc13212527"/>
      <w:bookmarkStart w:id="99" w:name="_Toc14406327"/>
      <w:r w:rsidRPr="008516B1">
        <w:rPr>
          <w:rFonts w:ascii="Bookman Old Style" w:hAnsi="Bookman Old Style"/>
          <w:b w:val="0"/>
          <w:bCs w:val="0"/>
          <w:sz w:val="22"/>
          <w:szCs w:val="22"/>
        </w:rPr>
        <w:t>= Tidak diterima</w:t>
      </w:r>
      <w:bookmarkEnd w:id="96"/>
      <w:bookmarkEnd w:id="97"/>
      <w:bookmarkEnd w:id="98"/>
      <w:bookmarkEnd w:id="99"/>
    </w:p>
    <w:p w14:paraId="6D6DB0BF" w14:textId="77777777" w:rsidR="001223F8" w:rsidRDefault="008516B1" w:rsidP="008516B1">
      <w:pPr>
        <w:pStyle w:val="StyleA"/>
        <w:numPr>
          <w:ilvl w:val="6"/>
          <w:numId w:val="6"/>
        </w:numPr>
        <w:spacing w:after="0"/>
        <w:ind w:left="426" w:hanging="426"/>
        <w:jc w:val="both"/>
        <w:outlineLvl w:val="0"/>
        <w:rPr>
          <w:rFonts w:ascii="Bookman Old Style" w:hAnsi="Bookman Old Style"/>
          <w:b w:val="0"/>
          <w:bCs w:val="0"/>
          <w:sz w:val="22"/>
          <w:szCs w:val="22"/>
        </w:rPr>
      </w:pPr>
      <w:bookmarkStart w:id="100" w:name="_Toc12277535"/>
      <w:bookmarkStart w:id="101" w:name="_Toc12399995"/>
      <w:bookmarkStart w:id="102" w:name="_Toc13212528"/>
      <w:bookmarkStart w:id="103" w:name="_Toc14406328"/>
      <w:r w:rsidRPr="008516B1">
        <w:rPr>
          <w:rFonts w:ascii="Bookman Old Style" w:hAnsi="Bookman Old Style"/>
          <w:b w:val="0"/>
          <w:bCs w:val="0"/>
          <w:sz w:val="22"/>
          <w:szCs w:val="22"/>
        </w:rPr>
        <w:t>= Sangat tidak diterima</w:t>
      </w:r>
      <w:bookmarkEnd w:id="100"/>
      <w:bookmarkEnd w:id="101"/>
      <w:bookmarkEnd w:id="102"/>
      <w:bookmarkEnd w:id="103"/>
    </w:p>
    <w:p w14:paraId="67481B6F" w14:textId="0CFC7853" w:rsidR="008516B1" w:rsidRPr="00CA35FB" w:rsidRDefault="00CA35FB" w:rsidP="00CA35FB">
      <w:pPr>
        <w:spacing w:after="0"/>
        <w:ind w:firstLine="709"/>
        <w:jc w:val="both"/>
        <w:rPr>
          <w:rFonts w:asciiTheme="majorBidi" w:hAnsiTheme="majorBidi" w:cstheme="majorBidi"/>
          <w:sz w:val="24"/>
          <w:szCs w:val="24"/>
        </w:rPr>
      </w:pPr>
      <w:r>
        <w:rPr>
          <w:rFonts w:asciiTheme="majorBidi" w:hAnsiTheme="majorBidi" w:cstheme="majorBidi"/>
          <w:sz w:val="24"/>
          <w:szCs w:val="24"/>
        </w:rPr>
        <w:lastRenderedPageBreak/>
        <w:t>Berdasarkan</w:t>
      </w:r>
      <w:r w:rsidR="001223F8">
        <w:rPr>
          <w:rFonts w:asciiTheme="majorBidi" w:hAnsiTheme="majorBidi" w:cstheme="majorBidi"/>
          <w:sz w:val="24"/>
          <w:szCs w:val="24"/>
        </w:rPr>
        <w:t xml:space="preserve"> hasil pengujian menunjukkan bahwa nilai dari hasil uji organoleptik</w:t>
      </w:r>
      <w:r w:rsidR="001223F8" w:rsidRPr="0006220A">
        <w:rPr>
          <w:rFonts w:asciiTheme="majorBidi" w:hAnsiTheme="majorBidi" w:cstheme="majorBidi"/>
          <w:sz w:val="24"/>
          <w:szCs w:val="24"/>
        </w:rPr>
        <w:t xml:space="preserve"> aroma konsentrasi</w:t>
      </w:r>
      <w:r w:rsidR="001223F8">
        <w:rPr>
          <w:rFonts w:asciiTheme="majorBidi" w:hAnsiTheme="majorBidi" w:cstheme="majorBidi"/>
          <w:sz w:val="24"/>
          <w:szCs w:val="24"/>
        </w:rPr>
        <w:t xml:space="preserve"> 700 ppm mengalami penurunan nilai organoleptik paling lama dibandingkan dengan konsentrasi 600 ppm, 500 ppm dan kontrol.</w:t>
      </w:r>
    </w:p>
    <w:p w14:paraId="478483C7" w14:textId="77777777" w:rsidR="008516B1" w:rsidRPr="008516B1" w:rsidRDefault="008516B1" w:rsidP="008516B1">
      <w:pPr>
        <w:spacing w:after="0"/>
        <w:ind w:firstLine="709"/>
        <w:jc w:val="both"/>
        <w:rPr>
          <w:rFonts w:ascii="Bookman Old Style" w:hAnsi="Bookman Old Style" w:cstheme="majorBidi"/>
        </w:rPr>
      </w:pPr>
      <w:r w:rsidRPr="008516B1">
        <w:rPr>
          <w:rFonts w:ascii="Bookman Old Style" w:hAnsi="Bookman Old Style" w:cstheme="majorBidi"/>
        </w:rPr>
        <w:t>Umur simpan produk pangan (</w:t>
      </w:r>
      <w:r w:rsidRPr="008516B1">
        <w:rPr>
          <w:rFonts w:ascii="Bookman Old Style" w:hAnsi="Bookman Old Style" w:cstheme="majorBidi"/>
          <w:i/>
          <w:iCs/>
        </w:rPr>
        <w:t>Shelf life</w:t>
      </w:r>
      <w:r w:rsidRPr="008516B1">
        <w:rPr>
          <w:rFonts w:ascii="Bookman Old Style" w:hAnsi="Bookman Old Style" w:cstheme="majorBidi"/>
        </w:rPr>
        <w:t>) merupakan informasi yang sangat penting bagi konsumen. Informasi umur simpan menjadi sangat penting karena terkait dengan keamanan produk pangan dan untuk memberikan jaminan mutu pada saat produk sampai ke tangan konsumen (Harris dan Fadli, 2014). Berikut lama umur simpan buah cabai merah (</w:t>
      </w:r>
      <w:r w:rsidRPr="008516B1">
        <w:rPr>
          <w:rFonts w:ascii="Bookman Old Style" w:hAnsi="Bookman Old Style" w:cstheme="majorBidi"/>
          <w:i/>
          <w:iCs/>
        </w:rPr>
        <w:t xml:space="preserve">Capsicum annum </w:t>
      </w:r>
      <w:r w:rsidRPr="008516B1">
        <w:rPr>
          <w:rFonts w:ascii="Bookman Old Style" w:hAnsi="Bookman Old Style" w:cstheme="majorBidi"/>
        </w:rPr>
        <w:t>L.) yang diamati berdasarkan parameter warna, aroma, tekstur dan bobot susut cabai merah (</w:t>
      </w:r>
      <w:r w:rsidRPr="008516B1">
        <w:rPr>
          <w:rFonts w:ascii="Bookman Old Style" w:hAnsi="Bookman Old Style" w:cstheme="majorBidi"/>
          <w:i/>
          <w:iCs/>
        </w:rPr>
        <w:t xml:space="preserve">Capsicum annum </w:t>
      </w:r>
      <w:r w:rsidRPr="008516B1">
        <w:rPr>
          <w:rFonts w:ascii="Bookman Old Style" w:hAnsi="Bookman Old Style" w:cstheme="majorBidi"/>
        </w:rPr>
        <w:t>L.) yang terlihat di bawah ini.</w:t>
      </w:r>
    </w:p>
    <w:p w14:paraId="095D6FB3" w14:textId="1E02AB83" w:rsidR="008516B1" w:rsidRPr="00E403A4" w:rsidRDefault="00E403A4" w:rsidP="00E403A4">
      <w:pPr>
        <w:jc w:val="center"/>
        <w:rPr>
          <w:rFonts w:ascii="Bookman Old Style" w:hAnsi="Bookman Old Style" w:cstheme="majorBidi"/>
          <w:b/>
          <w:bCs/>
        </w:rPr>
      </w:pPr>
      <w:bookmarkStart w:id="104" w:name="_Toc12277786"/>
      <w:bookmarkStart w:id="105" w:name="_Toc12344538"/>
      <w:r>
        <w:rPr>
          <w:rFonts w:ascii="Bookman Old Style" w:hAnsi="Bookman Old Style" w:cstheme="majorBidi"/>
        </w:rPr>
        <w:t xml:space="preserve">Tabel </w:t>
      </w:r>
      <w:r w:rsidR="008516B1" w:rsidRPr="008516B1">
        <w:rPr>
          <w:rFonts w:ascii="Bookman Old Style" w:hAnsi="Bookman Old Style" w:cstheme="majorBidi"/>
        </w:rPr>
        <w:fldChar w:fldCharType="begin"/>
      </w:r>
      <w:r w:rsidR="008516B1" w:rsidRPr="008516B1">
        <w:rPr>
          <w:rFonts w:ascii="Bookman Old Style" w:hAnsi="Bookman Old Style" w:cstheme="majorBidi"/>
        </w:rPr>
        <w:instrText xml:space="preserve"> SEQ Tabel_4. \* ARABIC </w:instrText>
      </w:r>
      <w:r w:rsidR="008516B1" w:rsidRPr="008516B1">
        <w:rPr>
          <w:rFonts w:ascii="Bookman Old Style" w:hAnsi="Bookman Old Style" w:cstheme="majorBidi"/>
        </w:rPr>
        <w:fldChar w:fldCharType="separate"/>
      </w:r>
      <w:r w:rsidR="008516B1" w:rsidRPr="008516B1">
        <w:rPr>
          <w:rFonts w:ascii="Bookman Old Style" w:hAnsi="Bookman Old Style" w:cstheme="majorBidi"/>
          <w:noProof/>
        </w:rPr>
        <w:t>5</w:t>
      </w:r>
      <w:r w:rsidR="008516B1" w:rsidRPr="008516B1">
        <w:rPr>
          <w:rFonts w:ascii="Bookman Old Style" w:hAnsi="Bookman Old Style" w:cstheme="majorBidi"/>
        </w:rPr>
        <w:fldChar w:fldCharType="end"/>
      </w:r>
      <w:r w:rsidR="008516B1" w:rsidRPr="008516B1">
        <w:rPr>
          <w:rFonts w:ascii="Bookman Old Style" w:hAnsi="Bookman Old Style"/>
        </w:rPr>
        <w:t xml:space="preserve"> </w:t>
      </w:r>
      <w:r w:rsidR="008516B1" w:rsidRPr="008516B1">
        <w:rPr>
          <w:rFonts w:ascii="Bookman Old Style" w:hAnsi="Bookman Old Style" w:cstheme="majorBidi"/>
          <w:b/>
          <w:bCs/>
        </w:rPr>
        <w:t>Lama umur simpan cabai merah (</w:t>
      </w:r>
      <w:r w:rsidR="008516B1" w:rsidRPr="008516B1">
        <w:rPr>
          <w:rFonts w:ascii="Bookman Old Style" w:hAnsi="Bookman Old Style" w:cstheme="majorBidi"/>
          <w:b/>
          <w:bCs/>
          <w:i/>
          <w:iCs/>
        </w:rPr>
        <w:t xml:space="preserve">Capsicum annum </w:t>
      </w:r>
      <w:r w:rsidR="008516B1" w:rsidRPr="008516B1">
        <w:rPr>
          <w:rFonts w:ascii="Bookman Old Style" w:hAnsi="Bookman Old Style" w:cstheme="majorBidi"/>
          <w:b/>
          <w:bCs/>
        </w:rPr>
        <w:t>L.)</w:t>
      </w:r>
      <w:bookmarkEnd w:id="104"/>
      <w:bookmarkEnd w:id="105"/>
    </w:p>
    <w:tbl>
      <w:tblPr>
        <w:tblW w:w="0" w:type="auto"/>
        <w:tblInd w:w="1384" w:type="dxa"/>
        <w:tblLook w:val="04A0" w:firstRow="1" w:lastRow="0" w:firstColumn="1" w:lastColumn="0" w:noHBand="0" w:noVBand="1"/>
      </w:tblPr>
      <w:tblGrid>
        <w:gridCol w:w="1985"/>
        <w:gridCol w:w="3450"/>
      </w:tblGrid>
      <w:tr w:rsidR="008516B1" w:rsidRPr="008516B1" w14:paraId="46BE86E7" w14:textId="77777777" w:rsidTr="00E403A4">
        <w:tc>
          <w:tcPr>
            <w:tcW w:w="1985" w:type="dxa"/>
            <w:tcBorders>
              <w:top w:val="single" w:sz="4" w:space="0" w:color="auto"/>
              <w:bottom w:val="single" w:sz="4" w:space="0" w:color="auto"/>
            </w:tcBorders>
          </w:tcPr>
          <w:p w14:paraId="6092C9EB"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Konsentrasi</w:t>
            </w:r>
          </w:p>
        </w:tc>
        <w:tc>
          <w:tcPr>
            <w:tcW w:w="3450" w:type="dxa"/>
            <w:tcBorders>
              <w:top w:val="single" w:sz="4" w:space="0" w:color="auto"/>
              <w:bottom w:val="single" w:sz="4" w:space="0" w:color="auto"/>
            </w:tcBorders>
          </w:tcPr>
          <w:p w14:paraId="7A59166F"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Lama umur simpan</w:t>
            </w:r>
          </w:p>
        </w:tc>
      </w:tr>
      <w:tr w:rsidR="008516B1" w:rsidRPr="008516B1" w14:paraId="4EE81AC8" w14:textId="77777777" w:rsidTr="00E403A4">
        <w:tc>
          <w:tcPr>
            <w:tcW w:w="1985" w:type="dxa"/>
            <w:tcBorders>
              <w:top w:val="single" w:sz="4" w:space="0" w:color="auto"/>
            </w:tcBorders>
          </w:tcPr>
          <w:p w14:paraId="164A1906"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Kontrol</w:t>
            </w:r>
          </w:p>
        </w:tc>
        <w:tc>
          <w:tcPr>
            <w:tcW w:w="3450" w:type="dxa"/>
            <w:tcBorders>
              <w:top w:val="single" w:sz="4" w:space="0" w:color="auto"/>
            </w:tcBorders>
          </w:tcPr>
          <w:p w14:paraId="33AEAB23"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19 hari</w:t>
            </w:r>
          </w:p>
        </w:tc>
      </w:tr>
      <w:tr w:rsidR="008516B1" w:rsidRPr="008516B1" w14:paraId="4BAEF383" w14:textId="77777777" w:rsidTr="00E403A4">
        <w:tc>
          <w:tcPr>
            <w:tcW w:w="1985" w:type="dxa"/>
          </w:tcPr>
          <w:p w14:paraId="395845EB"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500 ppm</w:t>
            </w:r>
          </w:p>
        </w:tc>
        <w:tc>
          <w:tcPr>
            <w:tcW w:w="3450" w:type="dxa"/>
          </w:tcPr>
          <w:p w14:paraId="0A7F2B5B"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27 hari</w:t>
            </w:r>
          </w:p>
        </w:tc>
      </w:tr>
      <w:tr w:rsidR="008516B1" w:rsidRPr="008516B1" w14:paraId="734999CC" w14:textId="77777777" w:rsidTr="00E403A4">
        <w:tc>
          <w:tcPr>
            <w:tcW w:w="1985" w:type="dxa"/>
          </w:tcPr>
          <w:p w14:paraId="11C0BDF0"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600 ppm</w:t>
            </w:r>
          </w:p>
        </w:tc>
        <w:tc>
          <w:tcPr>
            <w:tcW w:w="3450" w:type="dxa"/>
          </w:tcPr>
          <w:p w14:paraId="2A434F65"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29 hari</w:t>
            </w:r>
          </w:p>
        </w:tc>
      </w:tr>
      <w:tr w:rsidR="008516B1" w:rsidRPr="008516B1" w14:paraId="78650E73" w14:textId="77777777" w:rsidTr="00E403A4">
        <w:tc>
          <w:tcPr>
            <w:tcW w:w="1985" w:type="dxa"/>
            <w:tcBorders>
              <w:bottom w:val="single" w:sz="4" w:space="0" w:color="auto"/>
            </w:tcBorders>
          </w:tcPr>
          <w:p w14:paraId="699E2B95"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700 ppm</w:t>
            </w:r>
          </w:p>
        </w:tc>
        <w:tc>
          <w:tcPr>
            <w:tcW w:w="3450" w:type="dxa"/>
            <w:tcBorders>
              <w:bottom w:val="single" w:sz="4" w:space="0" w:color="auto"/>
            </w:tcBorders>
          </w:tcPr>
          <w:p w14:paraId="73FAD25C" w14:textId="77777777" w:rsidR="008516B1" w:rsidRPr="008516B1" w:rsidRDefault="008516B1" w:rsidP="00E403A4">
            <w:pPr>
              <w:spacing w:after="0"/>
              <w:jc w:val="center"/>
              <w:rPr>
                <w:rFonts w:ascii="Bookman Old Style" w:hAnsi="Bookman Old Style" w:cstheme="majorBidi"/>
              </w:rPr>
            </w:pPr>
            <w:r w:rsidRPr="008516B1">
              <w:rPr>
                <w:rFonts w:ascii="Bookman Old Style" w:hAnsi="Bookman Old Style" w:cstheme="majorBidi"/>
              </w:rPr>
              <w:t>33 hari</w:t>
            </w:r>
          </w:p>
        </w:tc>
      </w:tr>
    </w:tbl>
    <w:p w14:paraId="57E85BDE"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06" w:name="_Toc13212541"/>
      <w:bookmarkStart w:id="107" w:name="_Toc14406342"/>
      <w:r w:rsidRPr="008516B1">
        <w:rPr>
          <w:rFonts w:ascii="Bookman Old Style" w:hAnsi="Bookman Old Style"/>
          <w:b w:val="0"/>
          <w:bCs w:val="0"/>
          <w:sz w:val="22"/>
          <w:szCs w:val="22"/>
        </w:rPr>
        <w:t>Keterangan :</w:t>
      </w:r>
      <w:bookmarkEnd w:id="106"/>
      <w:bookmarkEnd w:id="107"/>
      <w:r w:rsidRPr="008516B1">
        <w:rPr>
          <w:rFonts w:ascii="Bookman Old Style" w:hAnsi="Bookman Old Style"/>
          <w:b w:val="0"/>
          <w:bCs w:val="0"/>
          <w:sz w:val="22"/>
          <w:szCs w:val="22"/>
        </w:rPr>
        <w:t xml:space="preserve"> </w:t>
      </w:r>
    </w:p>
    <w:p w14:paraId="08194ADD"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08" w:name="_Toc13212542"/>
      <w:bookmarkStart w:id="109" w:name="_Toc14406343"/>
      <w:r w:rsidRPr="008516B1">
        <w:rPr>
          <w:rFonts w:ascii="Bookman Old Style" w:hAnsi="Bookman Old Style"/>
          <w:b w:val="0"/>
          <w:bCs w:val="0"/>
          <w:sz w:val="22"/>
          <w:szCs w:val="22"/>
        </w:rPr>
        <w:t xml:space="preserve">Kontrol </w:t>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r>
      <w:r w:rsidRPr="008516B1">
        <w:rPr>
          <w:rFonts w:ascii="Bookman Old Style" w:hAnsi="Bookman Old Style"/>
          <w:b w:val="0"/>
          <w:bCs w:val="0"/>
          <w:sz w:val="22"/>
          <w:szCs w:val="22"/>
        </w:rPr>
        <w:tab/>
        <w:t>= Tanpa pelapisan kitosan cangkang bekicot</w:t>
      </w:r>
      <w:bookmarkEnd w:id="108"/>
      <w:bookmarkEnd w:id="109"/>
    </w:p>
    <w:p w14:paraId="4D59B363" w14:textId="77777777" w:rsidR="008516B1" w:rsidRPr="008516B1" w:rsidRDefault="008516B1" w:rsidP="008516B1">
      <w:pPr>
        <w:pStyle w:val="StyleA"/>
        <w:spacing w:after="0" w:line="240" w:lineRule="auto"/>
        <w:ind w:firstLine="0"/>
        <w:jc w:val="left"/>
        <w:outlineLvl w:val="0"/>
        <w:rPr>
          <w:rFonts w:ascii="Bookman Old Style" w:hAnsi="Bookman Old Style"/>
          <w:b w:val="0"/>
          <w:bCs w:val="0"/>
          <w:sz w:val="22"/>
          <w:szCs w:val="22"/>
        </w:rPr>
      </w:pPr>
      <w:bookmarkStart w:id="110" w:name="_Toc13212543"/>
      <w:bookmarkStart w:id="111" w:name="_Toc14406344"/>
      <w:r w:rsidRPr="008516B1">
        <w:rPr>
          <w:rFonts w:ascii="Bookman Old Style" w:hAnsi="Bookman Old Style"/>
          <w:b w:val="0"/>
          <w:bCs w:val="0"/>
          <w:sz w:val="22"/>
          <w:szCs w:val="22"/>
        </w:rPr>
        <w:t xml:space="preserve">500 ppm, 600 ppm, 700 ppm </w:t>
      </w:r>
      <w:r w:rsidRPr="008516B1">
        <w:rPr>
          <w:rFonts w:ascii="Bookman Old Style" w:hAnsi="Bookman Old Style"/>
          <w:b w:val="0"/>
          <w:bCs w:val="0"/>
          <w:sz w:val="22"/>
          <w:szCs w:val="22"/>
        </w:rPr>
        <w:tab/>
        <w:t>= Konsentrasi kitosan cangkang bekicot</w:t>
      </w:r>
      <w:bookmarkEnd w:id="110"/>
      <w:bookmarkEnd w:id="111"/>
    </w:p>
    <w:p w14:paraId="0543B22A" w14:textId="77777777" w:rsidR="008516B1" w:rsidRPr="008516B1" w:rsidRDefault="008516B1" w:rsidP="008516B1">
      <w:pPr>
        <w:spacing w:after="0" w:line="480" w:lineRule="auto"/>
        <w:ind w:firstLine="567"/>
        <w:jc w:val="both"/>
        <w:rPr>
          <w:rFonts w:ascii="Bookman Old Style" w:hAnsi="Bookman Old Style" w:cstheme="majorBidi"/>
        </w:rPr>
      </w:pPr>
    </w:p>
    <w:p w14:paraId="70AE5815" w14:textId="6B761A15" w:rsidR="00B71697" w:rsidRPr="00CA35FB" w:rsidRDefault="008516B1" w:rsidP="00B71697">
      <w:pPr>
        <w:spacing w:after="0"/>
        <w:ind w:firstLine="709"/>
        <w:jc w:val="both"/>
        <w:rPr>
          <w:rFonts w:ascii="Bookman Old Style" w:hAnsi="Bookman Old Style" w:cstheme="majorBidi"/>
        </w:rPr>
      </w:pPr>
      <w:r w:rsidRPr="00CA35FB">
        <w:rPr>
          <w:rFonts w:ascii="Bookman Old Style" w:hAnsi="Bookman Old Style" w:cstheme="majorBidi"/>
        </w:rPr>
        <w:t xml:space="preserve">Pada Tabel di atas menunjukkan bahwa lama umur simpan cabai merah yang paling lama adalah pada konsentrasi 700 ppm yaitu selama 33 hari dan konsentrasi 600 ppm selama 29 hari, konsentrasi 500 ppm selama 27 hari dan konsentrasi kontrol selama 19 hari. </w:t>
      </w:r>
      <w:r w:rsidR="00B71697" w:rsidRPr="00CA35FB">
        <w:rPr>
          <w:rFonts w:ascii="Bookman Old Style" w:hAnsi="Bookman Old Style" w:cstheme="majorBidi"/>
        </w:rPr>
        <w:t xml:space="preserve">Hal ini berarti semakin tinggi konsentrasi kitosan cangkang bekicot yang diberikan pada cabai merah berarti semakin lama umur simpan cabai merah. Menurut Kusumaningjati (2009) menyatakan bahwa kitosan dengan konsentrasi 0,05% atau 500 ppm dapat memperlama masa simpan tahu sampai 6 hari. Hal ini dikarenakan kitosan mampu menghambat pertumbuhan mikroba dengan cara membentuk lapisan pelindung, selain itu menurut Hastuti &amp; Hadi (2009) kitosan mempunyai gugus amina yang dapat menghambat pertumbuhan mikroba pada cabai merah sehingga kitosan dapat </w:t>
      </w:r>
      <w:proofErr w:type="gramStart"/>
      <w:r w:rsidR="00B71697" w:rsidRPr="00CA35FB">
        <w:rPr>
          <w:rFonts w:ascii="Bookman Old Style" w:hAnsi="Bookman Old Style" w:cstheme="majorBidi"/>
        </w:rPr>
        <w:t>membentuk  lapisan</w:t>
      </w:r>
      <w:proofErr w:type="gramEnd"/>
      <w:r w:rsidR="00B71697" w:rsidRPr="00CA35FB">
        <w:rPr>
          <w:rFonts w:ascii="Bookman Old Style" w:hAnsi="Bookman Old Style" w:cstheme="majorBidi"/>
        </w:rPr>
        <w:t xml:space="preserve"> pelindung yang dapat mencegah pertumbuhan mikrroorganisme pembusuk yang masuk ke dalam cabai merah.</w:t>
      </w:r>
    </w:p>
    <w:p w14:paraId="58981E1C" w14:textId="77777777" w:rsidR="00AE12D2" w:rsidRPr="000A2612" w:rsidRDefault="00AE12D2" w:rsidP="000A6A28">
      <w:pPr>
        <w:pStyle w:val="ListParagraph"/>
        <w:spacing w:after="0"/>
        <w:ind w:left="0"/>
        <w:contextualSpacing w:val="0"/>
        <w:jc w:val="both"/>
        <w:rPr>
          <w:rFonts w:ascii="Bookman Old Style" w:hAnsi="Bookman Old Style" w:cs="Times New Roman"/>
          <w:b/>
        </w:rPr>
      </w:pPr>
    </w:p>
    <w:p w14:paraId="5EC7EF16" w14:textId="77777777" w:rsidR="00E13ABD" w:rsidRPr="001E7D9C" w:rsidRDefault="00E13ABD" w:rsidP="00E13ABD">
      <w:pPr>
        <w:spacing w:before="120" w:after="120"/>
        <w:jc w:val="both"/>
        <w:rPr>
          <w:rFonts w:ascii="Bookman Old Style" w:hAnsi="Bookman Old Style" w:cs="Times New Roman"/>
          <w:b/>
        </w:rPr>
      </w:pPr>
      <w:r w:rsidRPr="001E7D9C">
        <w:rPr>
          <w:rFonts w:ascii="Bookman Old Style" w:hAnsi="Bookman Old Style" w:cs="Times New Roman"/>
          <w:b/>
        </w:rPr>
        <w:t>KESIMPULAN</w:t>
      </w:r>
    </w:p>
    <w:p w14:paraId="1E1A6A2D" w14:textId="3726C0BE" w:rsidR="00CA35FB" w:rsidRPr="00CA35FB" w:rsidRDefault="00CA35FB" w:rsidP="00CA35FB">
      <w:pPr>
        <w:spacing w:after="0"/>
        <w:ind w:firstLine="709"/>
        <w:jc w:val="both"/>
        <w:rPr>
          <w:rFonts w:ascii="Bookman Old Style" w:eastAsia="Times New Roman" w:hAnsi="Bookman Old Style" w:cs="Times New Roman"/>
        </w:rPr>
      </w:pPr>
      <w:r>
        <w:rPr>
          <w:rFonts w:ascii="Bookman Old Style" w:hAnsi="Bookman Old Style" w:cstheme="majorBidi"/>
        </w:rPr>
        <w:t>s</w:t>
      </w:r>
      <w:r w:rsidRPr="00CA35FB">
        <w:rPr>
          <w:rFonts w:ascii="Bookman Old Style" w:hAnsi="Bookman Old Style" w:cstheme="majorBidi"/>
        </w:rPr>
        <w:t>ifat fisik cabai merah (</w:t>
      </w:r>
      <w:r w:rsidRPr="00CA35FB">
        <w:rPr>
          <w:rFonts w:ascii="Bookman Old Style" w:hAnsi="Bookman Old Style" w:cstheme="majorBidi"/>
          <w:i/>
          <w:iCs/>
        </w:rPr>
        <w:t xml:space="preserve">Capsicum annum </w:t>
      </w:r>
      <w:r w:rsidRPr="00CA35FB">
        <w:rPr>
          <w:rFonts w:ascii="Bookman Old Style" w:hAnsi="Bookman Old Style" w:cstheme="majorBidi"/>
        </w:rPr>
        <w:t>L.)</w:t>
      </w:r>
      <w:r w:rsidRPr="00CA35FB">
        <w:rPr>
          <w:rFonts w:ascii="Bookman Old Style" w:hAnsi="Bookman Old Style" w:cstheme="majorBidi"/>
          <w:i/>
          <w:iCs/>
        </w:rPr>
        <w:t xml:space="preserve"> </w:t>
      </w:r>
      <w:r w:rsidRPr="00CA35FB">
        <w:rPr>
          <w:rFonts w:ascii="Bookman Old Style" w:hAnsi="Bookman Old Style" w:cstheme="majorBidi"/>
        </w:rPr>
        <w:t>yang paling baik adalah konsentrasi 700 ppm dilihat</w:t>
      </w:r>
      <w:r>
        <w:rPr>
          <w:rFonts w:ascii="Bookman Old Style" w:hAnsi="Bookman Old Style" w:cstheme="majorBidi"/>
        </w:rPr>
        <w:t xml:space="preserve"> dari warna dan aroma, </w:t>
      </w:r>
      <w:r w:rsidRPr="00CA35FB">
        <w:rPr>
          <w:rFonts w:ascii="Bookman Old Style" w:hAnsi="Bookman Old Style" w:cstheme="majorBidi"/>
        </w:rPr>
        <w:t>serta bobot susut cabai merah yang telah dilapisi kitosan cangkang bekicot.</w:t>
      </w:r>
      <w:r>
        <w:rPr>
          <w:rFonts w:ascii="Bookman Old Style" w:eastAsia="Times New Roman" w:hAnsi="Bookman Old Style" w:cs="Times New Roman"/>
        </w:rPr>
        <w:t xml:space="preserve"> </w:t>
      </w:r>
      <w:r w:rsidRPr="00CA35FB">
        <w:rPr>
          <w:rFonts w:ascii="Bookman Old Style" w:hAnsi="Bookman Old Style" w:cstheme="majorBidi"/>
        </w:rPr>
        <w:t>Cabai merah (</w:t>
      </w:r>
      <w:r w:rsidRPr="00CA35FB">
        <w:rPr>
          <w:rFonts w:ascii="Bookman Old Style" w:hAnsi="Bookman Old Style" w:cstheme="majorBidi"/>
          <w:i/>
          <w:iCs/>
        </w:rPr>
        <w:t xml:space="preserve">Capsicum annum </w:t>
      </w:r>
      <w:r w:rsidRPr="00CA35FB">
        <w:rPr>
          <w:rFonts w:ascii="Bookman Old Style" w:hAnsi="Bookman Old Style" w:cstheme="majorBidi"/>
        </w:rPr>
        <w:t>L) yang dilapisi kitosan cangkang bekicot (</w:t>
      </w:r>
      <w:r w:rsidRPr="00CA35FB">
        <w:rPr>
          <w:rFonts w:ascii="Bookman Old Style" w:hAnsi="Bookman Old Style" w:cstheme="majorBidi"/>
          <w:i/>
          <w:iCs/>
        </w:rPr>
        <w:t xml:space="preserve">Achatina fulica </w:t>
      </w:r>
      <w:r w:rsidRPr="00CA35FB">
        <w:rPr>
          <w:rFonts w:ascii="Bookman Old Style" w:hAnsi="Bookman Old Style" w:cstheme="majorBidi"/>
        </w:rPr>
        <w:t>F.) dapat memperlama umur simpan yaitu pada konsentrasi 700 ppm selama 33 hari, 600 ppm selama 29 hari, 500 ppm selama 27 hari dan kontrol selama 19 hari.</w:t>
      </w:r>
    </w:p>
    <w:p w14:paraId="4613F5A6" w14:textId="77777777" w:rsidR="00CA35FB" w:rsidRDefault="00CA35FB" w:rsidP="00FA4397">
      <w:pPr>
        <w:pStyle w:val="ListParagraph"/>
        <w:spacing w:before="120" w:after="120"/>
        <w:ind w:left="0"/>
        <w:contextualSpacing w:val="0"/>
        <w:jc w:val="both"/>
        <w:rPr>
          <w:rFonts w:ascii="Bookman Old Style" w:hAnsi="Bookman Old Style" w:cs="Times New Roman"/>
        </w:rPr>
      </w:pPr>
    </w:p>
    <w:p w14:paraId="010015C1" w14:textId="4CAA4B6C" w:rsidR="00FA4397" w:rsidRDefault="00FA4397" w:rsidP="00FA4397">
      <w:pPr>
        <w:pStyle w:val="ListParagraph"/>
        <w:spacing w:before="120" w:after="120"/>
        <w:ind w:left="0"/>
        <w:contextualSpacing w:val="0"/>
        <w:jc w:val="both"/>
        <w:rPr>
          <w:rFonts w:ascii="Bookman Old Style" w:hAnsi="Bookman Old Style" w:cs="Times New Roman"/>
          <w:b/>
          <w:lang w:val="id-ID"/>
        </w:rPr>
      </w:pPr>
      <w:r w:rsidRPr="00FA4397">
        <w:rPr>
          <w:rFonts w:ascii="Bookman Old Style" w:hAnsi="Bookman Old Style" w:cs="Times New Roman"/>
          <w:b/>
          <w:lang w:val="id-ID"/>
        </w:rPr>
        <w:t>UCAPAN TERIMAKASIH</w:t>
      </w:r>
      <w:r w:rsidR="00CA35FB">
        <w:rPr>
          <w:rFonts w:ascii="Bookman Old Style" w:hAnsi="Bookman Old Style" w:cs="Times New Roman"/>
          <w:b/>
          <w:lang w:val="id-ID"/>
        </w:rPr>
        <w:t xml:space="preserve"> </w:t>
      </w:r>
    </w:p>
    <w:p w14:paraId="7B4F48C1" w14:textId="6F68C8E4" w:rsidR="00FA4397" w:rsidRPr="00FA4397" w:rsidRDefault="00CA35FB" w:rsidP="00FA4397">
      <w:pPr>
        <w:pStyle w:val="ListParagraph"/>
        <w:spacing w:before="120" w:after="120"/>
        <w:ind w:left="0" w:firstLine="709"/>
        <w:contextualSpacing w:val="0"/>
        <w:jc w:val="both"/>
        <w:rPr>
          <w:rFonts w:ascii="Bookman Old Style" w:hAnsi="Bookman Old Style" w:cs="Times New Roman"/>
          <w:lang w:val="id-ID"/>
        </w:rPr>
      </w:pPr>
      <w:r>
        <w:rPr>
          <w:rFonts w:ascii="Bookman Old Style" w:hAnsi="Bookman Old Style" w:cs="Times New Roman"/>
          <w:lang w:val="id-ID"/>
        </w:rPr>
        <w:lastRenderedPageBreak/>
        <w:t>Peneliti</w:t>
      </w:r>
      <w:r w:rsidR="00FA4397">
        <w:rPr>
          <w:rFonts w:ascii="Bookman Old Style" w:hAnsi="Bookman Old Style" w:cs="Times New Roman"/>
          <w:lang w:val="id-ID"/>
        </w:rPr>
        <w:t xml:space="preserve"> </w:t>
      </w:r>
      <w:r w:rsidR="00530C71">
        <w:rPr>
          <w:rFonts w:ascii="Bookman Old Style" w:hAnsi="Bookman Old Style" w:cs="Times New Roman"/>
          <w:lang w:val="id-ID"/>
        </w:rPr>
        <w:t>ucapan</w:t>
      </w:r>
      <w:r w:rsidR="00FA4397">
        <w:rPr>
          <w:rFonts w:ascii="Bookman Old Style" w:hAnsi="Bookman Old Style" w:cs="Times New Roman"/>
          <w:lang w:val="id-ID"/>
        </w:rPr>
        <w:t xml:space="preserve"> terimakasih </w:t>
      </w:r>
      <w:r w:rsidR="00530C71">
        <w:rPr>
          <w:rFonts w:ascii="Bookman Old Style" w:hAnsi="Bookman Old Style" w:cs="Times New Roman"/>
          <w:lang w:val="id-ID"/>
        </w:rPr>
        <w:t xml:space="preserve">kepada </w:t>
      </w:r>
      <w:r>
        <w:rPr>
          <w:rFonts w:ascii="Bookman Old Style" w:hAnsi="Bookman Old Style" w:cs="Times New Roman"/>
          <w:lang w:val="id-ID"/>
        </w:rPr>
        <w:t xml:space="preserve">Akademi Farmasi Surabaya </w:t>
      </w:r>
      <w:r w:rsidR="00530C71">
        <w:rPr>
          <w:rFonts w:ascii="Bookman Old Style" w:hAnsi="Bookman Old Style" w:cs="Times New Roman"/>
          <w:lang w:val="id-ID"/>
        </w:rPr>
        <w:t xml:space="preserve">yang membantu </w:t>
      </w:r>
      <w:r w:rsidR="00FA4397">
        <w:rPr>
          <w:rFonts w:ascii="Bookman Old Style" w:hAnsi="Bookman Old Style" w:cs="Times New Roman"/>
          <w:lang w:val="id-ID"/>
        </w:rPr>
        <w:t xml:space="preserve"> terlaksananya seluruh rangkaian kegiatan penelitian</w:t>
      </w:r>
      <w:r w:rsidR="00530C71">
        <w:rPr>
          <w:rFonts w:ascii="Bookman Old Style" w:hAnsi="Bookman Old Style" w:cs="Times New Roman"/>
          <w:lang w:val="id-ID"/>
        </w:rPr>
        <w:t xml:space="preserve"> </w:t>
      </w:r>
      <w:r>
        <w:rPr>
          <w:rFonts w:ascii="Bookman Old Style" w:hAnsi="Bookman Old Style" w:cs="Times New Roman"/>
          <w:lang w:val="id-ID"/>
        </w:rPr>
        <w:t>internal ini.</w:t>
      </w:r>
    </w:p>
    <w:p w14:paraId="7FFB494E" w14:textId="627B81F6" w:rsidR="006E410E" w:rsidRDefault="00E13ABD" w:rsidP="00B20A91">
      <w:pPr>
        <w:spacing w:before="120" w:after="120"/>
        <w:jc w:val="both"/>
        <w:rPr>
          <w:rFonts w:ascii="Bookman Old Style" w:hAnsi="Bookman Old Style" w:cs="Times New Roman"/>
          <w:b/>
        </w:rPr>
      </w:pPr>
      <w:r w:rsidRPr="001E7D9C">
        <w:rPr>
          <w:rFonts w:ascii="Bookman Old Style" w:hAnsi="Bookman Old Style" w:cs="Times New Roman"/>
          <w:b/>
        </w:rPr>
        <w:t>DAFTAR PUSTAKA</w:t>
      </w:r>
    </w:p>
    <w:p w14:paraId="7F2FA77F" w14:textId="77777777" w:rsidR="00B20A91" w:rsidRDefault="00B20A91" w:rsidP="00B20A91">
      <w:pPr>
        <w:spacing w:after="0"/>
        <w:ind w:left="709" w:hanging="709"/>
        <w:jc w:val="both"/>
        <w:rPr>
          <w:rFonts w:ascii="Bookman Old Style" w:hAnsi="Bookman Old Style"/>
        </w:rPr>
      </w:pPr>
    </w:p>
    <w:p w14:paraId="5EB2EB4A" w14:textId="37ADEFE7" w:rsidR="00A82835" w:rsidRPr="000556D2" w:rsidRDefault="00A82835" w:rsidP="000556D2">
      <w:pPr>
        <w:spacing w:after="0"/>
        <w:ind w:left="709" w:hanging="709"/>
        <w:jc w:val="both"/>
        <w:rPr>
          <w:rFonts w:ascii="Bookman Old Style" w:hAnsi="Bookman Old Style"/>
        </w:rPr>
      </w:pPr>
      <w:r w:rsidRPr="000556D2">
        <w:rPr>
          <w:rFonts w:ascii="Bookman Old Style" w:hAnsi="Bookman Old Style"/>
        </w:rPr>
        <w:t xml:space="preserve">Cahyadi, W. 2012. </w:t>
      </w:r>
      <w:r w:rsidRPr="000556D2">
        <w:rPr>
          <w:rFonts w:ascii="Bookman Old Style" w:hAnsi="Bookman Old Style"/>
          <w:i/>
        </w:rPr>
        <w:t>Analisis dan Aspek Kesehatan Bahan Tambahan Pangan. Edisi ke- 2</w:t>
      </w:r>
      <w:r w:rsidRPr="000556D2">
        <w:rPr>
          <w:rFonts w:ascii="Bookman Old Style" w:hAnsi="Bookman Old Style"/>
        </w:rPr>
        <w:t xml:space="preserve">, </w:t>
      </w:r>
      <w:proofErr w:type="gramStart"/>
      <w:r w:rsidRPr="000556D2">
        <w:rPr>
          <w:rFonts w:ascii="Bookman Old Style" w:hAnsi="Bookman Old Style"/>
        </w:rPr>
        <w:t>Jakarta :</w:t>
      </w:r>
      <w:proofErr w:type="gramEnd"/>
      <w:r w:rsidRPr="000556D2">
        <w:rPr>
          <w:rFonts w:ascii="Bookman Old Style" w:hAnsi="Bookman Old Style"/>
        </w:rPr>
        <w:t xml:space="preserve"> PT Bumi Aksara, hal. 5-29.</w:t>
      </w:r>
    </w:p>
    <w:p w14:paraId="0A6791A6" w14:textId="77F1AA4C" w:rsidR="00A82835" w:rsidRPr="000556D2" w:rsidRDefault="00A82835" w:rsidP="000556D2">
      <w:pPr>
        <w:spacing w:after="0"/>
        <w:ind w:left="709" w:hanging="709"/>
        <w:jc w:val="both"/>
        <w:rPr>
          <w:rFonts w:ascii="Bookman Old Style" w:hAnsi="Bookman Old Style"/>
        </w:rPr>
      </w:pPr>
      <w:r w:rsidRPr="000556D2">
        <w:rPr>
          <w:rFonts w:ascii="Bookman Old Style" w:hAnsi="Bookman Old Style"/>
        </w:rPr>
        <w:t>Faozan., dan Sugiharto, B., E. 2018. Pengaruh Konsentrasi Kitosan Terhadap Mutu dan Lama Simpan pada Dua Tingkat Kematangan Pisang Raja Sereh (</w:t>
      </w:r>
      <w:r w:rsidRPr="000556D2">
        <w:rPr>
          <w:rFonts w:ascii="Bookman Old Style" w:hAnsi="Bookman Old Style"/>
          <w:i/>
        </w:rPr>
        <w:t>Musa paradisiaca</w:t>
      </w:r>
      <w:r w:rsidRPr="000556D2">
        <w:rPr>
          <w:rFonts w:ascii="Bookman Old Style" w:hAnsi="Bookman Old Style"/>
        </w:rPr>
        <w:t xml:space="preserve"> L</w:t>
      </w:r>
      <w:r w:rsidRPr="000556D2">
        <w:rPr>
          <w:rFonts w:ascii="Bookman Old Style" w:hAnsi="Bookman Old Style"/>
          <w:i/>
        </w:rPr>
        <w:t>.</w:t>
      </w:r>
      <w:r w:rsidRPr="000556D2">
        <w:rPr>
          <w:rFonts w:ascii="Bookman Old Style" w:hAnsi="Bookman Old Style"/>
        </w:rPr>
        <w:t xml:space="preserve">). </w:t>
      </w:r>
      <w:r w:rsidRPr="000556D2">
        <w:rPr>
          <w:rFonts w:ascii="Bookman Old Style" w:hAnsi="Bookman Old Style"/>
          <w:i/>
        </w:rPr>
        <w:t>J Agro Wiralodra</w:t>
      </w:r>
      <w:r w:rsidRPr="000556D2">
        <w:rPr>
          <w:rFonts w:ascii="Bookman Old Style" w:hAnsi="Bookman Old Style"/>
        </w:rPr>
        <w:t>.Vol. 1 (3): 21-28.</w:t>
      </w:r>
    </w:p>
    <w:p w14:paraId="0DAAB975" w14:textId="77777777" w:rsidR="000556D2" w:rsidRDefault="000556D2"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Harris, H., dan Fadli, M. 2014. Penentuan Umur Simpan (</w:t>
      </w:r>
      <w:r w:rsidRPr="000556D2">
        <w:rPr>
          <w:rStyle w:val="A3"/>
          <w:rFonts w:ascii="Bookman Old Style" w:hAnsi="Bookman Old Style" w:cstheme="majorBidi"/>
          <w:i/>
          <w:iCs/>
        </w:rPr>
        <w:t>Shelf Life</w:t>
      </w:r>
      <w:r w:rsidRPr="000556D2">
        <w:rPr>
          <w:rStyle w:val="A3"/>
          <w:rFonts w:ascii="Bookman Old Style" w:hAnsi="Bookman Old Style" w:cstheme="majorBidi"/>
        </w:rPr>
        <w:t>) Pundang Seluang (</w:t>
      </w:r>
      <w:r w:rsidRPr="000556D2">
        <w:rPr>
          <w:rStyle w:val="A3"/>
          <w:rFonts w:ascii="Bookman Old Style" w:hAnsi="Bookman Old Style" w:cstheme="majorBidi"/>
          <w:i/>
          <w:iCs/>
        </w:rPr>
        <w:t xml:space="preserve">Rasbora </w:t>
      </w:r>
      <w:r w:rsidRPr="000556D2">
        <w:rPr>
          <w:rStyle w:val="A3"/>
          <w:rFonts w:ascii="Bookman Old Style" w:hAnsi="Bookman Old Style" w:cstheme="majorBidi"/>
        </w:rPr>
        <w:t xml:space="preserve">sp) Yang Dikemas Menggunakan Kemasan Vakum dan Tanpa Vakum. </w:t>
      </w:r>
      <w:r w:rsidRPr="000556D2">
        <w:rPr>
          <w:rStyle w:val="A3"/>
          <w:rFonts w:ascii="Bookman Old Style" w:hAnsi="Bookman Old Style" w:cstheme="majorBidi"/>
          <w:bCs/>
        </w:rPr>
        <w:t>Jurnal Saintek Perikanan.</w:t>
      </w:r>
      <w:r w:rsidRPr="000556D2">
        <w:rPr>
          <w:rStyle w:val="A3"/>
          <w:rFonts w:ascii="Bookman Old Style" w:hAnsi="Bookman Old Style" w:cstheme="majorBidi"/>
        </w:rPr>
        <w:t xml:space="preserve"> 9 (2): 53-62.</w:t>
      </w:r>
    </w:p>
    <w:p w14:paraId="28BA33F2" w14:textId="6999709A" w:rsidR="00A82835" w:rsidRPr="000556D2" w:rsidRDefault="00A82835" w:rsidP="000556D2">
      <w:pPr>
        <w:pStyle w:val="ListParagraph"/>
        <w:ind w:left="567" w:hanging="567"/>
        <w:jc w:val="both"/>
        <w:rPr>
          <w:rStyle w:val="A3"/>
          <w:rFonts w:ascii="Bookman Old Style" w:hAnsi="Bookman Old Style" w:cstheme="majorBidi"/>
        </w:rPr>
      </w:pPr>
      <w:r w:rsidRPr="000556D2">
        <w:rPr>
          <w:rStyle w:val="A3"/>
          <w:rFonts w:ascii="Bookman Old Style" w:eastAsia="Calibri" w:hAnsi="Bookman Old Style"/>
        </w:rPr>
        <w:t xml:space="preserve">Hastuti, B., &amp; Hadi, S., 2009. </w:t>
      </w:r>
      <w:r w:rsidRPr="000556D2">
        <w:rPr>
          <w:rFonts w:ascii="Bookman Old Style" w:hAnsi="Bookman Old Style"/>
          <w:noProof/>
        </w:rPr>
        <w:t>Pemanfaatan</w:t>
      </w:r>
      <w:r w:rsidRPr="000556D2">
        <w:rPr>
          <w:rStyle w:val="A3"/>
          <w:rFonts w:ascii="Bookman Old Style" w:eastAsia="Calibri" w:hAnsi="Bookman Old Style"/>
        </w:rPr>
        <w:t xml:space="preserve"> Chitosan dari Limbah Udang sebagai Bahan </w:t>
      </w:r>
      <w:r w:rsidRPr="000556D2">
        <w:rPr>
          <w:rFonts w:ascii="Bookman Old Style" w:hAnsi="Bookman Old Style"/>
        </w:rPr>
        <w:t>Pengawet</w:t>
      </w:r>
      <w:r w:rsidRPr="000556D2">
        <w:rPr>
          <w:rStyle w:val="A3"/>
          <w:rFonts w:ascii="Bookman Old Style" w:eastAsia="Calibri" w:hAnsi="Bookman Old Style"/>
        </w:rPr>
        <w:t xml:space="preserve"> Alami untuk Memperlama Daya Simpan Pada Makanan. </w:t>
      </w:r>
      <w:r w:rsidRPr="000556D2">
        <w:rPr>
          <w:rStyle w:val="A3"/>
          <w:rFonts w:ascii="Bookman Old Style" w:eastAsia="Calibri" w:hAnsi="Bookman Old Style"/>
          <w:i/>
          <w:iCs/>
        </w:rPr>
        <w:t>Prosiding Seminar Nasional Kimia dan Pendidikan Kimia</w:t>
      </w:r>
      <w:r w:rsidRPr="000556D2">
        <w:rPr>
          <w:rStyle w:val="A3"/>
          <w:rFonts w:ascii="Bookman Old Style" w:eastAsia="Calibri" w:hAnsi="Bookman Old Style"/>
        </w:rPr>
        <w:t>. Vol 1 (2): 1-10.</w:t>
      </w:r>
    </w:p>
    <w:p w14:paraId="129C7F7F" w14:textId="77777777" w:rsid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 xml:space="preserve">Kusumaningjati, F. 2009. Potensi Antibakteri Kitosan Sebagai Pengawet Alami Pada Tahu. </w:t>
      </w:r>
      <w:r w:rsidRPr="000556D2">
        <w:rPr>
          <w:rStyle w:val="A3"/>
          <w:rFonts w:ascii="Bookman Old Style" w:hAnsi="Bookman Old Style" w:cstheme="majorBidi"/>
          <w:b/>
          <w:bCs/>
        </w:rPr>
        <w:t>Skripsi</w:t>
      </w:r>
      <w:r w:rsidRPr="000556D2">
        <w:rPr>
          <w:rStyle w:val="A3"/>
          <w:rFonts w:ascii="Bookman Old Style" w:hAnsi="Bookman Old Style" w:cstheme="majorBidi"/>
          <w:bCs/>
        </w:rPr>
        <w:t xml:space="preserve">. </w:t>
      </w:r>
      <w:r w:rsidRPr="000556D2">
        <w:rPr>
          <w:rStyle w:val="A3"/>
          <w:rFonts w:ascii="Bookman Old Style" w:hAnsi="Bookman Old Style" w:cstheme="majorBidi"/>
        </w:rPr>
        <w:t>Institut Pertanian Bogor, Bogor.</w:t>
      </w:r>
    </w:p>
    <w:p w14:paraId="769A3FFB" w14:textId="77777777" w:rsid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Kusumaningsih, T. Masykur, A., dan Arief, U. 2004. Pembuatan Kitosan dari Kitin Cangkang Bekicot (</w:t>
      </w:r>
      <w:r w:rsidRPr="000556D2">
        <w:rPr>
          <w:rStyle w:val="A3"/>
          <w:rFonts w:ascii="Bookman Old Style" w:hAnsi="Bookman Old Style" w:cstheme="majorBidi"/>
          <w:i/>
          <w:iCs/>
        </w:rPr>
        <w:t>Achatina fulica</w:t>
      </w:r>
      <w:r w:rsidRPr="000556D2">
        <w:rPr>
          <w:rStyle w:val="A3"/>
          <w:rFonts w:ascii="Bookman Old Style" w:hAnsi="Bookman Old Style" w:cstheme="majorBidi"/>
        </w:rPr>
        <w:t xml:space="preserve">). </w:t>
      </w:r>
      <w:r w:rsidRPr="000556D2">
        <w:rPr>
          <w:rStyle w:val="A3"/>
          <w:rFonts w:ascii="Bookman Old Style" w:hAnsi="Bookman Old Style" w:cstheme="majorBidi"/>
          <w:bCs/>
        </w:rPr>
        <w:t>Jurnal Biofarmasi</w:t>
      </w:r>
      <w:r w:rsidRPr="000556D2">
        <w:rPr>
          <w:rStyle w:val="A3"/>
          <w:rFonts w:ascii="Bookman Old Style" w:hAnsi="Bookman Old Style" w:cstheme="majorBidi"/>
          <w:i/>
          <w:iCs/>
        </w:rPr>
        <w:t>,</w:t>
      </w:r>
      <w:r w:rsidR="000556D2">
        <w:rPr>
          <w:rStyle w:val="A3"/>
          <w:rFonts w:ascii="Bookman Old Style" w:hAnsi="Bookman Old Style" w:cstheme="majorBidi"/>
          <w:iCs/>
        </w:rPr>
        <w:t xml:space="preserve"> Vol.</w:t>
      </w:r>
      <w:r w:rsidRPr="000556D2">
        <w:rPr>
          <w:rStyle w:val="A3"/>
          <w:rFonts w:ascii="Bookman Old Style" w:hAnsi="Bookman Old Style" w:cstheme="majorBidi"/>
          <w:i/>
          <w:iCs/>
        </w:rPr>
        <w:t xml:space="preserve"> </w:t>
      </w:r>
      <w:r w:rsidRPr="000556D2">
        <w:rPr>
          <w:rStyle w:val="A3"/>
          <w:rFonts w:ascii="Bookman Old Style" w:hAnsi="Bookman Old Style" w:cstheme="majorBidi"/>
        </w:rPr>
        <w:t xml:space="preserve">2 (2): 64-68. </w:t>
      </w:r>
    </w:p>
    <w:p w14:paraId="1FE068BB" w14:textId="77777777" w:rsidR="000556D2" w:rsidRDefault="00B20A91" w:rsidP="000556D2">
      <w:pPr>
        <w:pStyle w:val="ListParagraph"/>
        <w:ind w:left="567" w:hanging="567"/>
        <w:jc w:val="both"/>
        <w:rPr>
          <w:rFonts w:ascii="Bookman Old Style" w:hAnsi="Bookman Old Style"/>
        </w:rPr>
      </w:pPr>
      <w:r w:rsidRPr="000556D2">
        <w:rPr>
          <w:rFonts w:ascii="Bookman Old Style" w:hAnsi="Bookman Old Style"/>
        </w:rPr>
        <w:t>Kusumiyati, Nurjanah, R., Sutari R. (2017). Pengaruh Suhu dan Lama Simpan Penyimpanan terhadap Kualitas Kentang Olahan (</w:t>
      </w:r>
      <w:r w:rsidRPr="000556D2">
        <w:rPr>
          <w:rFonts w:ascii="Bookman Old Style" w:hAnsi="Bookman Old Style"/>
          <w:i/>
        </w:rPr>
        <w:t>Solanum tuberosum</w:t>
      </w:r>
      <w:r w:rsidRPr="000556D2">
        <w:rPr>
          <w:rFonts w:ascii="Bookman Old Style" w:hAnsi="Bookman Old Style"/>
        </w:rPr>
        <w:t xml:space="preserve"> L.) Kultivar Atlantik. </w:t>
      </w:r>
      <w:r w:rsidRPr="000556D2">
        <w:rPr>
          <w:rFonts w:ascii="Bookman Old Style" w:hAnsi="Bookman Old Style"/>
          <w:i/>
        </w:rPr>
        <w:t>Jurnal Ilmu Pangan dan Hasil Pertaninan</w:t>
      </w:r>
      <w:r w:rsidRPr="000556D2">
        <w:rPr>
          <w:rFonts w:ascii="Bookman Old Style" w:hAnsi="Bookman Old Style"/>
        </w:rPr>
        <w:t>. Vol. 1(2): 1-12.</w:t>
      </w:r>
    </w:p>
    <w:p w14:paraId="1EA580BB" w14:textId="77777777" w:rsidR="000556D2" w:rsidRDefault="00B20A91" w:rsidP="000556D2">
      <w:pPr>
        <w:pStyle w:val="ListParagraph"/>
        <w:ind w:left="567" w:hanging="567"/>
        <w:jc w:val="both"/>
        <w:rPr>
          <w:rFonts w:ascii="Bookman Old Style" w:hAnsi="Bookman Old Style"/>
        </w:rPr>
      </w:pPr>
      <w:r w:rsidRPr="000556D2">
        <w:rPr>
          <w:rFonts w:ascii="Bookman Old Style" w:hAnsi="Bookman Old Style"/>
        </w:rPr>
        <w:t>Mutia, A., K., Purwanto, Y., A., dan Pujantoro, L. 2014. Perubahan Kualitas Bawang Merah (</w:t>
      </w:r>
      <w:r w:rsidRPr="000556D2">
        <w:rPr>
          <w:rFonts w:ascii="Bookman Old Style" w:hAnsi="Bookman Old Style"/>
          <w:i/>
        </w:rPr>
        <w:t>Allium ascalonicum</w:t>
      </w:r>
      <w:r w:rsidRPr="000556D2">
        <w:rPr>
          <w:rFonts w:ascii="Bookman Old Style" w:hAnsi="Bookman Old Style"/>
        </w:rPr>
        <w:t xml:space="preserve"> L.) Selama Penyimpanan pada Tingkat Kadar Air dan Suhu yang Berbeda. </w:t>
      </w:r>
      <w:r w:rsidRPr="000556D2">
        <w:rPr>
          <w:rFonts w:ascii="Bookman Old Style" w:hAnsi="Bookman Old Style"/>
          <w:i/>
        </w:rPr>
        <w:t>J Pascapanen</w:t>
      </w:r>
      <w:r w:rsidRPr="000556D2">
        <w:rPr>
          <w:rFonts w:ascii="Bookman Old Style" w:hAnsi="Bookman Old Style"/>
        </w:rPr>
        <w:t>.Vol. 11 (2): 108-115.</w:t>
      </w:r>
    </w:p>
    <w:p w14:paraId="51DD18AF" w14:textId="4E483F54" w:rsidR="000C7218" w:rsidRPr="000556D2" w:rsidRDefault="00A82835" w:rsidP="000556D2">
      <w:pPr>
        <w:pStyle w:val="ListParagraph"/>
        <w:ind w:left="567" w:hanging="567"/>
        <w:jc w:val="both"/>
        <w:rPr>
          <w:rStyle w:val="A3"/>
          <w:rFonts w:ascii="Bookman Old Style" w:hAnsi="Bookman Old Style" w:cstheme="majorBidi"/>
        </w:rPr>
      </w:pPr>
      <w:r w:rsidRPr="000556D2">
        <w:rPr>
          <w:rStyle w:val="A3"/>
          <w:rFonts w:ascii="Bookman Old Style" w:eastAsia="Calibri" w:hAnsi="Bookman Old Style"/>
        </w:rPr>
        <w:t>Nirmala, D., Masithah, E. D., &amp; Purwanto, D. A., 2016. Kitosan Sebagai Alternatif Bahan Pengawet Kamboko Ikan Kurisi (</w:t>
      </w:r>
      <w:r w:rsidRPr="000556D2">
        <w:rPr>
          <w:rStyle w:val="A3"/>
          <w:rFonts w:ascii="Bookman Old Style" w:eastAsia="Calibri" w:hAnsi="Bookman Old Style"/>
          <w:i/>
          <w:iCs/>
        </w:rPr>
        <w:t>Nemipterus nematophorus</w:t>
      </w:r>
      <w:r w:rsidRPr="000556D2">
        <w:rPr>
          <w:rStyle w:val="A3"/>
          <w:rFonts w:ascii="Bookman Old Style" w:eastAsia="Calibri" w:hAnsi="Bookman Old Style"/>
        </w:rPr>
        <w:t xml:space="preserve">) pada Penyimpanan Suhu Dingin. </w:t>
      </w:r>
      <w:r w:rsidRPr="000556D2">
        <w:rPr>
          <w:rStyle w:val="A3"/>
          <w:rFonts w:ascii="Bookman Old Style" w:eastAsia="Calibri" w:hAnsi="Bookman Old Style"/>
          <w:i/>
          <w:iCs/>
        </w:rPr>
        <w:t>Jurnal Ilmiah Perikanan dan Kelautan</w:t>
      </w:r>
      <w:r w:rsidRPr="000556D2">
        <w:rPr>
          <w:rStyle w:val="A3"/>
          <w:rFonts w:ascii="Bookman Old Style" w:eastAsia="Calibri" w:hAnsi="Bookman Old Style"/>
        </w:rPr>
        <w:t xml:space="preserve">, Vol. 2(2): 109-125. </w:t>
      </w:r>
    </w:p>
    <w:p w14:paraId="73DF50B5" w14:textId="4DD6BAF3" w:rsidR="00A85528" w:rsidRP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Nur’aini, H., dan Apriyani, S. 2015. Penggunaan Kitosan Untuk Memperpanjang Umur Simpan Buah Duku (</w:t>
      </w:r>
      <w:r w:rsidRPr="000556D2">
        <w:rPr>
          <w:rStyle w:val="A3"/>
          <w:rFonts w:ascii="Bookman Old Style" w:hAnsi="Bookman Old Style" w:cstheme="majorBidi"/>
          <w:i/>
          <w:iCs/>
        </w:rPr>
        <w:t xml:space="preserve">Lansium Domesticum </w:t>
      </w:r>
      <w:r w:rsidRPr="000556D2">
        <w:rPr>
          <w:rStyle w:val="A3"/>
          <w:rFonts w:ascii="Bookman Old Style" w:hAnsi="Bookman Old Style" w:cstheme="majorBidi"/>
        </w:rPr>
        <w:t xml:space="preserve">Corr). </w:t>
      </w:r>
      <w:r w:rsidRPr="000556D2">
        <w:rPr>
          <w:rStyle w:val="A3"/>
          <w:rFonts w:ascii="Bookman Old Style" w:hAnsi="Bookman Old Style" w:cstheme="majorBidi"/>
          <w:bCs/>
        </w:rPr>
        <w:t>Agritepa</w:t>
      </w:r>
      <w:r w:rsidRPr="000556D2">
        <w:rPr>
          <w:rStyle w:val="A3"/>
          <w:rFonts w:ascii="Bookman Old Style" w:hAnsi="Bookman Old Style" w:cstheme="majorBidi"/>
        </w:rPr>
        <w:t>. 1 (2): 195-210.</w:t>
      </w:r>
    </w:p>
    <w:p w14:paraId="08FDD2AE" w14:textId="5DA6E292" w:rsid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 xml:space="preserve">Nurdjannah, R. 2014. Perubahan Kualitas Cabe Merah Dalam Berbagai Jenis Kemasan Selama Penyimpanan Dingin. </w:t>
      </w:r>
      <w:r w:rsidRPr="000556D2">
        <w:rPr>
          <w:rStyle w:val="A3"/>
          <w:rFonts w:ascii="Bookman Old Style" w:hAnsi="Bookman Old Style" w:cstheme="majorBidi"/>
          <w:b/>
          <w:bCs/>
          <w:i/>
        </w:rPr>
        <w:t>Tesis</w:t>
      </w:r>
      <w:r w:rsidRPr="000556D2">
        <w:rPr>
          <w:rStyle w:val="A3"/>
          <w:rFonts w:ascii="Bookman Old Style" w:hAnsi="Bookman Old Style" w:cstheme="majorBidi"/>
          <w:b/>
          <w:i/>
        </w:rPr>
        <w:t>.</w:t>
      </w:r>
      <w:r w:rsidRPr="000556D2">
        <w:rPr>
          <w:rStyle w:val="A3"/>
          <w:rFonts w:ascii="Bookman Old Style" w:hAnsi="Bookman Old Style" w:cstheme="majorBidi"/>
        </w:rPr>
        <w:t xml:space="preserve"> Institut Pertanian Bogor, Bogor.</w:t>
      </w:r>
    </w:p>
    <w:p w14:paraId="7A7A3FB3" w14:textId="77777777" w:rsidR="000556D2" w:rsidRDefault="000C721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Oktaviana, Y., Aminah, S., dan Sakung, J. 2012. Pengaruh Lama Penyimpanan dan Konsentrasi Natrium Benzoat Terhadap Kadar Vitamin C Cabai Merah (</w:t>
      </w:r>
      <w:r w:rsidRPr="000556D2">
        <w:rPr>
          <w:rStyle w:val="A3"/>
          <w:rFonts w:ascii="Bookman Old Style" w:hAnsi="Bookman Old Style" w:cstheme="majorBidi"/>
          <w:i/>
          <w:iCs/>
        </w:rPr>
        <w:t xml:space="preserve">Capsicum annum </w:t>
      </w:r>
      <w:r w:rsidRPr="000556D2">
        <w:rPr>
          <w:rStyle w:val="A3"/>
          <w:rFonts w:ascii="Bookman Old Style" w:hAnsi="Bookman Old Style" w:cstheme="majorBidi"/>
        </w:rPr>
        <w:t>L.).</w:t>
      </w:r>
      <w:r w:rsidRPr="000556D2">
        <w:rPr>
          <w:rStyle w:val="A3"/>
          <w:rFonts w:ascii="Bookman Old Style" w:hAnsi="Bookman Old Style" w:cstheme="majorBidi"/>
          <w:i/>
          <w:iCs/>
        </w:rPr>
        <w:t xml:space="preserve"> </w:t>
      </w:r>
      <w:r w:rsidRPr="000556D2">
        <w:rPr>
          <w:rStyle w:val="A3"/>
          <w:rFonts w:ascii="Bookman Old Style" w:hAnsi="Bookman Old Style" w:cstheme="majorBidi"/>
          <w:bCs/>
        </w:rPr>
        <w:t>J. Akad. Kim</w:t>
      </w:r>
      <w:r w:rsidRPr="000556D2">
        <w:rPr>
          <w:rStyle w:val="A3"/>
          <w:rFonts w:ascii="Bookman Old Style" w:hAnsi="Bookman Old Style" w:cstheme="majorBidi"/>
          <w:i/>
          <w:iCs/>
        </w:rPr>
        <w:t>.</w:t>
      </w:r>
      <w:r w:rsidRPr="000556D2">
        <w:rPr>
          <w:rStyle w:val="A3"/>
          <w:rFonts w:ascii="Bookman Old Style" w:hAnsi="Bookman Old Style" w:cstheme="majorBidi"/>
          <w:iCs/>
        </w:rPr>
        <w:t xml:space="preserve"> Vol.</w:t>
      </w:r>
      <w:r w:rsidRPr="000556D2">
        <w:rPr>
          <w:rStyle w:val="A3"/>
          <w:rFonts w:ascii="Bookman Old Style" w:hAnsi="Bookman Old Style" w:cstheme="majorBidi"/>
          <w:i/>
          <w:iCs/>
        </w:rPr>
        <w:t xml:space="preserve"> </w:t>
      </w:r>
      <w:r w:rsidRPr="000556D2">
        <w:rPr>
          <w:rStyle w:val="A3"/>
          <w:rFonts w:ascii="Bookman Old Style" w:hAnsi="Bookman Old Style" w:cstheme="majorBidi"/>
        </w:rPr>
        <w:t>1 (4): 193-199.</w:t>
      </w:r>
    </w:p>
    <w:p w14:paraId="4192AE60" w14:textId="77777777" w:rsidR="000556D2" w:rsidRDefault="00B20A91" w:rsidP="000556D2">
      <w:pPr>
        <w:pStyle w:val="ListParagraph"/>
        <w:ind w:left="567" w:hanging="567"/>
        <w:jc w:val="both"/>
        <w:rPr>
          <w:rStyle w:val="A3"/>
          <w:rFonts w:ascii="Bookman Old Style" w:hAnsi="Bookman Old Style"/>
        </w:rPr>
      </w:pPr>
      <w:r w:rsidRPr="000556D2">
        <w:rPr>
          <w:rFonts w:ascii="Bookman Old Style" w:hAnsi="Bookman Old Style" w:cs="Arial"/>
        </w:rPr>
        <w:t>Pratama</w:t>
      </w:r>
      <w:r w:rsidRPr="000556D2">
        <w:rPr>
          <w:rStyle w:val="A3"/>
          <w:rFonts w:ascii="Bookman Old Style" w:hAnsi="Bookman Old Style"/>
        </w:rPr>
        <w:t xml:space="preserve">, Y., 2016. Penerapan Teknologi Plasma Dengan Memanfaatkan Rancang Bangun Ozone Generator </w:t>
      </w:r>
      <w:r w:rsidRPr="000556D2">
        <w:rPr>
          <w:rFonts w:ascii="Bookman Old Style" w:hAnsi="Bookman Old Style"/>
        </w:rPr>
        <w:t>Untuk</w:t>
      </w:r>
      <w:r w:rsidRPr="000556D2">
        <w:rPr>
          <w:rStyle w:val="A3"/>
          <w:rFonts w:ascii="Bookman Old Style" w:hAnsi="Bookman Old Style"/>
        </w:rPr>
        <w:t xml:space="preserve"> Pengawetan Cabai Merah (</w:t>
      </w:r>
      <w:r w:rsidRPr="000556D2">
        <w:rPr>
          <w:rStyle w:val="A3"/>
          <w:rFonts w:ascii="Bookman Old Style" w:hAnsi="Bookman Old Style"/>
          <w:i/>
        </w:rPr>
        <w:t>Capsicum Annum</w:t>
      </w:r>
      <w:r w:rsidRPr="000556D2">
        <w:rPr>
          <w:rStyle w:val="A3"/>
          <w:rFonts w:ascii="Bookman Old Style" w:hAnsi="Bookman Old Style"/>
        </w:rPr>
        <w:t xml:space="preserve"> L.) Guna Mendukung Ketahanan Pangan Nasional. </w:t>
      </w:r>
      <w:r w:rsidRPr="000556D2">
        <w:rPr>
          <w:rStyle w:val="A3"/>
          <w:rFonts w:ascii="Bookman Old Style" w:hAnsi="Bookman Old Style"/>
          <w:bCs/>
          <w:i/>
        </w:rPr>
        <w:t>Youngster Physics Journal</w:t>
      </w:r>
      <w:r w:rsidRPr="000556D2">
        <w:rPr>
          <w:rStyle w:val="A3"/>
          <w:rFonts w:ascii="Bookman Old Style" w:hAnsi="Bookman Old Style"/>
        </w:rPr>
        <w:t>. Vol. 5 (2): 69-74.</w:t>
      </w:r>
    </w:p>
    <w:p w14:paraId="26B78415" w14:textId="77777777" w:rsidR="000556D2" w:rsidRDefault="00A82835" w:rsidP="000556D2">
      <w:pPr>
        <w:pStyle w:val="ListParagraph"/>
        <w:ind w:left="567" w:hanging="567"/>
        <w:jc w:val="both"/>
        <w:rPr>
          <w:rFonts w:ascii="Bookman Old Style" w:hAnsi="Bookman Old Style" w:cstheme="majorBidi"/>
          <w:color w:val="000000"/>
        </w:rPr>
      </w:pPr>
      <w:r w:rsidRPr="000556D2">
        <w:rPr>
          <w:rFonts w:ascii="Bookman Old Style" w:hAnsi="Bookman Old Style"/>
        </w:rPr>
        <w:t xml:space="preserve">Sarwono, R. 2010. Pemanfaatan Kitin / Kitosan sebagai Bahan Anti Mikroba. </w:t>
      </w:r>
      <w:r w:rsidRPr="000556D2">
        <w:rPr>
          <w:rFonts w:ascii="Bookman Old Style" w:hAnsi="Bookman Old Style"/>
          <w:i/>
        </w:rPr>
        <w:t>Lembaga Ilmu Pengetahuan Umum</w:t>
      </w:r>
      <w:r w:rsidRPr="000556D2">
        <w:rPr>
          <w:rFonts w:ascii="Bookman Old Style" w:hAnsi="Bookman Old Style"/>
        </w:rPr>
        <w:t>. Vol. 12(1): 32-39.</w:t>
      </w:r>
    </w:p>
    <w:p w14:paraId="69F4B5B2" w14:textId="3291416A" w:rsid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 xml:space="preserve">Tarwendah, I. P. 2017. Jurnal Review: Studi Komparasi Atribut Sensoris dan Kesadaran Merek Produk Pangan. </w:t>
      </w:r>
      <w:r w:rsidRPr="000556D2">
        <w:rPr>
          <w:rStyle w:val="A3"/>
          <w:rFonts w:ascii="Bookman Old Style" w:hAnsi="Bookman Old Style" w:cstheme="majorBidi"/>
          <w:bCs/>
        </w:rPr>
        <w:t>Jurnal Pangan dan Agroindustri.</w:t>
      </w:r>
      <w:r w:rsidRPr="000556D2">
        <w:rPr>
          <w:rStyle w:val="A3"/>
          <w:rFonts w:ascii="Bookman Old Style" w:hAnsi="Bookman Old Style" w:cstheme="majorBidi"/>
        </w:rPr>
        <w:t xml:space="preserve"> </w:t>
      </w:r>
      <w:r w:rsidR="000556D2">
        <w:rPr>
          <w:rStyle w:val="A3"/>
          <w:rFonts w:ascii="Bookman Old Style" w:hAnsi="Bookman Old Style" w:cstheme="majorBidi"/>
        </w:rPr>
        <w:t xml:space="preserve">Vol </w:t>
      </w:r>
      <w:r w:rsidRPr="000556D2">
        <w:rPr>
          <w:rStyle w:val="A3"/>
          <w:rFonts w:ascii="Bookman Old Style" w:hAnsi="Bookman Old Style" w:cstheme="majorBidi"/>
        </w:rPr>
        <w:t>5 (2): 66-73.</w:t>
      </w:r>
    </w:p>
    <w:p w14:paraId="400CB9E5" w14:textId="6BEB4C4C" w:rsidR="00A82835" w:rsidRPr="000556D2" w:rsidRDefault="00A82835" w:rsidP="000556D2">
      <w:pPr>
        <w:pStyle w:val="ListParagraph"/>
        <w:ind w:left="567" w:hanging="567"/>
        <w:jc w:val="both"/>
        <w:rPr>
          <w:rStyle w:val="A3"/>
          <w:rFonts w:ascii="Bookman Old Style" w:hAnsi="Bookman Old Style" w:cstheme="majorBidi"/>
        </w:rPr>
      </w:pPr>
      <w:r w:rsidRPr="000556D2">
        <w:rPr>
          <w:rStyle w:val="A3"/>
          <w:rFonts w:ascii="Bookman Old Style" w:eastAsia="Calibri" w:hAnsi="Bookman Old Style"/>
        </w:rPr>
        <w:lastRenderedPageBreak/>
        <w:t xml:space="preserve">Trisnawati, E., Andesti, D., dan Saleh, A., 2013. Pembuatan Kitosan dari Limbah Cangkang Kepiting Sebagai Bahan Pengawet Buah Duku dengan Variasi Lama Pengawetan. </w:t>
      </w:r>
      <w:r w:rsidRPr="000556D2">
        <w:rPr>
          <w:rStyle w:val="A3"/>
          <w:rFonts w:ascii="Bookman Old Style" w:eastAsia="Calibri" w:hAnsi="Bookman Old Style"/>
          <w:bCs/>
          <w:i/>
        </w:rPr>
        <w:t>Jurnal Teknik Kimia</w:t>
      </w:r>
      <w:r w:rsidRPr="000556D2">
        <w:rPr>
          <w:rStyle w:val="A3"/>
          <w:rFonts w:ascii="Bookman Old Style" w:eastAsia="Calibri" w:hAnsi="Bookman Old Style"/>
        </w:rPr>
        <w:t>. Vol.19 (2): 17-26.</w:t>
      </w:r>
    </w:p>
    <w:p w14:paraId="35336750" w14:textId="09873DDA" w:rsidR="000556D2" w:rsidRDefault="00A85528" w:rsidP="000556D2">
      <w:pPr>
        <w:pStyle w:val="ListParagraph"/>
        <w:ind w:left="567" w:hanging="567"/>
        <w:jc w:val="both"/>
        <w:rPr>
          <w:rStyle w:val="A3"/>
          <w:rFonts w:ascii="Bookman Old Style" w:hAnsi="Bookman Old Style" w:cstheme="majorBidi"/>
        </w:rPr>
      </w:pPr>
      <w:r w:rsidRPr="000556D2">
        <w:rPr>
          <w:rStyle w:val="A3"/>
          <w:rFonts w:ascii="Bookman Old Style" w:hAnsi="Bookman Old Style" w:cstheme="majorBidi"/>
        </w:rPr>
        <w:t xml:space="preserve">Tobing, M. T. L., Prasetya, N. B. A., dan Khabibi. 2011.  Peningkatan Derajat Deasetilasi Kitosan dari Cangkang Rajungan dengan Variasi Konsentrasi NaOH dan Lama Perendaman. </w:t>
      </w:r>
      <w:r w:rsidRPr="000556D2">
        <w:rPr>
          <w:rStyle w:val="A3"/>
          <w:rFonts w:ascii="Bookman Old Style" w:hAnsi="Bookman Old Style" w:cstheme="majorBidi"/>
          <w:bCs/>
        </w:rPr>
        <w:t>Jurnal Kimia Sains dan Aplikasi</w:t>
      </w:r>
      <w:r w:rsidRPr="000556D2">
        <w:rPr>
          <w:rStyle w:val="A3"/>
          <w:rFonts w:ascii="Bookman Old Style" w:hAnsi="Bookman Old Style" w:cstheme="majorBidi"/>
        </w:rPr>
        <w:t xml:space="preserve">. </w:t>
      </w:r>
      <w:r w:rsidR="000556D2">
        <w:rPr>
          <w:rStyle w:val="A3"/>
          <w:rFonts w:ascii="Bookman Old Style" w:hAnsi="Bookman Old Style" w:cstheme="majorBidi"/>
        </w:rPr>
        <w:t>Vol.</w:t>
      </w:r>
      <w:r w:rsidRPr="000556D2">
        <w:rPr>
          <w:rStyle w:val="A3"/>
          <w:rFonts w:ascii="Bookman Old Style" w:hAnsi="Bookman Old Style" w:cstheme="majorBidi"/>
        </w:rPr>
        <w:t>14 (3): 83-88.</w:t>
      </w:r>
    </w:p>
    <w:p w14:paraId="644E7D3C" w14:textId="100F35D7" w:rsidR="00B20A91" w:rsidRPr="000556D2" w:rsidRDefault="00B20A91" w:rsidP="000556D2">
      <w:pPr>
        <w:pStyle w:val="ListParagraph"/>
        <w:ind w:left="567" w:hanging="567"/>
        <w:jc w:val="both"/>
        <w:rPr>
          <w:rFonts w:ascii="Bookman Old Style" w:hAnsi="Bookman Old Style" w:cstheme="majorBidi"/>
          <w:color w:val="000000"/>
        </w:rPr>
      </w:pPr>
      <w:r w:rsidRPr="000556D2">
        <w:rPr>
          <w:rFonts w:ascii="Bookman Old Style" w:hAnsi="Bookman Old Style"/>
        </w:rPr>
        <w:t xml:space="preserve">Umarudin, Surahmaida, Alta, R, &amp; Nigrum, S, N. 2019. </w:t>
      </w:r>
      <w:r w:rsidRPr="000556D2">
        <w:rPr>
          <w:rStyle w:val="A3"/>
          <w:rFonts w:ascii="Bookman Old Style" w:eastAsia="SimSun" w:hAnsi="Bookman Old Style"/>
        </w:rPr>
        <w:t>Preparation</w:t>
      </w:r>
      <w:r w:rsidRPr="000556D2">
        <w:rPr>
          <w:rFonts w:ascii="Bookman Old Style" w:hAnsi="Bookman Old Style"/>
          <w:bCs/>
          <w:color w:val="0C0C0C"/>
        </w:rPr>
        <w:t xml:space="preserve">, </w:t>
      </w:r>
      <w:r w:rsidRPr="000556D2">
        <w:rPr>
          <w:rFonts w:ascii="Bookman Old Style" w:hAnsi="Bookman Old Style"/>
        </w:rPr>
        <w:t>Characterization</w:t>
      </w:r>
      <w:r w:rsidRPr="000556D2">
        <w:rPr>
          <w:rFonts w:ascii="Bookman Old Style" w:hAnsi="Bookman Old Style"/>
          <w:bCs/>
          <w:color w:val="0C0C0C"/>
        </w:rPr>
        <w:t xml:space="preserve">, And Antibacterial </w:t>
      </w:r>
      <w:proofErr w:type="gramStart"/>
      <w:r w:rsidRPr="000556D2">
        <w:rPr>
          <w:rFonts w:ascii="Bookman Old Style" w:hAnsi="Bookman Old Style"/>
          <w:bCs/>
          <w:color w:val="0C0C0C"/>
        </w:rPr>
        <w:t>Of</w:t>
      </w:r>
      <w:proofErr w:type="gramEnd"/>
      <w:r w:rsidRPr="000556D2">
        <w:rPr>
          <w:rFonts w:ascii="Bookman Old Style" w:hAnsi="Bookman Old Style"/>
          <w:bCs/>
          <w:color w:val="0C0C0C"/>
        </w:rPr>
        <w:t xml:space="preserve"> </w:t>
      </w:r>
      <w:r w:rsidRPr="000556D2">
        <w:rPr>
          <w:rFonts w:ascii="Bookman Old Style" w:hAnsi="Bookman Old Style"/>
          <w:bCs/>
          <w:i/>
          <w:iCs/>
          <w:color w:val="0C0C0C"/>
        </w:rPr>
        <w:t xml:space="preserve">Staphylococcus aureus </w:t>
      </w:r>
      <w:r w:rsidRPr="000556D2">
        <w:rPr>
          <w:rFonts w:ascii="Bookman Old Style" w:hAnsi="Bookman Old Style"/>
          <w:bCs/>
          <w:color w:val="0C0C0C"/>
        </w:rPr>
        <w:t>Activity Of Chitosan From Shell Of Snail (</w:t>
      </w:r>
      <w:r w:rsidRPr="000556D2">
        <w:rPr>
          <w:rFonts w:ascii="Bookman Old Style" w:hAnsi="Bookman Old Style"/>
          <w:bCs/>
          <w:i/>
          <w:color w:val="0C0C0C"/>
        </w:rPr>
        <w:t xml:space="preserve">Achatina </w:t>
      </w:r>
      <w:r w:rsidRPr="000556D2">
        <w:rPr>
          <w:rFonts w:ascii="Bookman Old Style" w:hAnsi="Bookman Old Style"/>
          <w:bCs/>
          <w:i/>
          <w:iCs/>
          <w:color w:val="0C0C0C"/>
        </w:rPr>
        <w:t xml:space="preserve">fulica </w:t>
      </w:r>
      <w:r w:rsidRPr="000556D2">
        <w:rPr>
          <w:rFonts w:ascii="Bookman Old Style" w:hAnsi="Bookman Old Style"/>
          <w:bCs/>
          <w:color w:val="0C0C0C"/>
        </w:rPr>
        <w:t xml:space="preserve">F). </w:t>
      </w:r>
      <w:r w:rsidRPr="000556D2">
        <w:rPr>
          <w:rFonts w:ascii="Bookman Old Style" w:hAnsi="Bookman Old Style"/>
          <w:bCs/>
          <w:i/>
          <w:color w:val="0C0C0C"/>
        </w:rPr>
        <w:t xml:space="preserve">Biota. </w:t>
      </w:r>
      <w:r w:rsidR="00A82835" w:rsidRPr="000556D2">
        <w:rPr>
          <w:rFonts w:ascii="Bookman Old Style" w:hAnsi="Bookman Old Style"/>
          <w:bCs/>
          <w:color w:val="0C0C0C"/>
        </w:rPr>
        <w:t xml:space="preserve">Vol. </w:t>
      </w:r>
      <w:r w:rsidRPr="000556D2">
        <w:rPr>
          <w:rFonts w:ascii="Bookman Old Style" w:hAnsi="Bookman Old Style"/>
          <w:bCs/>
          <w:color w:val="0C0C0C"/>
        </w:rPr>
        <w:t>10 (2): 114-126.</w:t>
      </w:r>
    </w:p>
    <w:p w14:paraId="04BF96DA" w14:textId="77777777" w:rsidR="00CA35FB" w:rsidRPr="000556D2" w:rsidRDefault="00CA35FB" w:rsidP="000556D2">
      <w:pPr>
        <w:jc w:val="both"/>
        <w:rPr>
          <w:rFonts w:ascii="Bookman Old Style" w:hAnsi="Bookman Old Style"/>
        </w:rPr>
      </w:pPr>
    </w:p>
    <w:p w14:paraId="66382640" w14:textId="77777777" w:rsidR="00E13ABD" w:rsidRDefault="00E13ABD"/>
    <w:sectPr w:rsidR="00E13ABD" w:rsidSect="00FA4397">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30C9D" w14:textId="77777777" w:rsidR="00972C67" w:rsidRDefault="00972C67" w:rsidP="00E13ABD">
      <w:pPr>
        <w:spacing w:after="0" w:line="240" w:lineRule="auto"/>
      </w:pPr>
      <w:r>
        <w:separator/>
      </w:r>
    </w:p>
  </w:endnote>
  <w:endnote w:type="continuationSeparator" w:id="0">
    <w:p w14:paraId="32600603" w14:textId="77777777" w:rsidR="00972C67" w:rsidRDefault="00972C67" w:rsidP="00E1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tura MT Script Capitals">
    <w:panose1 w:val="03020802060602070202"/>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330310"/>
      <w:docPartObj>
        <w:docPartGallery w:val="Page Numbers (Bottom of Page)"/>
        <w:docPartUnique/>
      </w:docPartObj>
    </w:sdtPr>
    <w:sdtEndPr>
      <w:rPr>
        <w:noProof/>
      </w:rPr>
    </w:sdtEndPr>
    <w:sdtContent>
      <w:p w14:paraId="1730236F" w14:textId="4DFEE4EE" w:rsidR="000C7218" w:rsidRDefault="000C7218">
        <w:pPr>
          <w:pStyle w:val="Footer"/>
          <w:jc w:val="right"/>
        </w:pPr>
        <w:r>
          <w:fldChar w:fldCharType="begin"/>
        </w:r>
        <w:r>
          <w:instrText xml:space="preserve"> PAGE   \* MERGEFORMAT </w:instrText>
        </w:r>
        <w:r>
          <w:fldChar w:fldCharType="separate"/>
        </w:r>
        <w:r w:rsidR="00B54E34">
          <w:rPr>
            <w:noProof/>
          </w:rPr>
          <w:t>12</w:t>
        </w:r>
        <w:r>
          <w:rPr>
            <w:noProof/>
          </w:rPr>
          <w:fldChar w:fldCharType="end"/>
        </w:r>
      </w:p>
    </w:sdtContent>
  </w:sdt>
  <w:p w14:paraId="2CCC126C" w14:textId="77777777" w:rsidR="000C7218" w:rsidRDefault="000C7218" w:rsidP="007F4CE5">
    <w:pPr>
      <w:pStyle w:val="Footer"/>
    </w:pPr>
    <w:r>
      <w:rPr>
        <w:rFonts w:ascii="Bookman Old Style" w:hAnsi="Bookman Old Style"/>
        <w:i/>
        <w:sz w:val="16"/>
        <w:szCs w:val="16"/>
      </w:rPr>
      <w:t>Yulianti, Judul Artikel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555784"/>
      <w:docPartObj>
        <w:docPartGallery w:val="Page Numbers (Bottom of Page)"/>
        <w:docPartUnique/>
      </w:docPartObj>
    </w:sdtPr>
    <w:sdtEndPr>
      <w:rPr>
        <w:noProof/>
      </w:rPr>
    </w:sdtEndPr>
    <w:sdtContent>
      <w:p w14:paraId="0411F8A2" w14:textId="685460CE" w:rsidR="000C7218" w:rsidRDefault="000C7218">
        <w:pPr>
          <w:pStyle w:val="Footer"/>
          <w:jc w:val="right"/>
        </w:pPr>
        <w:r>
          <w:fldChar w:fldCharType="begin"/>
        </w:r>
        <w:r>
          <w:instrText xml:space="preserve"> PAGE   \* MERGEFORMAT </w:instrText>
        </w:r>
        <w:r>
          <w:fldChar w:fldCharType="separate"/>
        </w:r>
        <w:r w:rsidR="00B54E34">
          <w:rPr>
            <w:noProof/>
          </w:rPr>
          <w:t>11</w:t>
        </w:r>
        <w:r>
          <w:rPr>
            <w:noProof/>
          </w:rPr>
          <w:fldChar w:fldCharType="end"/>
        </w:r>
      </w:p>
    </w:sdtContent>
  </w:sdt>
  <w:p w14:paraId="407C22D0" w14:textId="77777777" w:rsidR="000C7218" w:rsidRDefault="000C7218" w:rsidP="007F4CE5">
    <w:pPr>
      <w:pStyle w:val="Footer"/>
    </w:pPr>
    <w:r>
      <w:rPr>
        <w:rFonts w:ascii="Bookman Old Style" w:hAnsi="Bookman Old Style"/>
        <w:i/>
        <w:sz w:val="16"/>
        <w:szCs w:val="16"/>
      </w:rPr>
      <w:t>Yulianti, Judul Artikel</w:t>
    </w:r>
  </w:p>
  <w:p w14:paraId="755055BC" w14:textId="77777777" w:rsidR="000C7218" w:rsidRDefault="000C7218" w:rsidP="007F4C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78497"/>
      <w:docPartObj>
        <w:docPartGallery w:val="Page Numbers (Bottom of Page)"/>
        <w:docPartUnique/>
      </w:docPartObj>
    </w:sdtPr>
    <w:sdtEndPr>
      <w:rPr>
        <w:noProof/>
      </w:rPr>
    </w:sdtEndPr>
    <w:sdtContent>
      <w:p w14:paraId="7FD3FE47" w14:textId="4E1210DA" w:rsidR="000C7218" w:rsidRDefault="000C7218">
        <w:pPr>
          <w:pStyle w:val="Footer"/>
          <w:jc w:val="right"/>
        </w:pPr>
        <w:r>
          <w:fldChar w:fldCharType="begin"/>
        </w:r>
        <w:r>
          <w:instrText xml:space="preserve"> PAGE   \* MERGEFORMAT </w:instrText>
        </w:r>
        <w:r>
          <w:fldChar w:fldCharType="separate"/>
        </w:r>
        <w:r w:rsidR="00B54E34">
          <w:rPr>
            <w:noProof/>
          </w:rPr>
          <w:t>1</w:t>
        </w:r>
        <w:r>
          <w:rPr>
            <w:noProof/>
          </w:rPr>
          <w:fldChar w:fldCharType="end"/>
        </w:r>
      </w:p>
    </w:sdtContent>
  </w:sdt>
  <w:p w14:paraId="02CEDA90" w14:textId="77777777" w:rsidR="000C7218" w:rsidRDefault="000C72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DD5BB" w14:textId="77777777" w:rsidR="00972C67" w:rsidRDefault="00972C67" w:rsidP="00E13ABD">
      <w:pPr>
        <w:spacing w:after="0" w:line="240" w:lineRule="auto"/>
      </w:pPr>
      <w:r>
        <w:separator/>
      </w:r>
    </w:p>
  </w:footnote>
  <w:footnote w:type="continuationSeparator" w:id="0">
    <w:p w14:paraId="782F69A0" w14:textId="77777777" w:rsidR="00972C67" w:rsidRDefault="00972C67" w:rsidP="00E1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2BA94" w14:textId="77777777" w:rsidR="000C7218" w:rsidRDefault="000C7218" w:rsidP="007F4CE5">
    <w:pPr>
      <w:shd w:val="clear" w:color="auto" w:fill="FFFFFF"/>
      <w:spacing w:after="0" w:line="240" w:lineRule="auto"/>
      <w:jc w:val="right"/>
      <w:rPr>
        <w:rFonts w:ascii="Bookman Old Style" w:hAnsi="Bookman Old Style"/>
        <w:b/>
        <w:noProof/>
        <w:color w:val="00B050"/>
        <w:sz w:val="20"/>
        <w:szCs w:val="20"/>
        <w:lang w:eastAsia="id-ID"/>
      </w:rPr>
    </w:pPr>
  </w:p>
  <w:p w14:paraId="114CA60C" w14:textId="77777777" w:rsidR="000C7218" w:rsidRDefault="000C7218" w:rsidP="007F4CE5">
    <w:pPr>
      <w:shd w:val="clear" w:color="auto" w:fill="FFFFFF"/>
      <w:spacing w:after="0" w:line="240" w:lineRule="auto"/>
      <w:jc w:val="right"/>
      <w:rPr>
        <w:rFonts w:ascii="Bookman Old Style" w:hAnsi="Bookman Old Style"/>
        <w:b/>
        <w:noProof/>
        <w:color w:val="00B050"/>
        <w:sz w:val="20"/>
        <w:szCs w:val="20"/>
        <w:lang w:eastAsia="id-ID"/>
      </w:rPr>
    </w:pPr>
  </w:p>
  <w:p w14:paraId="448ACB83" w14:textId="77777777" w:rsidR="000C7218" w:rsidRPr="00AA0DB6" w:rsidRDefault="000C7218" w:rsidP="006965A4">
    <w:pPr>
      <w:shd w:val="clear" w:color="auto" w:fill="FFFFFF"/>
      <w:spacing w:after="0" w:line="240" w:lineRule="auto"/>
      <w:rPr>
        <w:rStyle w:val="Strong"/>
        <w:rFonts w:ascii="Bookman Old Style" w:hAnsi="Bookman Old Style"/>
        <w:color w:val="00B050"/>
        <w:sz w:val="20"/>
        <w:szCs w:val="28"/>
        <w:shd w:val="clear" w:color="auto" w:fill="FFFFFF"/>
      </w:rPr>
    </w:pPr>
    <w:r w:rsidRPr="00AA0DB6">
      <w:rPr>
        <w:rFonts w:ascii="Bookman Old Style" w:hAnsi="Bookman Old Style"/>
        <w:b/>
        <w:noProof/>
        <w:color w:val="00B050"/>
        <w:sz w:val="20"/>
        <w:szCs w:val="20"/>
        <w:lang w:eastAsia="id-ID"/>
      </w:rPr>
      <w:t>Gorontalo Agriculture Technology Journal</w:t>
    </w:r>
    <w:r w:rsidRPr="00AA0DB6">
      <w:rPr>
        <w:rStyle w:val="Strong"/>
        <w:rFonts w:ascii="Bookman Old Style" w:hAnsi="Bookman Old Style"/>
        <w:color w:val="00B050"/>
        <w:sz w:val="20"/>
        <w:szCs w:val="28"/>
        <w:shd w:val="clear" w:color="auto" w:fill="FFFFFF"/>
      </w:rPr>
      <w:t xml:space="preserve"> </w:t>
    </w:r>
  </w:p>
  <w:p w14:paraId="1BAE406D" w14:textId="77777777" w:rsidR="000C7218" w:rsidRDefault="000C7218" w:rsidP="006965A4">
    <w:pPr>
      <w:pStyle w:val="Header"/>
    </w:pPr>
    <w:r w:rsidRPr="00AA0DB6">
      <w:rPr>
        <w:rStyle w:val="Strong"/>
        <w:rFonts w:ascii="Bookman Old Style" w:hAnsi="Bookman Old Style"/>
        <w:color w:val="00B050"/>
        <w:sz w:val="20"/>
        <w:szCs w:val="28"/>
        <w:shd w:val="clear" w:color="auto" w:fill="FFFFFF"/>
      </w:rPr>
      <w:t>P-</w:t>
    </w:r>
    <w:proofErr w:type="gramStart"/>
    <w:r w:rsidRPr="00AA0DB6">
      <w:rPr>
        <w:rStyle w:val="Strong"/>
        <w:rFonts w:ascii="Bookman Old Style" w:hAnsi="Bookman Old Style"/>
        <w:color w:val="00B050"/>
        <w:sz w:val="20"/>
        <w:szCs w:val="28"/>
        <w:shd w:val="clear" w:color="auto" w:fill="FFFFFF"/>
      </w:rPr>
      <w:t>ISSN :</w:t>
    </w:r>
    <w:proofErr w:type="gramEnd"/>
    <w:r w:rsidRPr="00AA0DB6">
      <w:rPr>
        <w:rStyle w:val="Strong"/>
        <w:rFonts w:ascii="Bookman Old Style" w:hAnsi="Bookman Old Style"/>
        <w:color w:val="00B050"/>
        <w:sz w:val="20"/>
        <w:szCs w:val="28"/>
        <w:shd w:val="clear" w:color="auto" w:fill="FFFFFF"/>
      </w:rPr>
      <w:t xml:space="preserve"> 2614-1140   E-ISSN: 2614-2848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BA7E" w14:textId="77777777" w:rsidR="000C7218" w:rsidRDefault="000C7218" w:rsidP="007F4CE5">
    <w:pPr>
      <w:pStyle w:val="Header"/>
      <w:jc w:val="right"/>
      <w:rPr>
        <w:rFonts w:ascii="Bookman Old Style" w:hAnsi="Bookman Old Style"/>
        <w:b/>
        <w:noProof/>
        <w:color w:val="00B050"/>
        <w:sz w:val="20"/>
        <w:szCs w:val="20"/>
        <w:lang w:eastAsia="id-ID"/>
      </w:rPr>
    </w:pPr>
  </w:p>
  <w:p w14:paraId="56BD5FF8" w14:textId="77777777" w:rsidR="000C7218" w:rsidRDefault="000C7218" w:rsidP="007F4CE5">
    <w:pPr>
      <w:pStyle w:val="Header"/>
      <w:jc w:val="right"/>
      <w:rPr>
        <w:rFonts w:ascii="Bookman Old Style" w:hAnsi="Bookman Old Style"/>
        <w:b/>
        <w:noProof/>
        <w:color w:val="00B050"/>
        <w:sz w:val="20"/>
        <w:szCs w:val="20"/>
        <w:lang w:eastAsia="id-ID"/>
      </w:rPr>
    </w:pPr>
  </w:p>
  <w:p w14:paraId="3A179206" w14:textId="77777777" w:rsidR="000C7218" w:rsidRPr="00AA0DB6" w:rsidRDefault="000C7218" w:rsidP="007F4CE5">
    <w:pPr>
      <w:pStyle w:val="Header"/>
      <w:jc w:val="right"/>
      <w:rPr>
        <w:rFonts w:ascii="Bookman Old Style" w:hAnsi="Bookman Old Style"/>
        <w:b/>
        <w:noProof/>
        <w:color w:val="00B050"/>
        <w:sz w:val="20"/>
        <w:szCs w:val="20"/>
        <w:lang w:eastAsia="id-ID"/>
      </w:rPr>
    </w:pPr>
    <w:r w:rsidRPr="00AA0DB6">
      <w:rPr>
        <w:rFonts w:ascii="Bookman Old Style" w:hAnsi="Bookman Old Style"/>
        <w:b/>
        <w:noProof/>
        <w:color w:val="00B050"/>
        <w:sz w:val="20"/>
        <w:szCs w:val="20"/>
        <w:lang w:eastAsia="id-ID"/>
      </w:rPr>
      <w:t>Gorontalo Agriculture Technology Journal</w:t>
    </w:r>
  </w:p>
  <w:p w14:paraId="3549BD5B" w14:textId="77777777" w:rsidR="000C7218" w:rsidRPr="00AA0DB6" w:rsidRDefault="000C7218" w:rsidP="007F4CE5">
    <w:pPr>
      <w:pStyle w:val="Header"/>
      <w:jc w:val="right"/>
      <w:rPr>
        <w:rFonts w:ascii="Bookman Old Style" w:hAnsi="Bookman Old Style"/>
        <w:b/>
        <w:noProof/>
        <w:color w:val="00B050"/>
        <w:sz w:val="20"/>
        <w:szCs w:val="20"/>
        <w:lang w:eastAsia="id-ID"/>
      </w:rPr>
    </w:pPr>
    <w:r>
      <w:rPr>
        <w:rFonts w:ascii="Bookman Old Style" w:hAnsi="Bookman Old Style"/>
        <w:b/>
        <w:noProof/>
        <w:color w:val="00B050"/>
        <w:sz w:val="20"/>
        <w:szCs w:val="20"/>
        <w:lang w:eastAsia="id-ID"/>
      </w:rPr>
      <w:t>Volume …</w:t>
    </w:r>
    <w:r w:rsidRPr="00AA0DB6">
      <w:rPr>
        <w:rFonts w:ascii="Bookman Old Style" w:hAnsi="Bookman Old Style"/>
        <w:b/>
        <w:noProof/>
        <w:color w:val="00B050"/>
        <w:sz w:val="20"/>
        <w:szCs w:val="20"/>
        <w:lang w:eastAsia="id-ID"/>
      </w:rPr>
      <w:t xml:space="preserve">, Nomor </w:t>
    </w:r>
    <w:r>
      <w:rPr>
        <w:rFonts w:ascii="Bookman Old Style" w:hAnsi="Bookman Old Style"/>
        <w:b/>
        <w:noProof/>
        <w:color w:val="00B050"/>
        <w:sz w:val="20"/>
        <w:szCs w:val="20"/>
        <w:lang w:eastAsia="id-ID"/>
      </w:rPr>
      <w:t>… April 2019</w:t>
    </w:r>
  </w:p>
  <w:p w14:paraId="68F22958" w14:textId="77777777" w:rsidR="000C7218" w:rsidRDefault="000C721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23EC" w14:textId="77777777" w:rsidR="000C7218" w:rsidRDefault="000C7218" w:rsidP="00530C71">
    <w:pPr>
      <w:pStyle w:val="Header"/>
    </w:pP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43"/>
    </w:tblGrid>
    <w:tr w:rsidR="000C7218" w14:paraId="059A84A3" w14:textId="77777777" w:rsidTr="00640E1C">
      <w:tc>
        <w:tcPr>
          <w:tcW w:w="7508" w:type="dxa"/>
        </w:tcPr>
        <w:p w14:paraId="37BB0654" w14:textId="77777777" w:rsidR="000C7218" w:rsidRPr="00BE1898" w:rsidRDefault="000C7218" w:rsidP="00530C71">
          <w:pPr>
            <w:pStyle w:val="Header"/>
            <w:rPr>
              <w:rFonts w:ascii="Matura MT Script Capitals" w:hAnsi="Matura MT Script Capitals"/>
              <w:b/>
              <w:sz w:val="40"/>
              <w:szCs w:val="56"/>
            </w:rPr>
          </w:pPr>
          <w:r w:rsidRPr="00BE1898">
            <w:rPr>
              <w:rFonts w:ascii="Matura MT Script Capitals" w:hAnsi="Matura MT Script Capitals"/>
              <w:b/>
              <w:sz w:val="40"/>
              <w:szCs w:val="56"/>
            </w:rPr>
            <w:t>Gorontalo</w:t>
          </w:r>
        </w:p>
      </w:tc>
      <w:tc>
        <w:tcPr>
          <w:tcW w:w="1843" w:type="dxa"/>
          <w:vMerge w:val="restart"/>
        </w:tcPr>
        <w:p w14:paraId="1CEE8615" w14:textId="77777777" w:rsidR="000C7218" w:rsidRDefault="000C7218" w:rsidP="00530C71">
          <w:pPr>
            <w:pStyle w:val="Header"/>
            <w:ind w:left="177" w:right="-116"/>
          </w:pPr>
          <w:r w:rsidRPr="004059EB">
            <w:rPr>
              <w:noProof/>
              <w:lang w:val="id-ID" w:eastAsia="id-ID"/>
            </w:rPr>
            <w:drawing>
              <wp:inline distT="0" distB="0" distL="0" distR="0" wp14:anchorId="2311FCB5" wp14:editId="04186B5F">
                <wp:extent cx="852929" cy="1057275"/>
                <wp:effectExtent l="0" t="0" r="4445" b="0"/>
                <wp:docPr id="8" name="Picture 8" descr="D:\kelengkapan jurnal\GORONTALO AGRI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lengkapan jurnal\GORONTALO AGRI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475" cy="1071587"/>
                        </a:xfrm>
                        <a:prstGeom prst="rect">
                          <a:avLst/>
                        </a:prstGeom>
                        <a:noFill/>
                        <a:ln>
                          <a:noFill/>
                        </a:ln>
                      </pic:spPr>
                    </pic:pic>
                  </a:graphicData>
                </a:graphic>
              </wp:inline>
            </w:drawing>
          </w:r>
        </w:p>
      </w:tc>
    </w:tr>
    <w:tr w:rsidR="000C7218" w14:paraId="5E29A06F" w14:textId="77777777" w:rsidTr="00640E1C">
      <w:tc>
        <w:tcPr>
          <w:tcW w:w="7508" w:type="dxa"/>
        </w:tcPr>
        <w:p w14:paraId="13DF0CC0" w14:textId="77777777" w:rsidR="000C7218" w:rsidRPr="00BE1898" w:rsidRDefault="000C7218" w:rsidP="00530C71">
          <w:pPr>
            <w:pStyle w:val="Header"/>
            <w:ind w:left="589"/>
            <w:rPr>
              <w:rFonts w:ascii="Matura MT Script Capitals" w:hAnsi="Matura MT Script Capitals"/>
              <w:sz w:val="40"/>
              <w:szCs w:val="40"/>
            </w:rPr>
          </w:pPr>
          <w:r w:rsidRPr="00BE1898">
            <w:rPr>
              <w:rFonts w:ascii="Matura MT Script Capitals" w:hAnsi="Matura MT Script Capitals"/>
              <w:sz w:val="40"/>
              <w:szCs w:val="40"/>
            </w:rPr>
            <w:t>Agriculture Technology Journal</w:t>
          </w:r>
        </w:p>
      </w:tc>
      <w:tc>
        <w:tcPr>
          <w:tcW w:w="1843" w:type="dxa"/>
          <w:vMerge/>
        </w:tcPr>
        <w:p w14:paraId="6EF8E9AE" w14:textId="77777777" w:rsidR="000C7218" w:rsidRDefault="000C7218" w:rsidP="00530C71">
          <w:pPr>
            <w:pStyle w:val="Header"/>
          </w:pPr>
        </w:p>
      </w:tc>
    </w:tr>
    <w:tr w:rsidR="000C7218" w14:paraId="0B50CED4" w14:textId="77777777" w:rsidTr="00640E1C">
      <w:tc>
        <w:tcPr>
          <w:tcW w:w="7508" w:type="dxa"/>
        </w:tcPr>
        <w:p w14:paraId="7DFCB5A3" w14:textId="205CD8B7" w:rsidR="000C7218" w:rsidRPr="002B4AB3" w:rsidRDefault="00573CE1" w:rsidP="00530C71">
          <w:pPr>
            <w:pStyle w:val="Header"/>
            <w:rPr>
              <w:rFonts w:ascii="Times New Roman" w:hAnsi="Times New Roman" w:cs="Times New Roman"/>
              <w:b/>
              <w:sz w:val="28"/>
              <w:szCs w:val="36"/>
            </w:rPr>
          </w:pPr>
          <w:r>
            <w:rPr>
              <w:rFonts w:ascii="Times New Roman" w:hAnsi="Times New Roman" w:cs="Times New Roman"/>
              <w:b/>
              <w:color w:val="00B050"/>
              <w:sz w:val="28"/>
              <w:szCs w:val="36"/>
            </w:rPr>
            <w:t>Volume…</w:t>
          </w:r>
          <w:r w:rsidR="000C7218">
            <w:rPr>
              <w:rFonts w:ascii="Times New Roman" w:hAnsi="Times New Roman" w:cs="Times New Roman"/>
              <w:b/>
              <w:color w:val="00B050"/>
              <w:sz w:val="28"/>
              <w:szCs w:val="36"/>
            </w:rPr>
            <w:t>, No</w:t>
          </w:r>
          <w:r>
            <w:rPr>
              <w:rFonts w:ascii="Times New Roman" w:hAnsi="Times New Roman" w:cs="Times New Roman"/>
              <w:b/>
              <w:color w:val="00B050"/>
              <w:sz w:val="28"/>
              <w:szCs w:val="36"/>
              <w:lang w:val="id-ID"/>
            </w:rPr>
            <w:t>...</w:t>
          </w:r>
          <w:r w:rsidR="000C7218" w:rsidRPr="002B4AB3">
            <w:rPr>
              <w:rFonts w:ascii="Times New Roman" w:hAnsi="Times New Roman" w:cs="Times New Roman"/>
              <w:b/>
              <w:color w:val="00B050"/>
              <w:sz w:val="28"/>
              <w:szCs w:val="36"/>
            </w:rPr>
            <w:t>,</w:t>
          </w:r>
          <w:r w:rsidR="000C7218">
            <w:rPr>
              <w:rFonts w:ascii="Times New Roman" w:hAnsi="Times New Roman" w:cs="Times New Roman"/>
              <w:b/>
              <w:color w:val="00B050"/>
              <w:sz w:val="28"/>
              <w:szCs w:val="36"/>
              <w:lang w:val="id-ID"/>
            </w:rPr>
            <w:t xml:space="preserve"> </w:t>
          </w:r>
          <w:r w:rsidR="000C7218" w:rsidRPr="002B4AB3">
            <w:rPr>
              <w:rFonts w:ascii="Times New Roman" w:hAnsi="Times New Roman" w:cs="Times New Roman"/>
              <w:b/>
              <w:color w:val="00B050"/>
              <w:sz w:val="28"/>
              <w:szCs w:val="36"/>
            </w:rPr>
            <w:t>Oktober 2019</w:t>
          </w:r>
        </w:p>
      </w:tc>
      <w:tc>
        <w:tcPr>
          <w:tcW w:w="1843" w:type="dxa"/>
          <w:vMerge/>
        </w:tcPr>
        <w:p w14:paraId="62D11CF5" w14:textId="77777777" w:rsidR="000C7218" w:rsidRDefault="000C7218" w:rsidP="00530C71">
          <w:pPr>
            <w:pStyle w:val="Header"/>
          </w:pPr>
        </w:p>
      </w:tc>
    </w:tr>
    <w:tr w:rsidR="000C7218" w14:paraId="7FDCDC7B" w14:textId="77777777" w:rsidTr="00640E1C">
      <w:tc>
        <w:tcPr>
          <w:tcW w:w="7508" w:type="dxa"/>
        </w:tcPr>
        <w:p w14:paraId="361B5D1A" w14:textId="77777777" w:rsidR="000C7218" w:rsidRPr="002B4AB3" w:rsidRDefault="000C7218" w:rsidP="00530C71">
          <w:pPr>
            <w:pStyle w:val="Header"/>
            <w:rPr>
              <w:rFonts w:ascii="Arial" w:hAnsi="Arial" w:cs="Arial"/>
              <w:sz w:val="28"/>
              <w:szCs w:val="28"/>
            </w:rPr>
          </w:pPr>
          <w:r w:rsidRPr="002B4AB3">
            <w:rPr>
              <w:rFonts w:ascii="Arial" w:hAnsi="Arial" w:cs="Arial"/>
              <w:color w:val="538135" w:themeColor="accent6" w:themeShade="BF"/>
              <w:sz w:val="28"/>
              <w:szCs w:val="28"/>
            </w:rPr>
            <w:t>P-ISSN : 2614-1140, E-ISSN: 2614-2848</w:t>
          </w:r>
        </w:p>
      </w:tc>
      <w:tc>
        <w:tcPr>
          <w:tcW w:w="1843" w:type="dxa"/>
          <w:vMerge/>
        </w:tcPr>
        <w:p w14:paraId="52CF903A" w14:textId="77777777" w:rsidR="000C7218" w:rsidRDefault="000C7218" w:rsidP="00530C71">
          <w:pPr>
            <w:pStyle w:val="Header"/>
          </w:pPr>
        </w:p>
      </w:tc>
    </w:tr>
  </w:tbl>
  <w:p w14:paraId="57034B99" w14:textId="77777777" w:rsidR="000C7218" w:rsidRPr="00530C71" w:rsidRDefault="000C7218" w:rsidP="00530C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B81"/>
    <w:multiLevelType w:val="multilevel"/>
    <w:tmpl w:val="4CD048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0E4553"/>
    <w:multiLevelType w:val="multilevel"/>
    <w:tmpl w:val="96AA69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D13EC0"/>
    <w:multiLevelType w:val="multilevel"/>
    <w:tmpl w:val="6D64140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D7DDC"/>
    <w:multiLevelType w:val="multilevel"/>
    <w:tmpl w:val="9FC491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heme="majorBidi" w:eastAsiaTheme="minorHAnsi" w:hAnsiTheme="majorBidi" w:cstheme="maj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B236DF"/>
    <w:multiLevelType w:val="multilevel"/>
    <w:tmpl w:val="7E9EF64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453606"/>
    <w:multiLevelType w:val="multilevel"/>
    <w:tmpl w:val="BB92401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2A0F0C"/>
    <w:multiLevelType w:val="hybridMultilevel"/>
    <w:tmpl w:val="C4A8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37058"/>
    <w:multiLevelType w:val="multilevel"/>
    <w:tmpl w:val="3F82C3C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A4DD1"/>
    <w:multiLevelType w:val="hybridMultilevel"/>
    <w:tmpl w:val="30E42322"/>
    <w:lvl w:ilvl="0" w:tplc="3B128FF2">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A23D5"/>
    <w:multiLevelType w:val="multilevel"/>
    <w:tmpl w:val="A5BE0D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DB4B8C"/>
    <w:multiLevelType w:val="hybridMultilevel"/>
    <w:tmpl w:val="B83A0772"/>
    <w:lvl w:ilvl="0" w:tplc="C3702A02">
      <w:start w:val="1"/>
      <w:numFmt w:val="lowerLetter"/>
      <w:lvlText w:val="%1."/>
      <w:lvlJc w:val="left"/>
      <w:pPr>
        <w:ind w:left="1440" w:hanging="360"/>
      </w:pPr>
      <w:rPr>
        <w:rFonts w:hint="default"/>
        <w:b/>
        <w:bCs/>
      </w:rPr>
    </w:lvl>
    <w:lvl w:ilvl="1" w:tplc="04210011">
      <w:start w:val="1"/>
      <w:numFmt w:val="decimal"/>
      <w:lvlText w:val="%2)"/>
      <w:lvlJc w:val="left"/>
      <w:pPr>
        <w:ind w:left="2160" w:hanging="360"/>
      </w:pPr>
    </w:lvl>
    <w:lvl w:ilvl="2" w:tplc="0421001B">
      <w:start w:val="1"/>
      <w:numFmt w:val="lowerRoman"/>
      <w:lvlText w:val="%3."/>
      <w:lvlJc w:val="right"/>
      <w:pPr>
        <w:ind w:left="2880" w:hanging="180"/>
      </w:pPr>
    </w:lvl>
    <w:lvl w:ilvl="3" w:tplc="04210015">
      <w:start w:val="1"/>
      <w:numFmt w:val="upperLetter"/>
      <w:lvlText w:val="%4."/>
      <w:lvlJc w:val="left"/>
      <w:pPr>
        <w:ind w:left="3600" w:hanging="360"/>
      </w:pPr>
    </w:lvl>
    <w:lvl w:ilvl="4" w:tplc="C04466B0">
      <w:start w:val="1"/>
      <w:numFmt w:val="decimal"/>
      <w:lvlText w:val="%5."/>
      <w:lvlJc w:val="left"/>
      <w:pPr>
        <w:ind w:left="4320" w:hanging="360"/>
      </w:pPr>
      <w:rPr>
        <w:rFonts w:hint="default"/>
      </w:rPr>
    </w:lvl>
    <w:lvl w:ilvl="5" w:tplc="0FEE9E94">
      <w:start w:val="4"/>
      <w:numFmt w:val="decimal"/>
      <w:lvlText w:val="%6."/>
      <w:lvlJc w:val="left"/>
      <w:pPr>
        <w:ind w:left="5220" w:hanging="360"/>
      </w:pPr>
      <w:rPr>
        <w:rFonts w:hint="default"/>
      </w:rPr>
    </w:lvl>
    <w:lvl w:ilvl="6" w:tplc="7C4850D0">
      <w:start w:val="1"/>
      <w:numFmt w:val="decimal"/>
      <w:lvlText w:val="%7"/>
      <w:lvlJc w:val="left"/>
      <w:pPr>
        <w:ind w:left="5760" w:hanging="360"/>
      </w:pPr>
      <w:rPr>
        <w:rFonts w:hint="default"/>
        <w:sz w:val="20"/>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BF94963"/>
    <w:multiLevelType w:val="hybridMultilevel"/>
    <w:tmpl w:val="30E42322"/>
    <w:lvl w:ilvl="0" w:tplc="3B128FF2">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E7F82"/>
    <w:multiLevelType w:val="hybridMultilevel"/>
    <w:tmpl w:val="388825C6"/>
    <w:lvl w:ilvl="0" w:tplc="DFB0FF2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6F347537"/>
    <w:multiLevelType w:val="hybridMultilevel"/>
    <w:tmpl w:val="175EC4B0"/>
    <w:lvl w:ilvl="0" w:tplc="286E8BB2">
      <w:start w:val="1"/>
      <w:numFmt w:val="decimal"/>
      <w:lvlText w:val="%1"/>
      <w:lvlJc w:val="left"/>
      <w:pPr>
        <w:ind w:left="5760" w:hanging="360"/>
      </w:pPr>
      <w:rPr>
        <w:rFonts w:hint="default"/>
        <w:b w:val="0"/>
        <w:bCs/>
      </w:rPr>
    </w:lvl>
    <w:lvl w:ilvl="1" w:tplc="04210019" w:tentative="1">
      <w:start w:val="1"/>
      <w:numFmt w:val="lowerLetter"/>
      <w:lvlText w:val="%2."/>
      <w:lvlJc w:val="left"/>
      <w:pPr>
        <w:ind w:left="6480" w:hanging="360"/>
      </w:pPr>
    </w:lvl>
    <w:lvl w:ilvl="2" w:tplc="0421001B" w:tentative="1">
      <w:start w:val="1"/>
      <w:numFmt w:val="lowerRoman"/>
      <w:lvlText w:val="%3."/>
      <w:lvlJc w:val="right"/>
      <w:pPr>
        <w:ind w:left="7200" w:hanging="180"/>
      </w:pPr>
    </w:lvl>
    <w:lvl w:ilvl="3" w:tplc="0421000F" w:tentative="1">
      <w:start w:val="1"/>
      <w:numFmt w:val="decimal"/>
      <w:lvlText w:val="%4."/>
      <w:lvlJc w:val="left"/>
      <w:pPr>
        <w:ind w:left="7920" w:hanging="360"/>
      </w:pPr>
    </w:lvl>
    <w:lvl w:ilvl="4" w:tplc="04210019" w:tentative="1">
      <w:start w:val="1"/>
      <w:numFmt w:val="lowerLetter"/>
      <w:lvlText w:val="%5."/>
      <w:lvlJc w:val="left"/>
      <w:pPr>
        <w:ind w:left="8640" w:hanging="360"/>
      </w:pPr>
    </w:lvl>
    <w:lvl w:ilvl="5" w:tplc="0421001B" w:tentative="1">
      <w:start w:val="1"/>
      <w:numFmt w:val="lowerRoman"/>
      <w:lvlText w:val="%6."/>
      <w:lvlJc w:val="right"/>
      <w:pPr>
        <w:ind w:left="9360" w:hanging="180"/>
      </w:pPr>
    </w:lvl>
    <w:lvl w:ilvl="6" w:tplc="0421000F" w:tentative="1">
      <w:start w:val="1"/>
      <w:numFmt w:val="decimal"/>
      <w:lvlText w:val="%7."/>
      <w:lvlJc w:val="left"/>
      <w:pPr>
        <w:ind w:left="10080" w:hanging="360"/>
      </w:pPr>
    </w:lvl>
    <w:lvl w:ilvl="7" w:tplc="04210019" w:tentative="1">
      <w:start w:val="1"/>
      <w:numFmt w:val="lowerLetter"/>
      <w:lvlText w:val="%8."/>
      <w:lvlJc w:val="left"/>
      <w:pPr>
        <w:ind w:left="10800" w:hanging="360"/>
      </w:pPr>
    </w:lvl>
    <w:lvl w:ilvl="8" w:tplc="0421001B" w:tentative="1">
      <w:start w:val="1"/>
      <w:numFmt w:val="lowerRoman"/>
      <w:lvlText w:val="%9."/>
      <w:lvlJc w:val="right"/>
      <w:pPr>
        <w:ind w:left="11520" w:hanging="180"/>
      </w:pPr>
    </w:lvl>
  </w:abstractNum>
  <w:abstractNum w:abstractNumId="14" w15:restartNumberingAfterBreak="0">
    <w:nsid w:val="74500186"/>
    <w:multiLevelType w:val="hybridMultilevel"/>
    <w:tmpl w:val="8F4CCB4A"/>
    <w:lvl w:ilvl="0" w:tplc="04210019">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11">
      <w:start w:val="1"/>
      <w:numFmt w:val="decimal"/>
      <w:lvlText w:val="%4)"/>
      <w:lvlJc w:val="left"/>
      <w:pPr>
        <w:ind w:left="4320" w:hanging="360"/>
      </w:pPr>
      <w:rPr>
        <w:rFonts w:hint="default"/>
        <w:b w:val="0"/>
        <w:bCs w:val="0"/>
      </w:rPr>
    </w:lvl>
    <w:lvl w:ilvl="4" w:tplc="371A3C02">
      <w:start w:val="1"/>
      <w:numFmt w:val="decimal"/>
      <w:lvlText w:val="%5."/>
      <w:lvlJc w:val="left"/>
      <w:pPr>
        <w:ind w:left="5040" w:hanging="360"/>
      </w:pPr>
      <w:rPr>
        <w:rFonts w:hint="default"/>
      </w:rPr>
    </w:lvl>
    <w:lvl w:ilvl="5" w:tplc="68A85F58">
      <w:start w:val="1"/>
      <w:numFmt w:val="decimal"/>
      <w:lvlText w:val="%6"/>
      <w:lvlJc w:val="left"/>
      <w:pPr>
        <w:ind w:left="5940" w:hanging="360"/>
      </w:pPr>
      <w:rPr>
        <w:rFonts w:hint="default"/>
        <w:sz w:val="20"/>
      </w:r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75935233"/>
    <w:multiLevelType w:val="hybridMultilevel"/>
    <w:tmpl w:val="D00E3D50"/>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15:restartNumberingAfterBreak="0">
    <w:nsid w:val="78290CD6"/>
    <w:multiLevelType w:val="hybridMultilevel"/>
    <w:tmpl w:val="30E42322"/>
    <w:lvl w:ilvl="0" w:tplc="3B128FF2">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14D57"/>
    <w:multiLevelType w:val="multilevel"/>
    <w:tmpl w:val="FB58F25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7"/>
  </w:num>
  <w:num w:numId="2">
    <w:abstractNumId w:val="12"/>
  </w:num>
  <w:num w:numId="3">
    <w:abstractNumId w:val="6"/>
  </w:num>
  <w:num w:numId="4">
    <w:abstractNumId w:val="2"/>
  </w:num>
  <w:num w:numId="5">
    <w:abstractNumId w:val="1"/>
  </w:num>
  <w:num w:numId="6">
    <w:abstractNumId w:val="10"/>
  </w:num>
  <w:num w:numId="7">
    <w:abstractNumId w:val="14"/>
  </w:num>
  <w:num w:numId="8">
    <w:abstractNumId w:val="9"/>
  </w:num>
  <w:num w:numId="9">
    <w:abstractNumId w:val="13"/>
  </w:num>
  <w:num w:numId="10">
    <w:abstractNumId w:val="4"/>
  </w:num>
  <w:num w:numId="11">
    <w:abstractNumId w:val="7"/>
  </w:num>
  <w:num w:numId="12">
    <w:abstractNumId w:val="5"/>
  </w:num>
  <w:num w:numId="13">
    <w:abstractNumId w:val="0"/>
  </w:num>
  <w:num w:numId="14">
    <w:abstractNumId w:val="3"/>
  </w:num>
  <w:num w:numId="15">
    <w:abstractNumId w:val="15"/>
  </w:num>
  <w:num w:numId="16">
    <w:abstractNumId w:val="11"/>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D"/>
    <w:rsid w:val="000556D2"/>
    <w:rsid w:val="000A6A28"/>
    <w:rsid w:val="000C7218"/>
    <w:rsid w:val="000D43EA"/>
    <w:rsid w:val="000E1C90"/>
    <w:rsid w:val="001223F8"/>
    <w:rsid w:val="00136BC0"/>
    <w:rsid w:val="0015454D"/>
    <w:rsid w:val="001548F0"/>
    <w:rsid w:val="0015563C"/>
    <w:rsid w:val="002551D7"/>
    <w:rsid w:val="00261387"/>
    <w:rsid w:val="002A6370"/>
    <w:rsid w:val="002A69AC"/>
    <w:rsid w:val="002B273F"/>
    <w:rsid w:val="003241B4"/>
    <w:rsid w:val="003E1B08"/>
    <w:rsid w:val="004059EB"/>
    <w:rsid w:val="00465EF0"/>
    <w:rsid w:val="00510AAF"/>
    <w:rsid w:val="00530C71"/>
    <w:rsid w:val="00535DC8"/>
    <w:rsid w:val="00573CE1"/>
    <w:rsid w:val="005A4AD7"/>
    <w:rsid w:val="00610E68"/>
    <w:rsid w:val="00615D6A"/>
    <w:rsid w:val="0062173B"/>
    <w:rsid w:val="00640E1C"/>
    <w:rsid w:val="00686C9D"/>
    <w:rsid w:val="00691C11"/>
    <w:rsid w:val="006965A4"/>
    <w:rsid w:val="006E410E"/>
    <w:rsid w:val="006F338D"/>
    <w:rsid w:val="007645CD"/>
    <w:rsid w:val="007F4CE5"/>
    <w:rsid w:val="008516B1"/>
    <w:rsid w:val="0087163A"/>
    <w:rsid w:val="00872EEE"/>
    <w:rsid w:val="00873656"/>
    <w:rsid w:val="008A76CA"/>
    <w:rsid w:val="008B29BA"/>
    <w:rsid w:val="008B3FE6"/>
    <w:rsid w:val="008B4E96"/>
    <w:rsid w:val="00941DCC"/>
    <w:rsid w:val="00972C67"/>
    <w:rsid w:val="009B1EFA"/>
    <w:rsid w:val="009B4CD1"/>
    <w:rsid w:val="009C7FEA"/>
    <w:rsid w:val="00A21444"/>
    <w:rsid w:val="00A72C77"/>
    <w:rsid w:val="00A82835"/>
    <w:rsid w:val="00A85528"/>
    <w:rsid w:val="00AE12D2"/>
    <w:rsid w:val="00B20A91"/>
    <w:rsid w:val="00B54E34"/>
    <w:rsid w:val="00B71697"/>
    <w:rsid w:val="00C9611D"/>
    <w:rsid w:val="00CA35FB"/>
    <w:rsid w:val="00CC058F"/>
    <w:rsid w:val="00D24D69"/>
    <w:rsid w:val="00D52796"/>
    <w:rsid w:val="00E13ABD"/>
    <w:rsid w:val="00E164A1"/>
    <w:rsid w:val="00E403A4"/>
    <w:rsid w:val="00E501E4"/>
    <w:rsid w:val="00F84D88"/>
    <w:rsid w:val="00F8545E"/>
    <w:rsid w:val="00F973C1"/>
    <w:rsid w:val="00FA4397"/>
    <w:rsid w:val="00FD7840"/>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5CDE08"/>
  <w15:docId w15:val="{25488ADA-18E8-4841-B9D4-97B3B92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A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ABD"/>
  </w:style>
  <w:style w:type="paragraph" w:styleId="Footer">
    <w:name w:val="footer"/>
    <w:basedOn w:val="Normal"/>
    <w:link w:val="FooterChar"/>
    <w:uiPriority w:val="99"/>
    <w:unhideWhenUsed/>
    <w:rsid w:val="00E1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ABD"/>
  </w:style>
  <w:style w:type="character" w:styleId="Hyperlink">
    <w:name w:val="Hyperlink"/>
    <w:basedOn w:val="DefaultParagraphFont"/>
    <w:uiPriority w:val="99"/>
    <w:unhideWhenUsed/>
    <w:rsid w:val="00E13ABD"/>
    <w:rPr>
      <w:color w:val="0563C1" w:themeColor="hyperlink"/>
      <w:u w:val="single"/>
    </w:rPr>
  </w:style>
  <w:style w:type="paragraph" w:customStyle="1" w:styleId="Default">
    <w:name w:val="Default"/>
    <w:rsid w:val="00E13ABD"/>
    <w:pPr>
      <w:autoSpaceDE w:val="0"/>
      <w:autoSpaceDN w:val="0"/>
      <w:adjustRightInd w:val="0"/>
      <w:spacing w:after="0" w:line="240" w:lineRule="auto"/>
    </w:pPr>
    <w:rPr>
      <w:rFonts w:ascii="Arial" w:hAnsi="Arial" w:cs="Arial"/>
      <w:color w:val="000000"/>
      <w:sz w:val="24"/>
      <w:szCs w:val="24"/>
    </w:rPr>
  </w:style>
  <w:style w:type="character" w:customStyle="1" w:styleId="alt-edited">
    <w:name w:val="alt-edited"/>
    <w:basedOn w:val="DefaultParagraphFont"/>
    <w:rsid w:val="00E13ABD"/>
  </w:style>
  <w:style w:type="table" w:styleId="TableGrid">
    <w:name w:val="Table Grid"/>
    <w:basedOn w:val="TableNormal"/>
    <w:uiPriority w:val="59"/>
    <w:rsid w:val="00E1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Body of text,Normal1"/>
    <w:basedOn w:val="Normal"/>
    <w:link w:val="ListParagraphChar"/>
    <w:uiPriority w:val="34"/>
    <w:qFormat/>
    <w:rsid w:val="00E13ABD"/>
    <w:pPr>
      <w:ind w:left="720"/>
      <w:contextualSpacing/>
    </w:pPr>
  </w:style>
  <w:style w:type="paragraph" w:styleId="BalloonText">
    <w:name w:val="Balloon Text"/>
    <w:basedOn w:val="Normal"/>
    <w:link w:val="BalloonTextChar"/>
    <w:uiPriority w:val="99"/>
    <w:semiHidden/>
    <w:unhideWhenUsed/>
    <w:rsid w:val="007F4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E5"/>
    <w:rPr>
      <w:rFonts w:ascii="Tahoma" w:hAnsi="Tahoma" w:cs="Tahoma"/>
      <w:sz w:val="16"/>
      <w:szCs w:val="16"/>
    </w:rPr>
  </w:style>
  <w:style w:type="character" w:styleId="Strong">
    <w:name w:val="Strong"/>
    <w:basedOn w:val="DefaultParagraphFont"/>
    <w:uiPriority w:val="22"/>
    <w:qFormat/>
    <w:rsid w:val="007F4CE5"/>
    <w:rPr>
      <w:b/>
      <w:bCs/>
    </w:rPr>
  </w:style>
  <w:style w:type="paragraph" w:customStyle="1" w:styleId="Heading1">
    <w:name w:val="Heading1"/>
    <w:basedOn w:val="ListParagraph"/>
    <w:qFormat/>
    <w:rsid w:val="00640E1C"/>
    <w:pPr>
      <w:numPr>
        <w:numId w:val="1"/>
      </w:numPr>
      <w:spacing w:after="0" w:line="360" w:lineRule="auto"/>
      <w:jc w:val="both"/>
    </w:pPr>
    <w:rPr>
      <w:rFonts w:ascii="Times New Roman" w:eastAsia="Calibri" w:hAnsi="Times New Roman" w:cs="Times New Roman"/>
      <w:b/>
      <w:noProof/>
      <w:sz w:val="24"/>
      <w:szCs w:val="24"/>
      <w:lang w:val="x-none" w:eastAsia="x-none"/>
    </w:rPr>
  </w:style>
  <w:style w:type="paragraph" w:customStyle="1" w:styleId="Heading2">
    <w:name w:val="Heading2"/>
    <w:basedOn w:val="ListParagraph"/>
    <w:link w:val="Heading2Char"/>
    <w:qFormat/>
    <w:rsid w:val="00640E1C"/>
    <w:pPr>
      <w:numPr>
        <w:ilvl w:val="1"/>
        <w:numId w:val="1"/>
      </w:numPr>
      <w:tabs>
        <w:tab w:val="left" w:pos="567"/>
      </w:tabs>
      <w:spacing w:after="0" w:line="360" w:lineRule="auto"/>
      <w:jc w:val="both"/>
    </w:pPr>
    <w:rPr>
      <w:rFonts w:ascii="Times New Roman" w:eastAsia="Calibri" w:hAnsi="Times New Roman" w:cs="Times New Roman"/>
      <w:b/>
      <w:noProof/>
      <w:sz w:val="24"/>
      <w:szCs w:val="24"/>
      <w:lang w:val="x-none" w:eastAsia="x-none"/>
    </w:rPr>
  </w:style>
  <w:style w:type="character" w:customStyle="1" w:styleId="Heading2Char">
    <w:name w:val="Heading2 Char"/>
    <w:link w:val="Heading2"/>
    <w:rsid w:val="00640E1C"/>
    <w:rPr>
      <w:rFonts w:ascii="Times New Roman" w:eastAsia="Calibri" w:hAnsi="Times New Roman" w:cs="Times New Roman"/>
      <w:b/>
      <w:noProof/>
      <w:sz w:val="24"/>
      <w:szCs w:val="24"/>
      <w:lang w:val="x-none" w:eastAsia="x-none"/>
    </w:rPr>
  </w:style>
  <w:style w:type="character" w:customStyle="1" w:styleId="A3">
    <w:name w:val="A3"/>
    <w:uiPriority w:val="99"/>
    <w:rsid w:val="00640E1C"/>
    <w:rPr>
      <w:rFonts w:cs="Adobe Garamond Pro"/>
      <w:color w:val="000000"/>
      <w:sz w:val="22"/>
      <w:szCs w:val="22"/>
    </w:rPr>
  </w:style>
  <w:style w:type="character" w:customStyle="1" w:styleId="ListParagraphChar">
    <w:name w:val="List Paragraph Char"/>
    <w:aliases w:val="normal Char,Body of text Char,Normal1 Char"/>
    <w:link w:val="ListParagraph"/>
    <w:uiPriority w:val="34"/>
    <w:rsid w:val="002A6370"/>
  </w:style>
  <w:style w:type="paragraph" w:customStyle="1" w:styleId="StyleB">
    <w:name w:val="StyleB"/>
    <w:basedOn w:val="ListParagraph"/>
    <w:link w:val="StyleBChar"/>
    <w:qFormat/>
    <w:rsid w:val="002A6370"/>
    <w:pPr>
      <w:spacing w:after="0" w:line="480" w:lineRule="auto"/>
      <w:ind w:left="360" w:hanging="360"/>
    </w:pPr>
    <w:rPr>
      <w:rFonts w:asciiTheme="majorBidi" w:hAnsiTheme="majorBidi" w:cstheme="majorBidi"/>
      <w:b/>
      <w:bCs/>
      <w:sz w:val="24"/>
      <w:szCs w:val="24"/>
      <w:lang w:val="id-ID"/>
    </w:rPr>
  </w:style>
  <w:style w:type="character" w:customStyle="1" w:styleId="StyleBChar">
    <w:name w:val="StyleB Char"/>
    <w:basedOn w:val="ListParagraphChar"/>
    <w:link w:val="StyleB"/>
    <w:rsid w:val="002A6370"/>
    <w:rPr>
      <w:rFonts w:asciiTheme="majorBidi" w:hAnsiTheme="majorBidi" w:cstheme="majorBidi"/>
      <w:b/>
      <w:bCs/>
      <w:sz w:val="24"/>
      <w:szCs w:val="24"/>
      <w:lang w:val="id-ID"/>
    </w:rPr>
  </w:style>
  <w:style w:type="paragraph" w:customStyle="1" w:styleId="StyleC">
    <w:name w:val="StyleC"/>
    <w:basedOn w:val="ListParagraph"/>
    <w:link w:val="StyleCChar"/>
    <w:qFormat/>
    <w:rsid w:val="006F338D"/>
    <w:pPr>
      <w:spacing w:after="0" w:line="480" w:lineRule="auto"/>
      <w:ind w:hanging="720"/>
    </w:pPr>
    <w:rPr>
      <w:rFonts w:asciiTheme="majorBidi" w:hAnsiTheme="majorBidi" w:cstheme="majorBidi"/>
      <w:b/>
      <w:bCs/>
      <w:sz w:val="24"/>
      <w:szCs w:val="24"/>
      <w:lang w:val="id-ID"/>
    </w:rPr>
  </w:style>
  <w:style w:type="character" w:customStyle="1" w:styleId="StyleCChar">
    <w:name w:val="StyleC Char"/>
    <w:basedOn w:val="ListParagraphChar"/>
    <w:link w:val="StyleC"/>
    <w:rsid w:val="006F338D"/>
    <w:rPr>
      <w:rFonts w:asciiTheme="majorBidi" w:hAnsiTheme="majorBidi" w:cstheme="majorBidi"/>
      <w:b/>
      <w:bCs/>
      <w:sz w:val="24"/>
      <w:szCs w:val="24"/>
      <w:lang w:val="id-ID"/>
    </w:rPr>
  </w:style>
  <w:style w:type="paragraph" w:styleId="Caption">
    <w:name w:val="caption"/>
    <w:basedOn w:val="Normal"/>
    <w:next w:val="Normal"/>
    <w:uiPriority w:val="35"/>
    <w:unhideWhenUsed/>
    <w:qFormat/>
    <w:rsid w:val="008516B1"/>
    <w:pPr>
      <w:spacing w:line="240" w:lineRule="auto"/>
    </w:pPr>
    <w:rPr>
      <w:b/>
      <w:bCs/>
      <w:color w:val="5B9BD5" w:themeColor="accent1"/>
      <w:sz w:val="18"/>
      <w:szCs w:val="18"/>
      <w:lang w:val="id-ID"/>
    </w:rPr>
  </w:style>
  <w:style w:type="paragraph" w:customStyle="1" w:styleId="StyleA">
    <w:name w:val="StyleA"/>
    <w:basedOn w:val="ListParagraph"/>
    <w:link w:val="StyleAChar"/>
    <w:qFormat/>
    <w:rsid w:val="008516B1"/>
    <w:pPr>
      <w:spacing w:line="480" w:lineRule="auto"/>
      <w:ind w:left="0" w:firstLine="567"/>
      <w:jc w:val="center"/>
    </w:pPr>
    <w:rPr>
      <w:rFonts w:asciiTheme="majorBidi" w:hAnsiTheme="majorBidi" w:cstheme="majorBidi"/>
      <w:b/>
      <w:bCs/>
      <w:sz w:val="24"/>
      <w:szCs w:val="24"/>
      <w:lang w:val="id-ID"/>
    </w:rPr>
  </w:style>
  <w:style w:type="character" w:customStyle="1" w:styleId="StyleAChar">
    <w:name w:val="StyleA Char"/>
    <w:basedOn w:val="ListParagraphChar"/>
    <w:link w:val="StyleA"/>
    <w:rsid w:val="008516B1"/>
    <w:rPr>
      <w:rFonts w:asciiTheme="majorBidi" w:hAnsiTheme="majorBidi" w:cstheme="majorBidi"/>
      <w:b/>
      <w:bCs/>
      <w:sz w:val="24"/>
      <w:szCs w:val="24"/>
      <w:lang w:val="id-ID"/>
    </w:rPr>
  </w:style>
  <w:style w:type="paragraph" w:styleId="Bibliography">
    <w:name w:val="Bibliography"/>
    <w:basedOn w:val="Normal"/>
    <w:next w:val="Normal"/>
    <w:uiPriority w:val="37"/>
    <w:unhideWhenUsed/>
    <w:rsid w:val="00B20A91"/>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sulthon\akfar\KTI\hasil%20dan%20pembahasan\data%20organolept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ulthon\akfar\KTI\hasil%20dan%20pembahasan\data%20organolept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Nilai</a:t>
            </a:r>
            <a:r>
              <a:rPr lang="id-ID" sz="1200" baseline="0">
                <a:latin typeface="Times New Roman" pitchFamily="18" charset="0"/>
                <a:cs typeface="Times New Roman" pitchFamily="18" charset="0"/>
              </a:rPr>
              <a:t> </a:t>
            </a:r>
            <a:r>
              <a:rPr lang="id-ID" sz="1200">
                <a:latin typeface="Times New Roman" pitchFamily="18" charset="0"/>
                <a:cs typeface="Times New Roman" pitchFamily="18" charset="0"/>
              </a:rPr>
              <a:t>Organoleptik Warna</a:t>
            </a:r>
          </a:p>
        </c:rich>
      </c:tx>
      <c:overlay val="0"/>
    </c:title>
    <c:autoTitleDeleted val="0"/>
    <c:plotArea>
      <c:layout/>
      <c:barChart>
        <c:barDir val="col"/>
        <c:grouping val="clustered"/>
        <c:varyColors val="0"/>
        <c:ser>
          <c:idx val="1"/>
          <c:order val="0"/>
          <c:tx>
            <c:strRef>
              <c:f>Sheet1!$B$15:$B$16</c:f>
              <c:strCache>
                <c:ptCount val="1"/>
                <c:pt idx="0">
                  <c:v>warna kontrol</c:v>
                </c:pt>
              </c:strCache>
            </c:strRef>
          </c:tx>
          <c:invertIfNegative val="0"/>
          <c:dLbls>
            <c:dLbl>
              <c:idx val="0"/>
              <c:layout>
                <c:manualLayout>
                  <c:x val="1.7638906387804E-2"/>
                  <c:y val="4.97379553862290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D2-4168-B5C6-159C6BE0356C}"/>
                </c:ext>
              </c:extLst>
            </c:dLbl>
            <c:dLbl>
              <c:idx val="1"/>
              <c:layout>
                <c:manualLayout>
                  <c:x val="0"/>
                  <c:y val="1.4921386615869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D2-4168-B5C6-159C6BE0356C}"/>
                </c:ext>
              </c:extLst>
            </c:dLbl>
            <c:dLbl>
              <c:idx val="2"/>
              <c:layout>
                <c:manualLayout>
                  <c:x val="-2.5198437696862799E-3"/>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D2-4168-B5C6-159C6BE0356C}"/>
                </c:ext>
              </c:extLst>
            </c:dLbl>
            <c:dLbl>
              <c:idx val="3"/>
              <c:layout>
                <c:manualLayout>
                  <c:x val="0"/>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D2-4168-B5C6-159C6BE0356C}"/>
                </c:ext>
              </c:extLst>
            </c:dLbl>
            <c:dLbl>
              <c:idx val="4"/>
              <c:layout>
                <c:manualLayout>
                  <c:x val="-2.5198437696862799E-3"/>
                  <c:y val="2.98427732317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D2-4168-B5C6-159C6BE0356C}"/>
                </c:ext>
              </c:extLst>
            </c:dLbl>
            <c:dLbl>
              <c:idx val="5"/>
              <c:layout>
                <c:manualLayout>
                  <c:x val="-5.0396875393727098E-3"/>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D2-4168-B5C6-159C6BE0356C}"/>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Sheet1!$A$17:$A$24</c:f>
              <c:numCache>
                <c:formatCode>General</c:formatCode>
                <c:ptCount val="8"/>
                <c:pt idx="0">
                  <c:v>1</c:v>
                </c:pt>
                <c:pt idx="1">
                  <c:v>4</c:v>
                </c:pt>
                <c:pt idx="2">
                  <c:v>8</c:v>
                </c:pt>
                <c:pt idx="3">
                  <c:v>12</c:v>
                </c:pt>
                <c:pt idx="4">
                  <c:v>16</c:v>
                </c:pt>
                <c:pt idx="5">
                  <c:v>20</c:v>
                </c:pt>
                <c:pt idx="6">
                  <c:v>24</c:v>
                </c:pt>
                <c:pt idx="7">
                  <c:v>28</c:v>
                </c:pt>
              </c:numCache>
            </c:numRef>
          </c:cat>
          <c:val>
            <c:numRef>
              <c:f>Sheet1!$B$17:$B$24</c:f>
              <c:numCache>
                <c:formatCode>General</c:formatCode>
                <c:ptCount val="8"/>
                <c:pt idx="0">
                  <c:v>3.5</c:v>
                </c:pt>
                <c:pt idx="1">
                  <c:v>3.4</c:v>
                </c:pt>
                <c:pt idx="2">
                  <c:v>2.9</c:v>
                </c:pt>
                <c:pt idx="3">
                  <c:v>2.8</c:v>
                </c:pt>
                <c:pt idx="4">
                  <c:v>2.5</c:v>
                </c:pt>
                <c:pt idx="5">
                  <c:v>1.4</c:v>
                </c:pt>
              </c:numCache>
            </c:numRef>
          </c:val>
          <c:extLst>
            <c:ext xmlns:c16="http://schemas.microsoft.com/office/drawing/2014/chart" uri="{C3380CC4-5D6E-409C-BE32-E72D297353CC}">
              <c16:uniqueId val="{00000006-BBD2-4168-B5C6-159C6BE0356C}"/>
            </c:ext>
          </c:extLst>
        </c:ser>
        <c:ser>
          <c:idx val="2"/>
          <c:order val="1"/>
          <c:tx>
            <c:strRef>
              <c:f>Sheet1!$C$15:$C$16</c:f>
              <c:strCache>
                <c:ptCount val="1"/>
                <c:pt idx="0">
                  <c:v>warna 500 ppm</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BBD2-4168-B5C6-159C6BE0356C}"/>
                </c:ext>
              </c:extLst>
            </c:dLbl>
            <c:dLbl>
              <c:idx val="1"/>
              <c:layout>
                <c:manualLayout>
                  <c:x val="1.0079375078745101E-2"/>
                  <c:y val="9.9475910772458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D2-4168-B5C6-159C6BE0356C}"/>
                </c:ext>
              </c:extLst>
            </c:dLbl>
            <c:dLbl>
              <c:idx val="2"/>
              <c:layout>
                <c:manualLayout>
                  <c:x val="1.0078978252954601E-2"/>
                  <c:y val="1.4921386615869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D2-4168-B5C6-159C6BE0356C}"/>
                </c:ext>
              </c:extLst>
            </c:dLbl>
            <c:dLbl>
              <c:idx val="3"/>
              <c:layout>
                <c:manualLayout>
                  <c:x val="-2.5198437696862799E-3"/>
                  <c:y val="-1.4921386615869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BD2-4168-B5C6-159C6BE0356C}"/>
                </c:ext>
              </c:extLst>
            </c:dLbl>
            <c:dLbl>
              <c:idx val="4"/>
              <c:layout>
                <c:manualLayout>
                  <c:x val="-7.55953130905891E-3"/>
                  <c:y val="9.9475910772458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BD2-4168-B5C6-159C6BE0356C}"/>
                </c:ext>
              </c:extLst>
            </c:dLbl>
            <c:dLbl>
              <c:idx val="5"/>
              <c:layout>
                <c:manualLayout>
                  <c:x val="-5.0398859522678098E-3"/>
                  <c:y val="2.98427732317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BD2-4168-B5C6-159C6BE0356C}"/>
                </c:ext>
              </c:extLst>
            </c:dLbl>
            <c:dLbl>
              <c:idx val="6"/>
              <c:layout>
                <c:manualLayout>
                  <c:x val="-7.55953130905891E-3"/>
                  <c:y val="1.4921386615869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BD2-4168-B5C6-159C6BE0356C}"/>
                </c:ext>
              </c:extLst>
            </c:dLbl>
            <c:dLbl>
              <c:idx val="7"/>
              <c:layout>
                <c:manualLayout>
                  <c:x val="-7.55953130905891E-3"/>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BD2-4168-B5C6-159C6BE0356C}"/>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Sheet1!$A$17:$A$24</c:f>
              <c:numCache>
                <c:formatCode>General</c:formatCode>
                <c:ptCount val="8"/>
                <c:pt idx="0">
                  <c:v>1</c:v>
                </c:pt>
                <c:pt idx="1">
                  <c:v>4</c:v>
                </c:pt>
                <c:pt idx="2">
                  <c:v>8</c:v>
                </c:pt>
                <c:pt idx="3">
                  <c:v>12</c:v>
                </c:pt>
                <c:pt idx="4">
                  <c:v>16</c:v>
                </c:pt>
                <c:pt idx="5">
                  <c:v>20</c:v>
                </c:pt>
                <c:pt idx="6">
                  <c:v>24</c:v>
                </c:pt>
                <c:pt idx="7">
                  <c:v>28</c:v>
                </c:pt>
              </c:numCache>
            </c:numRef>
          </c:cat>
          <c:val>
            <c:numRef>
              <c:f>Sheet1!$C$17:$C$24</c:f>
              <c:numCache>
                <c:formatCode>General</c:formatCode>
                <c:ptCount val="8"/>
                <c:pt idx="0">
                  <c:v>3.5</c:v>
                </c:pt>
                <c:pt idx="1">
                  <c:v>3.5</c:v>
                </c:pt>
                <c:pt idx="2">
                  <c:v>3.1</c:v>
                </c:pt>
                <c:pt idx="3">
                  <c:v>2.9</c:v>
                </c:pt>
                <c:pt idx="4">
                  <c:v>2.7</c:v>
                </c:pt>
                <c:pt idx="5">
                  <c:v>2.5</c:v>
                </c:pt>
                <c:pt idx="6">
                  <c:v>1.4</c:v>
                </c:pt>
                <c:pt idx="7">
                  <c:v>1.2</c:v>
                </c:pt>
              </c:numCache>
            </c:numRef>
          </c:val>
          <c:extLst>
            <c:ext xmlns:c16="http://schemas.microsoft.com/office/drawing/2014/chart" uri="{C3380CC4-5D6E-409C-BE32-E72D297353CC}">
              <c16:uniqueId val="{0000000F-BBD2-4168-B5C6-159C6BE0356C}"/>
            </c:ext>
          </c:extLst>
        </c:ser>
        <c:ser>
          <c:idx val="3"/>
          <c:order val="2"/>
          <c:tx>
            <c:strRef>
              <c:f>Sheet1!$D$15:$D$16</c:f>
              <c:strCache>
                <c:ptCount val="1"/>
                <c:pt idx="0">
                  <c:v>warna  600 ppm</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10-BBD2-4168-B5C6-159C6BE0356C}"/>
                </c:ext>
              </c:extLst>
            </c:dLbl>
            <c:dLbl>
              <c:idx val="1"/>
              <c:delete val="1"/>
              <c:extLst>
                <c:ext xmlns:c15="http://schemas.microsoft.com/office/drawing/2012/chart" uri="{CE6537A1-D6FC-4f65-9D91-7224C49458BB}"/>
                <c:ext xmlns:c16="http://schemas.microsoft.com/office/drawing/2014/chart" uri="{C3380CC4-5D6E-409C-BE32-E72D297353CC}">
                  <c16:uniqueId val="{00000011-BBD2-4168-B5C6-159C6BE0356C}"/>
                </c:ext>
              </c:extLst>
            </c:dLbl>
            <c:dLbl>
              <c:idx val="2"/>
              <c:delete val="1"/>
              <c:extLst>
                <c:ext xmlns:c15="http://schemas.microsoft.com/office/drawing/2012/chart" uri="{CE6537A1-D6FC-4f65-9D91-7224C49458BB}"/>
                <c:ext xmlns:c16="http://schemas.microsoft.com/office/drawing/2014/chart" uri="{C3380CC4-5D6E-409C-BE32-E72D297353CC}">
                  <c16:uniqueId val="{00000012-BBD2-4168-B5C6-159C6BE0356C}"/>
                </c:ext>
              </c:extLst>
            </c:dLbl>
            <c:dLbl>
              <c:idx val="3"/>
              <c:layout>
                <c:manualLayout>
                  <c:x val="0"/>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BD2-4168-B5C6-159C6BE0356C}"/>
                </c:ext>
              </c:extLst>
            </c:dLbl>
            <c:dLbl>
              <c:idx val="4"/>
              <c:layout>
                <c:manualLayout>
                  <c:x val="-2.5198437696862799E-3"/>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BD2-4168-B5C6-159C6BE0356C}"/>
                </c:ext>
              </c:extLst>
            </c:dLbl>
            <c:dLbl>
              <c:idx val="5"/>
              <c:layout>
                <c:manualLayout>
                  <c:x val="-2.5198437696863901E-3"/>
                  <c:y val="9.94759107724586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BD2-4168-B5C6-159C6BE0356C}"/>
                </c:ext>
              </c:extLst>
            </c:dLbl>
            <c:dLbl>
              <c:idx val="6"/>
              <c:layout>
                <c:manualLayout>
                  <c:x val="-2.5198437696862799E-3"/>
                  <c:y val="2.4868977693115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BD2-4168-B5C6-159C6BE0356C}"/>
                </c:ext>
              </c:extLst>
            </c:dLbl>
            <c:dLbl>
              <c:idx val="7"/>
              <c:layout>
                <c:manualLayout>
                  <c:x val="-7.55953130905891E-3"/>
                  <c:y val="9.9475910772458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BD2-4168-B5C6-159C6BE0356C}"/>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Sheet1!$A$17:$A$24</c:f>
              <c:numCache>
                <c:formatCode>General</c:formatCode>
                <c:ptCount val="8"/>
                <c:pt idx="0">
                  <c:v>1</c:v>
                </c:pt>
                <c:pt idx="1">
                  <c:v>4</c:v>
                </c:pt>
                <c:pt idx="2">
                  <c:v>8</c:v>
                </c:pt>
                <c:pt idx="3">
                  <c:v>12</c:v>
                </c:pt>
                <c:pt idx="4">
                  <c:v>16</c:v>
                </c:pt>
                <c:pt idx="5">
                  <c:v>20</c:v>
                </c:pt>
                <c:pt idx="6">
                  <c:v>24</c:v>
                </c:pt>
                <c:pt idx="7">
                  <c:v>28</c:v>
                </c:pt>
              </c:numCache>
            </c:numRef>
          </c:cat>
          <c:val>
            <c:numRef>
              <c:f>Sheet1!$D$17:$D$24</c:f>
              <c:numCache>
                <c:formatCode>General</c:formatCode>
                <c:ptCount val="8"/>
                <c:pt idx="0">
                  <c:v>3.5</c:v>
                </c:pt>
                <c:pt idx="1">
                  <c:v>3.5</c:v>
                </c:pt>
                <c:pt idx="2">
                  <c:v>3.1</c:v>
                </c:pt>
                <c:pt idx="3">
                  <c:v>3</c:v>
                </c:pt>
                <c:pt idx="4">
                  <c:v>2.8</c:v>
                </c:pt>
                <c:pt idx="5">
                  <c:v>2.7</c:v>
                </c:pt>
                <c:pt idx="6">
                  <c:v>2</c:v>
                </c:pt>
                <c:pt idx="7">
                  <c:v>1.6</c:v>
                </c:pt>
              </c:numCache>
            </c:numRef>
          </c:val>
          <c:extLst>
            <c:ext xmlns:c16="http://schemas.microsoft.com/office/drawing/2014/chart" uri="{C3380CC4-5D6E-409C-BE32-E72D297353CC}">
              <c16:uniqueId val="{00000018-BBD2-4168-B5C6-159C6BE0356C}"/>
            </c:ext>
          </c:extLst>
        </c:ser>
        <c:ser>
          <c:idx val="4"/>
          <c:order val="3"/>
          <c:tx>
            <c:strRef>
              <c:f>Sheet1!$E$15:$E$16</c:f>
              <c:strCache>
                <c:ptCount val="1"/>
                <c:pt idx="0">
                  <c:v>warna 700 ppm</c:v>
                </c:pt>
              </c:strCache>
            </c:strRef>
          </c:tx>
          <c:invertIfNegative val="0"/>
          <c:dLbls>
            <c:dLbl>
              <c:idx val="0"/>
              <c:layout>
                <c:manualLayout>
                  <c:x val="-2.3098301055248599E-17"/>
                  <c:y val="9.9475910772458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BD2-4168-B5C6-159C6BE0356C}"/>
                </c:ext>
              </c:extLst>
            </c:dLbl>
            <c:dLbl>
              <c:idx val="1"/>
              <c:layout>
                <c:manualLayout>
                  <c:x val="0"/>
                  <c:y val="9.9475910772458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BD2-4168-B5C6-159C6BE0356C}"/>
                </c:ext>
              </c:extLst>
            </c:dLbl>
            <c:dLbl>
              <c:idx val="3"/>
              <c:layout>
                <c:manualLayout>
                  <c:x val="0"/>
                  <c:y val="9.9475910772458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BD2-4168-B5C6-159C6BE0356C}"/>
                </c:ext>
              </c:extLst>
            </c:dLbl>
            <c:dLbl>
              <c:idx val="4"/>
              <c:layout>
                <c:manualLayout>
                  <c:x val="0"/>
                  <c:y val="2.4868977693115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BD2-4168-B5C6-159C6BE0356C}"/>
                </c:ext>
              </c:extLst>
            </c:dLbl>
            <c:dLbl>
              <c:idx val="5"/>
              <c:layout>
                <c:manualLayout>
                  <c:x val="-5.0396875393727098E-3"/>
                  <c:y val="-1.4921386615869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BD2-4168-B5C6-159C6BE0356C}"/>
                </c:ext>
              </c:extLst>
            </c:dLbl>
            <c:dLbl>
              <c:idx val="6"/>
              <c:layout>
                <c:manualLayout>
                  <c:x val="2.5196453567910299E-3"/>
                  <c:y val="1.9895182154491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BD2-4168-B5C6-159C6BE0356C}"/>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Sheet1!$A$17:$A$24</c:f>
              <c:numCache>
                <c:formatCode>General</c:formatCode>
                <c:ptCount val="8"/>
                <c:pt idx="0">
                  <c:v>1</c:v>
                </c:pt>
                <c:pt idx="1">
                  <c:v>4</c:v>
                </c:pt>
                <c:pt idx="2">
                  <c:v>8</c:v>
                </c:pt>
                <c:pt idx="3">
                  <c:v>12</c:v>
                </c:pt>
                <c:pt idx="4">
                  <c:v>16</c:v>
                </c:pt>
                <c:pt idx="5">
                  <c:v>20</c:v>
                </c:pt>
                <c:pt idx="6">
                  <c:v>24</c:v>
                </c:pt>
                <c:pt idx="7">
                  <c:v>28</c:v>
                </c:pt>
              </c:numCache>
            </c:numRef>
          </c:cat>
          <c:val>
            <c:numRef>
              <c:f>Sheet1!$E$17:$E$24</c:f>
              <c:numCache>
                <c:formatCode>General</c:formatCode>
                <c:ptCount val="8"/>
                <c:pt idx="0">
                  <c:v>3.7</c:v>
                </c:pt>
                <c:pt idx="1">
                  <c:v>3.7</c:v>
                </c:pt>
                <c:pt idx="2">
                  <c:v>3.3</c:v>
                </c:pt>
                <c:pt idx="3">
                  <c:v>3.2</c:v>
                </c:pt>
                <c:pt idx="4">
                  <c:v>2.9</c:v>
                </c:pt>
                <c:pt idx="5">
                  <c:v>2.9</c:v>
                </c:pt>
                <c:pt idx="6">
                  <c:v>2.2000000000000002</c:v>
                </c:pt>
                <c:pt idx="7">
                  <c:v>1.9</c:v>
                </c:pt>
              </c:numCache>
            </c:numRef>
          </c:val>
          <c:extLst>
            <c:ext xmlns:c16="http://schemas.microsoft.com/office/drawing/2014/chart" uri="{C3380CC4-5D6E-409C-BE32-E72D297353CC}">
              <c16:uniqueId val="{0000001F-BBD2-4168-B5C6-159C6BE0356C}"/>
            </c:ext>
          </c:extLst>
        </c:ser>
        <c:dLbls>
          <c:showLegendKey val="0"/>
          <c:showVal val="1"/>
          <c:showCatName val="0"/>
          <c:showSerName val="0"/>
          <c:showPercent val="0"/>
          <c:showBubbleSize val="0"/>
        </c:dLbls>
        <c:gapWidth val="150"/>
        <c:overlap val="-25"/>
        <c:axId val="-2045187016"/>
        <c:axId val="-2045181224"/>
      </c:barChart>
      <c:catAx>
        <c:axId val="-2045187016"/>
        <c:scaling>
          <c:orientation val="minMax"/>
        </c:scaling>
        <c:delete val="0"/>
        <c:axPos val="b"/>
        <c:majorGridlines/>
        <c:title>
          <c:tx>
            <c:rich>
              <a:bodyPr/>
              <a:lstStyle/>
              <a:p>
                <a:pPr>
                  <a:defRPr/>
                </a:pPr>
                <a:r>
                  <a:rPr lang="id-ID" sz="1200">
                    <a:latin typeface="Times New Roman" pitchFamily="18" charset="0"/>
                    <a:cs typeface="Times New Roman" pitchFamily="18" charset="0"/>
                  </a:rPr>
                  <a:t>Lama Penyimpanan (Hari)</a:t>
                </a:r>
              </a:p>
            </c:rich>
          </c:tx>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id-ID"/>
          </a:p>
        </c:txPr>
        <c:crossAx val="-2045181224"/>
        <c:crosses val="autoZero"/>
        <c:auto val="1"/>
        <c:lblAlgn val="ctr"/>
        <c:lblOffset val="100"/>
        <c:noMultiLvlLbl val="0"/>
      </c:catAx>
      <c:valAx>
        <c:axId val="-2045181224"/>
        <c:scaling>
          <c:orientation val="minMax"/>
        </c:scaling>
        <c:delete val="0"/>
        <c:axPos val="l"/>
        <c:title>
          <c:tx>
            <c:rich>
              <a:bodyPr rot="-5400000" vert="horz"/>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Skala Penialaian</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id-ID"/>
          </a:p>
        </c:txPr>
        <c:crossAx val="-2045187016"/>
        <c:crosses val="autoZero"/>
        <c:crossBetween val="between"/>
      </c:valAx>
    </c:plotArea>
    <c:legend>
      <c:legendPos val="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Nilai Organoleptik Aroma</a:t>
            </a:r>
          </a:p>
        </c:rich>
      </c:tx>
      <c:overlay val="0"/>
    </c:title>
    <c:autoTitleDeleted val="0"/>
    <c:plotArea>
      <c:layout/>
      <c:barChart>
        <c:barDir val="col"/>
        <c:grouping val="clustered"/>
        <c:varyColors val="0"/>
        <c:ser>
          <c:idx val="1"/>
          <c:order val="0"/>
          <c:tx>
            <c:strRef>
              <c:f>Sheet1!$B$27</c:f>
              <c:strCache>
                <c:ptCount val="1"/>
                <c:pt idx="0">
                  <c:v>kontrol</c:v>
                </c:pt>
              </c:strCache>
            </c:strRef>
          </c:tx>
          <c:invertIfNegative val="0"/>
          <c:dLbls>
            <c:dLbl>
              <c:idx val="0"/>
              <c:layout>
                <c:manualLayout>
                  <c:x val="0"/>
                  <c:y val="1.9841269841270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CB-4DFC-80FE-532F4D2A1FF3}"/>
                </c:ext>
              </c:extLst>
            </c:dLbl>
            <c:dLbl>
              <c:idx val="1"/>
              <c:layout>
                <c:manualLayout>
                  <c:x val="0"/>
                  <c:y val="1.4880952380952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CB-4DFC-80FE-532F4D2A1FF3}"/>
                </c:ext>
              </c:extLst>
            </c:dLbl>
            <c:dLbl>
              <c:idx val="3"/>
              <c:delete val="1"/>
              <c:extLst>
                <c:ext xmlns:c15="http://schemas.microsoft.com/office/drawing/2012/chart" uri="{CE6537A1-D6FC-4f65-9D91-7224C49458BB}"/>
                <c:ext xmlns:c16="http://schemas.microsoft.com/office/drawing/2014/chart" uri="{C3380CC4-5D6E-409C-BE32-E72D297353CC}">
                  <c16:uniqueId val="{00000002-1FCB-4DFC-80FE-532F4D2A1FF3}"/>
                </c:ext>
              </c:extLst>
            </c:dLbl>
            <c:dLbl>
              <c:idx val="4"/>
              <c:layout>
                <c:manualLayout>
                  <c:x val="-2.5209872185949201E-3"/>
                  <c:y val="1.9841269841270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CB-4DFC-80FE-532F4D2A1FF3}"/>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Sheet1!$A$28:$A$35</c:f>
              <c:numCache>
                <c:formatCode>General</c:formatCode>
                <c:ptCount val="8"/>
                <c:pt idx="0">
                  <c:v>1</c:v>
                </c:pt>
                <c:pt idx="1">
                  <c:v>4</c:v>
                </c:pt>
                <c:pt idx="2">
                  <c:v>8</c:v>
                </c:pt>
                <c:pt idx="3">
                  <c:v>12</c:v>
                </c:pt>
                <c:pt idx="4">
                  <c:v>16</c:v>
                </c:pt>
                <c:pt idx="5">
                  <c:v>20</c:v>
                </c:pt>
                <c:pt idx="6">
                  <c:v>24</c:v>
                </c:pt>
                <c:pt idx="7">
                  <c:v>28</c:v>
                </c:pt>
              </c:numCache>
            </c:numRef>
          </c:cat>
          <c:val>
            <c:numRef>
              <c:f>Sheet1!$B$28:$B$35</c:f>
              <c:numCache>
                <c:formatCode>General</c:formatCode>
                <c:ptCount val="8"/>
                <c:pt idx="0">
                  <c:v>3</c:v>
                </c:pt>
                <c:pt idx="1">
                  <c:v>3</c:v>
                </c:pt>
                <c:pt idx="2">
                  <c:v>2.9</c:v>
                </c:pt>
                <c:pt idx="3">
                  <c:v>2.6</c:v>
                </c:pt>
                <c:pt idx="4">
                  <c:v>2.1</c:v>
                </c:pt>
                <c:pt idx="5">
                  <c:v>1.6</c:v>
                </c:pt>
              </c:numCache>
            </c:numRef>
          </c:val>
          <c:extLst>
            <c:ext xmlns:c16="http://schemas.microsoft.com/office/drawing/2014/chart" uri="{C3380CC4-5D6E-409C-BE32-E72D297353CC}">
              <c16:uniqueId val="{00000004-1FCB-4DFC-80FE-532F4D2A1FF3}"/>
            </c:ext>
          </c:extLst>
        </c:ser>
        <c:ser>
          <c:idx val="2"/>
          <c:order val="1"/>
          <c:tx>
            <c:strRef>
              <c:f>Sheet1!$C$27</c:f>
              <c:strCache>
                <c:ptCount val="1"/>
                <c:pt idx="0">
                  <c:v>500 ppm</c:v>
                </c:pt>
              </c:strCache>
            </c:strRef>
          </c:tx>
          <c:invertIfNegative val="0"/>
          <c:dLbls>
            <c:dLbl>
              <c:idx val="0"/>
              <c:layout>
                <c:manualLayout>
                  <c:x val="1.00839488743792E-2"/>
                  <c:y val="1.4880952380952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CB-4DFC-80FE-532F4D2A1FF3}"/>
                </c:ext>
              </c:extLst>
            </c:dLbl>
            <c:dLbl>
              <c:idx val="1"/>
              <c:layout>
                <c:manualLayout>
                  <c:x val="2.26888849673532E-2"/>
                  <c:y val="9.9206349206350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CB-4DFC-80FE-532F4D2A1FF3}"/>
                </c:ext>
              </c:extLst>
            </c:dLbl>
            <c:dLbl>
              <c:idx val="2"/>
              <c:layout>
                <c:manualLayout>
                  <c:x val="4.6217565098320502E-17"/>
                  <c:y val="2.48015873015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CB-4DFC-80FE-532F4D2A1FF3}"/>
                </c:ext>
              </c:extLst>
            </c:dLbl>
            <c:dLbl>
              <c:idx val="3"/>
              <c:layout>
                <c:manualLayout>
                  <c:x val="-1.512592331156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CB-4DFC-80FE-532F4D2A1FF3}"/>
                </c:ext>
              </c:extLst>
            </c:dLbl>
            <c:dLbl>
              <c:idx val="4"/>
              <c:layout>
                <c:manualLayout>
                  <c:x val="1.00839488743792E-2"/>
                  <c:y val="4.96031746031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CB-4DFC-80FE-532F4D2A1FF3}"/>
                </c:ext>
              </c:extLst>
            </c:dLbl>
            <c:dLbl>
              <c:idx val="5"/>
              <c:layout>
                <c:manualLayout>
                  <c:x val="7.5629616557844398E-3"/>
                  <c:y val="9.9206349206350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CB-4DFC-80FE-532F4D2A1FF3}"/>
                </c:ext>
              </c:extLst>
            </c:dLbl>
            <c:dLbl>
              <c:idx val="6"/>
              <c:layout>
                <c:manualLayout>
                  <c:x val="-7.5629616557844398E-3"/>
                  <c:y val="9.9206349206350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FCB-4DFC-80FE-532F4D2A1FF3}"/>
                </c:ext>
              </c:extLst>
            </c:dLbl>
            <c:dLbl>
              <c:idx val="7"/>
              <c:layout>
                <c:manualLayout>
                  <c:x val="-7.5629616557844398E-3"/>
                  <c:y val="2.48015873015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CB-4DFC-80FE-532F4D2A1FF3}"/>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Sheet1!$A$28:$A$35</c:f>
              <c:numCache>
                <c:formatCode>General</c:formatCode>
                <c:ptCount val="8"/>
                <c:pt idx="0">
                  <c:v>1</c:v>
                </c:pt>
                <c:pt idx="1">
                  <c:v>4</c:v>
                </c:pt>
                <c:pt idx="2">
                  <c:v>8</c:v>
                </c:pt>
                <c:pt idx="3">
                  <c:v>12</c:v>
                </c:pt>
                <c:pt idx="4">
                  <c:v>16</c:v>
                </c:pt>
                <c:pt idx="5">
                  <c:v>20</c:v>
                </c:pt>
                <c:pt idx="6">
                  <c:v>24</c:v>
                </c:pt>
                <c:pt idx="7">
                  <c:v>28</c:v>
                </c:pt>
              </c:numCache>
            </c:numRef>
          </c:cat>
          <c:val>
            <c:numRef>
              <c:f>Sheet1!$C$28:$C$35</c:f>
              <c:numCache>
                <c:formatCode>General</c:formatCode>
                <c:ptCount val="8"/>
                <c:pt idx="0">
                  <c:v>3.3</c:v>
                </c:pt>
                <c:pt idx="1">
                  <c:v>3.2</c:v>
                </c:pt>
                <c:pt idx="2">
                  <c:v>2.8</c:v>
                </c:pt>
                <c:pt idx="3">
                  <c:v>2.6</c:v>
                </c:pt>
                <c:pt idx="4">
                  <c:v>2.2999999999999998</c:v>
                </c:pt>
                <c:pt idx="5">
                  <c:v>2.2999999999999998</c:v>
                </c:pt>
                <c:pt idx="6">
                  <c:v>1.5</c:v>
                </c:pt>
                <c:pt idx="7">
                  <c:v>1.4</c:v>
                </c:pt>
              </c:numCache>
            </c:numRef>
          </c:val>
          <c:extLst>
            <c:ext xmlns:c16="http://schemas.microsoft.com/office/drawing/2014/chart" uri="{C3380CC4-5D6E-409C-BE32-E72D297353CC}">
              <c16:uniqueId val="{0000000D-1FCB-4DFC-80FE-532F4D2A1FF3}"/>
            </c:ext>
          </c:extLst>
        </c:ser>
        <c:ser>
          <c:idx val="3"/>
          <c:order val="2"/>
          <c:tx>
            <c:strRef>
              <c:f>Sheet1!$D$27</c:f>
              <c:strCache>
                <c:ptCount val="1"/>
                <c:pt idx="0">
                  <c:v> 600 ppm</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1FCB-4DFC-80FE-532F4D2A1FF3}"/>
                </c:ext>
              </c:extLst>
            </c:dLbl>
            <c:dLbl>
              <c:idx val="1"/>
              <c:delete val="1"/>
              <c:extLst>
                <c:ext xmlns:c15="http://schemas.microsoft.com/office/drawing/2012/chart" uri="{CE6537A1-D6FC-4f65-9D91-7224C49458BB}"/>
                <c:ext xmlns:c16="http://schemas.microsoft.com/office/drawing/2014/chart" uri="{C3380CC4-5D6E-409C-BE32-E72D297353CC}">
                  <c16:uniqueId val="{0000000F-1FCB-4DFC-80FE-532F4D2A1FF3}"/>
                </c:ext>
              </c:extLst>
            </c:dLbl>
            <c:dLbl>
              <c:idx val="3"/>
              <c:layout>
                <c:manualLayout>
                  <c:x val="0"/>
                  <c:y val="2.48015873015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CB-4DFC-80FE-532F4D2A1FF3}"/>
                </c:ext>
              </c:extLst>
            </c:dLbl>
            <c:dLbl>
              <c:idx val="4"/>
              <c:delete val="1"/>
              <c:extLst>
                <c:ext xmlns:c15="http://schemas.microsoft.com/office/drawing/2012/chart" uri="{CE6537A1-D6FC-4f65-9D91-7224C49458BB}"/>
                <c:ext xmlns:c16="http://schemas.microsoft.com/office/drawing/2014/chart" uri="{C3380CC4-5D6E-409C-BE32-E72D297353CC}">
                  <c16:uniqueId val="{00000011-1FCB-4DFC-80FE-532F4D2A1FF3}"/>
                </c:ext>
              </c:extLst>
            </c:dLbl>
            <c:dLbl>
              <c:idx val="5"/>
              <c:delete val="1"/>
              <c:extLst>
                <c:ext xmlns:c15="http://schemas.microsoft.com/office/drawing/2012/chart" uri="{CE6537A1-D6FC-4f65-9D91-7224C49458BB}"/>
                <c:ext xmlns:c16="http://schemas.microsoft.com/office/drawing/2014/chart" uri="{C3380CC4-5D6E-409C-BE32-E72D297353CC}">
                  <c16:uniqueId val="{00000012-1FCB-4DFC-80FE-532F4D2A1FF3}"/>
                </c:ext>
              </c:extLst>
            </c:dLbl>
            <c:dLbl>
              <c:idx val="6"/>
              <c:layout>
                <c:manualLayout>
                  <c:x val="-2.5209872185950602E-3"/>
                  <c:y val="1.4880952380952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FCB-4DFC-80FE-532F4D2A1FF3}"/>
                </c:ext>
              </c:extLst>
            </c:dLbl>
            <c:dLbl>
              <c:idx val="7"/>
              <c:layout>
                <c:manualLayout>
                  <c:x val="-5.041974437189599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FCB-4DFC-80FE-532F4D2A1FF3}"/>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Sheet1!$A$28:$A$35</c:f>
              <c:numCache>
                <c:formatCode>General</c:formatCode>
                <c:ptCount val="8"/>
                <c:pt idx="0">
                  <c:v>1</c:v>
                </c:pt>
                <c:pt idx="1">
                  <c:v>4</c:v>
                </c:pt>
                <c:pt idx="2">
                  <c:v>8</c:v>
                </c:pt>
                <c:pt idx="3">
                  <c:v>12</c:v>
                </c:pt>
                <c:pt idx="4">
                  <c:v>16</c:v>
                </c:pt>
                <c:pt idx="5">
                  <c:v>20</c:v>
                </c:pt>
                <c:pt idx="6">
                  <c:v>24</c:v>
                </c:pt>
                <c:pt idx="7">
                  <c:v>28</c:v>
                </c:pt>
              </c:numCache>
            </c:numRef>
          </c:cat>
          <c:val>
            <c:numRef>
              <c:f>Sheet1!$D$28:$D$35</c:f>
              <c:numCache>
                <c:formatCode>General</c:formatCode>
                <c:ptCount val="8"/>
                <c:pt idx="0">
                  <c:v>3.3</c:v>
                </c:pt>
                <c:pt idx="1">
                  <c:v>3.2</c:v>
                </c:pt>
                <c:pt idx="2">
                  <c:v>2.9</c:v>
                </c:pt>
                <c:pt idx="3">
                  <c:v>2.5</c:v>
                </c:pt>
                <c:pt idx="4">
                  <c:v>2.2999999999999998</c:v>
                </c:pt>
                <c:pt idx="5">
                  <c:v>2.2999999999999998</c:v>
                </c:pt>
                <c:pt idx="6">
                  <c:v>2</c:v>
                </c:pt>
                <c:pt idx="7">
                  <c:v>1.6</c:v>
                </c:pt>
              </c:numCache>
            </c:numRef>
          </c:val>
          <c:extLst>
            <c:ext xmlns:c16="http://schemas.microsoft.com/office/drawing/2014/chart" uri="{C3380CC4-5D6E-409C-BE32-E72D297353CC}">
              <c16:uniqueId val="{00000015-1FCB-4DFC-80FE-532F4D2A1FF3}"/>
            </c:ext>
          </c:extLst>
        </c:ser>
        <c:ser>
          <c:idx val="4"/>
          <c:order val="3"/>
          <c:tx>
            <c:strRef>
              <c:f>Sheet1!$E$27</c:f>
              <c:strCache>
                <c:ptCount val="1"/>
                <c:pt idx="0">
                  <c:v>700 ppm</c:v>
                </c:pt>
              </c:strCache>
            </c:strRef>
          </c:tx>
          <c:invertIfNegative val="0"/>
          <c:dLbls>
            <c:dLbl>
              <c:idx val="0"/>
              <c:layout>
                <c:manualLayout>
                  <c:x val="2.52098721859492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FCB-4DFC-80FE-532F4D2A1FF3}"/>
                </c:ext>
              </c:extLst>
            </c:dLbl>
            <c:dLbl>
              <c:idx val="1"/>
              <c:delete val="1"/>
              <c:extLst>
                <c:ext xmlns:c15="http://schemas.microsoft.com/office/drawing/2012/chart" uri="{CE6537A1-D6FC-4f65-9D91-7224C49458BB}"/>
                <c:ext xmlns:c16="http://schemas.microsoft.com/office/drawing/2014/chart" uri="{C3380CC4-5D6E-409C-BE32-E72D297353CC}">
                  <c16:uniqueId val="{00000017-1FCB-4DFC-80FE-532F4D2A1FF3}"/>
                </c:ext>
              </c:extLst>
            </c:dLbl>
            <c:dLbl>
              <c:idx val="2"/>
              <c:layout>
                <c:manualLayout>
                  <c:x val="0"/>
                  <c:y val="-1.4880952380952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FCB-4DFC-80FE-532F4D2A1FF3}"/>
                </c:ext>
              </c:extLst>
            </c:dLbl>
            <c:dLbl>
              <c:idx val="7"/>
              <c:layout>
                <c:manualLayout>
                  <c:x val="0"/>
                  <c:y val="-9.92063492063506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FCB-4DFC-80FE-532F4D2A1FF3}"/>
                </c:ext>
              </c:extLst>
            </c:dLbl>
            <c:spPr>
              <a:noFill/>
              <a:ln>
                <a:noFill/>
              </a:ln>
              <a:effectLst/>
            </c:spPr>
            <c:txPr>
              <a:bodyPr/>
              <a:lstStyle/>
              <a:p>
                <a:pPr>
                  <a:defRPr sz="9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Sheet1!$A$28:$A$35</c:f>
              <c:numCache>
                <c:formatCode>General</c:formatCode>
                <c:ptCount val="8"/>
                <c:pt idx="0">
                  <c:v>1</c:v>
                </c:pt>
                <c:pt idx="1">
                  <c:v>4</c:v>
                </c:pt>
                <c:pt idx="2">
                  <c:v>8</c:v>
                </c:pt>
                <c:pt idx="3">
                  <c:v>12</c:v>
                </c:pt>
                <c:pt idx="4">
                  <c:v>16</c:v>
                </c:pt>
                <c:pt idx="5">
                  <c:v>20</c:v>
                </c:pt>
                <c:pt idx="6">
                  <c:v>24</c:v>
                </c:pt>
                <c:pt idx="7">
                  <c:v>28</c:v>
                </c:pt>
              </c:numCache>
            </c:numRef>
          </c:cat>
          <c:val>
            <c:numRef>
              <c:f>Sheet1!$E$28:$E$35</c:f>
              <c:numCache>
                <c:formatCode>General</c:formatCode>
                <c:ptCount val="8"/>
                <c:pt idx="0">
                  <c:v>3.4</c:v>
                </c:pt>
                <c:pt idx="1">
                  <c:v>3.2</c:v>
                </c:pt>
                <c:pt idx="2">
                  <c:v>3.1</c:v>
                </c:pt>
                <c:pt idx="3">
                  <c:v>2.6</c:v>
                </c:pt>
                <c:pt idx="4">
                  <c:v>2.5</c:v>
                </c:pt>
                <c:pt idx="5">
                  <c:v>2.5</c:v>
                </c:pt>
                <c:pt idx="6">
                  <c:v>2.2000000000000002</c:v>
                </c:pt>
                <c:pt idx="7">
                  <c:v>1.9</c:v>
                </c:pt>
              </c:numCache>
            </c:numRef>
          </c:val>
          <c:extLst>
            <c:ext xmlns:c16="http://schemas.microsoft.com/office/drawing/2014/chart" uri="{C3380CC4-5D6E-409C-BE32-E72D297353CC}">
              <c16:uniqueId val="{0000001A-1FCB-4DFC-80FE-532F4D2A1FF3}"/>
            </c:ext>
          </c:extLst>
        </c:ser>
        <c:dLbls>
          <c:showLegendKey val="0"/>
          <c:showVal val="1"/>
          <c:showCatName val="0"/>
          <c:showSerName val="0"/>
          <c:showPercent val="0"/>
          <c:showBubbleSize val="0"/>
        </c:dLbls>
        <c:gapWidth val="150"/>
        <c:overlap val="-25"/>
        <c:axId val="-2046335144"/>
        <c:axId val="-2046364824"/>
      </c:barChart>
      <c:catAx>
        <c:axId val="-2046335144"/>
        <c:scaling>
          <c:orientation val="minMax"/>
        </c:scaling>
        <c:delete val="0"/>
        <c:axPos val="b"/>
        <c:majorGridlines/>
        <c:title>
          <c:tx>
            <c:rich>
              <a:bodyPr/>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Lama Penyimpanan (Hari)</a:t>
                </a:r>
              </a:p>
            </c:rich>
          </c:tx>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id-ID"/>
          </a:p>
        </c:txPr>
        <c:crossAx val="-2046364824"/>
        <c:crosses val="autoZero"/>
        <c:auto val="1"/>
        <c:lblAlgn val="ctr"/>
        <c:lblOffset val="100"/>
        <c:noMultiLvlLbl val="0"/>
      </c:catAx>
      <c:valAx>
        <c:axId val="-2046364824"/>
        <c:scaling>
          <c:orientation val="minMax"/>
        </c:scaling>
        <c:delete val="0"/>
        <c:axPos val="l"/>
        <c:title>
          <c:tx>
            <c:rich>
              <a:bodyPr rot="-5400000" vert="horz"/>
              <a:lstStyle/>
              <a:p>
                <a:pPr>
                  <a:defRPr sz="1200">
                    <a:latin typeface="Times New Roman" pitchFamily="18" charset="0"/>
                    <a:cs typeface="Times New Roman" pitchFamily="18" charset="0"/>
                  </a:defRPr>
                </a:pPr>
                <a:r>
                  <a:rPr lang="id-ID" sz="1200">
                    <a:latin typeface="Times New Roman" pitchFamily="18" charset="0"/>
                    <a:cs typeface="Times New Roman" pitchFamily="18" charset="0"/>
                  </a:rPr>
                  <a:t>Skala Penilaian</a:t>
                </a:r>
              </a:p>
            </c:rich>
          </c:tx>
          <c:overlay val="0"/>
        </c:title>
        <c:numFmt formatCode="General" sourceLinked="1"/>
        <c:majorTickMark val="out"/>
        <c:minorTickMark val="none"/>
        <c:tickLblPos val="nextTo"/>
        <c:spPr>
          <a:ln w="9525">
            <a:noFill/>
          </a:ln>
        </c:spPr>
        <c:txPr>
          <a:bodyPr/>
          <a:lstStyle/>
          <a:p>
            <a:pPr>
              <a:defRPr sz="1200">
                <a:latin typeface="Times New Roman" pitchFamily="18" charset="0"/>
                <a:cs typeface="Times New Roman" pitchFamily="18" charset="0"/>
              </a:defRPr>
            </a:pPr>
            <a:endParaRPr lang="id-ID"/>
          </a:p>
        </c:txPr>
        <c:crossAx val="-2046335144"/>
        <c:crosses val="autoZero"/>
        <c:crossBetween val="between"/>
      </c:valAx>
    </c:plotArea>
    <c:legend>
      <c:legendPos val="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2A02-55A8-4E52-BD61-7C996110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4212</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Yulianti Bora</dc:creator>
  <cp:keywords/>
  <dc:description/>
  <cp:lastModifiedBy>Admin</cp:lastModifiedBy>
  <cp:revision>2</cp:revision>
  <dcterms:created xsi:type="dcterms:W3CDTF">2020-04-20T03:12:00Z</dcterms:created>
  <dcterms:modified xsi:type="dcterms:W3CDTF">2020-04-20T03:12:00Z</dcterms:modified>
</cp:coreProperties>
</file>