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89372" w14:textId="5F72246F" w:rsidR="00107BE5" w:rsidRPr="00DD2A5F" w:rsidRDefault="00DD2A5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Bookman Old Style" w:hAnsi="Bookman Old Style" w:cs="Bookman Old Style"/>
          <w:i/>
          <w:iCs/>
          <w:color w:val="000000"/>
          <w:sz w:val="30"/>
          <w:szCs w:val="30"/>
        </w:rPr>
      </w:pPr>
      <w:r w:rsidRPr="00DD2A5F">
        <w:rPr>
          <w:rFonts w:ascii="Bookman Old Style" w:eastAsia="Bookman Old Style" w:hAnsi="Bookman Old Style" w:cs="Bookman Old Style"/>
          <w:b/>
          <w:i/>
          <w:iCs/>
          <w:color w:val="000000"/>
          <w:sz w:val="30"/>
          <w:szCs w:val="30"/>
        </w:rPr>
        <w:t>Identification of Economic Impact Valuation on Small Industrial Centers (Study on the Sukaregang Leather Tannery Industrial Center)</w:t>
      </w:r>
    </w:p>
    <w:p w14:paraId="3BED74AD" w14:textId="67DA881F" w:rsidR="00107BE5" w:rsidRPr="00B108F0" w:rsidRDefault="00B108F0">
      <w:pPr>
        <w:spacing w:after="0"/>
        <w:rPr>
          <w:rFonts w:ascii="Bookman Old Style" w:eastAsia="Bookman Old Style" w:hAnsi="Bookman Old Style" w:cs="Bookman Old Style"/>
          <w:bCs/>
          <w:sz w:val="30"/>
          <w:szCs w:val="30"/>
        </w:rPr>
      </w:pPr>
      <w:r>
        <w:rPr>
          <w:rFonts w:ascii="Bookman Old Style" w:eastAsia="Bookman Old Style" w:hAnsi="Bookman Old Style" w:cs="Bookman Old Style"/>
          <w:bCs/>
          <w:sz w:val="30"/>
          <w:szCs w:val="30"/>
        </w:rPr>
        <w:t xml:space="preserve">Identifikasi </w:t>
      </w:r>
      <w:r w:rsidR="00571AD8">
        <w:rPr>
          <w:rFonts w:ascii="Bookman Old Style" w:eastAsia="Bookman Old Style" w:hAnsi="Bookman Old Style" w:cs="Bookman Old Style"/>
          <w:bCs/>
          <w:sz w:val="30"/>
          <w:szCs w:val="30"/>
        </w:rPr>
        <w:t>Valuasi Dampak Ekonomi Pada Sentra Industri Kecil (Studi Pada Sentra Industri Penyamakan Kulit Sukaregang)</w:t>
      </w:r>
    </w:p>
    <w:p w14:paraId="1FA1D8DB" w14:textId="77777777" w:rsidR="00107BE5"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F091264" w14:textId="358C2352" w:rsidR="00107BE5" w:rsidRDefault="00C21901">
      <w:pPr>
        <w:spacing w:after="0"/>
        <w:jc w:val="right"/>
        <w:rPr>
          <w:rFonts w:ascii="Bookman Old Style" w:eastAsia="Bookman Old Style" w:hAnsi="Bookman Old Style" w:cs="Bookman Old Style"/>
          <w:b/>
          <w:sz w:val="18"/>
          <w:szCs w:val="18"/>
          <w:vertAlign w:val="superscript"/>
        </w:rPr>
      </w:pPr>
      <w:r>
        <w:rPr>
          <w:rFonts w:ascii="Bookman Old Style" w:eastAsia="Bookman Old Style" w:hAnsi="Bookman Old Style" w:cs="Bookman Old Style"/>
          <w:b/>
          <w:sz w:val="20"/>
          <w:szCs w:val="20"/>
        </w:rPr>
        <w:t>Restu A Suryaman</w:t>
      </w:r>
      <w:r>
        <w:rPr>
          <w:rFonts w:ascii="Bookman Old Style" w:eastAsia="Bookman Old Style" w:hAnsi="Bookman Old Style" w:cs="Bookman Old Style"/>
          <w:b/>
          <w:sz w:val="20"/>
          <w:szCs w:val="20"/>
          <w:vertAlign w:val="superscript"/>
        </w:rPr>
        <w:t>1)</w:t>
      </w:r>
      <w:r>
        <w:rPr>
          <w:rFonts w:ascii="Bookman Old Style" w:eastAsia="Bookman Old Style" w:hAnsi="Bookman Old Style" w:cs="Bookman Old Style"/>
          <w:b/>
          <w:sz w:val="20"/>
          <w:szCs w:val="20"/>
        </w:rPr>
        <w:t xml:space="preserve"> </w:t>
      </w:r>
    </w:p>
    <w:p w14:paraId="3A134F16" w14:textId="7920483B" w:rsidR="00107BE5" w:rsidRDefault="00C21901">
      <w:pPr>
        <w:spacing w:after="0"/>
        <w:jc w:val="right"/>
        <w:rPr>
          <w:rFonts w:ascii="Bookman Old Style" w:eastAsia="Bookman Old Style" w:hAnsi="Bookman Old Style" w:cs="Bookman Old Style"/>
          <w:color w:val="0563C1"/>
          <w:sz w:val="24"/>
          <w:szCs w:val="24"/>
          <w:u w:val="single"/>
        </w:rPr>
      </w:pPr>
      <w:r>
        <w:rPr>
          <w:rFonts w:ascii="Bookman Old Style" w:eastAsia="Bookman Old Style" w:hAnsi="Bookman Old Style" w:cs="Bookman Old Style"/>
          <w:sz w:val="20"/>
          <w:szCs w:val="20"/>
        </w:rPr>
        <w:t>Economics Department, Universitas Pasundan</w:t>
      </w:r>
      <w:r>
        <w:rPr>
          <w:rFonts w:ascii="Bookman Old Style" w:eastAsia="Bookman Old Style" w:hAnsi="Bookman Old Style" w:cs="Bookman Old Style"/>
          <w:sz w:val="20"/>
          <w:szCs w:val="20"/>
          <w:vertAlign w:val="superscript"/>
        </w:rPr>
        <w:t>1)</w:t>
      </w:r>
      <w:r>
        <w:t xml:space="preserve"> </w:t>
      </w:r>
      <w:r>
        <w:rPr>
          <w:rFonts w:ascii="Bookman Old Style" w:eastAsia="Bookman Old Style" w:hAnsi="Bookman Old Style" w:cs="Bookman Old Style"/>
          <w:sz w:val="20"/>
          <w:szCs w:val="20"/>
        </w:rPr>
        <w:t xml:space="preserve">email: </w:t>
      </w:r>
      <w:hyperlink r:id="rId9" w:history="1">
        <w:r w:rsidRPr="0045639A">
          <w:rPr>
            <w:rStyle w:val="Hyperlink"/>
            <w:rFonts w:ascii="Bookman Old Style" w:eastAsia="Bookman Old Style" w:hAnsi="Bookman Old Style" w:cs="Bookman Old Style"/>
            <w:sz w:val="24"/>
            <w:szCs w:val="24"/>
          </w:rPr>
          <w:t>restu.suryaman@unpas.ac.id</w:t>
        </w:r>
      </w:hyperlink>
    </w:p>
    <w:p w14:paraId="1D697E91" w14:textId="0F2E9252" w:rsidR="00107BE5" w:rsidRDefault="00000000" w:rsidP="00571AD8">
      <w:pPr>
        <w:spacing w:after="0"/>
        <w:jc w:val="right"/>
        <w:rPr>
          <w:rFonts w:ascii="Bookman Old Style" w:eastAsia="Bookman Old Style" w:hAnsi="Bookman Old Style" w:cs="Bookman Old Style"/>
          <w:color w:val="000000"/>
        </w:rPr>
      </w:pPr>
      <w:r>
        <w:rPr>
          <w:rFonts w:ascii="Bookman Old Style" w:eastAsia="Bookman Old Style" w:hAnsi="Bookman Old Style" w:cs="Bookman Old Style"/>
          <w:color w:val="000000"/>
        </w:rPr>
        <w:t>Disubmit: .....; Direvisi; .....; Dipublish; ...........</w:t>
      </w:r>
    </w:p>
    <w:p w14:paraId="1820D772" w14:textId="77777777" w:rsidR="00571AD8" w:rsidRPr="00571AD8" w:rsidRDefault="00571AD8" w:rsidP="00571AD8">
      <w:pPr>
        <w:spacing w:after="0"/>
        <w:jc w:val="right"/>
        <w:rPr>
          <w:rFonts w:ascii="Bookman Old Style" w:eastAsia="Bookman Old Style" w:hAnsi="Bookman Old Style" w:cs="Bookman Old Style"/>
          <w:color w:val="000000"/>
        </w:rPr>
      </w:pPr>
    </w:p>
    <w:p w14:paraId="73294635" w14:textId="63DBA4C1" w:rsidR="00107BE5" w:rsidRDefault="00B9492E">
      <w:pPr>
        <w:spacing w:after="0"/>
        <w:jc w:val="both"/>
        <w:rPr>
          <w:rFonts w:ascii="Bookman Old Style" w:eastAsia="Bookman Old Style" w:hAnsi="Bookman Old Style" w:cs="Bookman Old Style"/>
          <w:b/>
          <w:i/>
          <w:sz w:val="20"/>
          <w:szCs w:val="20"/>
        </w:rPr>
      </w:pPr>
      <w:r>
        <w:rPr>
          <w:noProof/>
        </w:rPr>
        <mc:AlternateContent>
          <mc:Choice Requires="wps">
            <w:drawing>
              <wp:inline distT="0" distB="0" distL="0" distR="0" wp14:anchorId="08496297" wp14:editId="544ED080">
                <wp:extent cx="5059680" cy="3642360"/>
                <wp:effectExtent l="0" t="0" r="26670" b="15240"/>
                <wp:docPr id="59" name="Rectangle 59"/>
                <wp:cNvGraphicFramePr/>
                <a:graphic xmlns:a="http://schemas.openxmlformats.org/drawingml/2006/main">
                  <a:graphicData uri="http://schemas.microsoft.com/office/word/2010/wordprocessingShape">
                    <wps:wsp>
                      <wps:cNvSpPr/>
                      <wps:spPr>
                        <a:xfrm>
                          <a:off x="0" y="0"/>
                          <a:ext cx="5059680" cy="364236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0E9133FA" w14:textId="45A4F809" w:rsidR="00107BE5" w:rsidRDefault="00000000" w:rsidP="00571AD8">
                            <w:pPr>
                              <w:spacing w:after="0" w:line="258" w:lineRule="auto"/>
                              <w:jc w:val="center"/>
                              <w:textDirection w:val="btLr"/>
                            </w:pPr>
                            <w:r>
                              <w:rPr>
                                <w:rFonts w:ascii="Bookman Old Style" w:eastAsia="Bookman Old Style" w:hAnsi="Bookman Old Style" w:cs="Bookman Old Style"/>
                                <w:b/>
                                <w:i/>
                                <w:color w:val="000000"/>
                                <w:sz w:val="20"/>
                              </w:rPr>
                              <w:t>Abstract</w:t>
                            </w:r>
                          </w:p>
                          <w:p w14:paraId="5473C5A7" w14:textId="64CC44E3" w:rsidR="004B3775" w:rsidRDefault="00B9492E">
                            <w:pPr>
                              <w:spacing w:after="0" w:line="258" w:lineRule="auto"/>
                              <w:jc w:val="both"/>
                              <w:textDirection w:val="btLr"/>
                              <w:rPr>
                                <w:rFonts w:ascii="Bookman Old Style" w:eastAsia="Bookman Old Style" w:hAnsi="Bookman Old Style" w:cs="Bookman Old Style"/>
                                <w:i/>
                                <w:color w:val="000000"/>
                                <w:sz w:val="20"/>
                              </w:rPr>
                            </w:pPr>
                            <w:r w:rsidRPr="00B9492E">
                              <w:rPr>
                                <w:rFonts w:ascii="Bookman Old Style" w:eastAsia="Bookman Old Style" w:hAnsi="Bookman Old Style" w:cs="Bookman Old Style"/>
                                <w:i/>
                                <w:color w:val="000000"/>
                                <w:sz w:val="20"/>
                              </w:rPr>
                              <w:t>This research aims to identify the magnitude of the economic impact caused by the existence of small industrial centers by taking a case study of the Sukaregang leather tanning industrial center. The method used in this research is cost and benefit analysis to obtain a valuation value for the externalities that arise. This research was conducted qualitatively by collecting data through interviews, observation and expert judgment. The research results found that the positive economic impact resulting from the activities of the Sukaregang leather tanning industrial center was in the form of employment, growth of the leather craft industry, creation of a supporting tourism subsector and improvement in community welfare. Meanwhile, the negative economic impacts caused are environmental pollution, disruption of the quality of public health and disruption of clean water sources. The valuation of the positive economic impact generated is estimated at IDR 68,516,318,340 per year, while the valuation of the negative economic impact is estimated at IDR 65,701,500,000 per year. The research found that the positive economic impact is estimated to be greater than the negative economic impact with a gap that is not too large, so it is a recommendation for the government and business actors to pay attention to green economic aspects in the industrial sector so that economic activities and regional development can run sustainably.</w:t>
                            </w:r>
                          </w:p>
                          <w:p w14:paraId="22BEDCEF" w14:textId="77777777" w:rsidR="00571AD8" w:rsidRPr="00571AD8" w:rsidRDefault="00571AD8">
                            <w:pPr>
                              <w:spacing w:after="0" w:line="258" w:lineRule="auto"/>
                              <w:jc w:val="both"/>
                              <w:textDirection w:val="btLr"/>
                              <w:rPr>
                                <w:rFonts w:ascii="Bookman Old Style" w:eastAsia="Bookman Old Style" w:hAnsi="Bookman Old Style" w:cs="Bookman Old Style"/>
                                <w:i/>
                                <w:color w:val="000000"/>
                                <w:sz w:val="20"/>
                              </w:rPr>
                            </w:pPr>
                          </w:p>
                          <w:p w14:paraId="31140A03" w14:textId="365D785C" w:rsidR="00107BE5" w:rsidRDefault="00000000" w:rsidP="00571AD8">
                            <w:pPr>
                              <w:spacing w:after="0" w:line="258" w:lineRule="auto"/>
                              <w:jc w:val="both"/>
                              <w:textDirection w:val="btLr"/>
                            </w:pPr>
                            <w:r>
                              <w:rPr>
                                <w:rFonts w:ascii="Bookman Old Style" w:eastAsia="Bookman Old Style" w:hAnsi="Bookman Old Style" w:cs="Bookman Old Style"/>
                                <w:b/>
                                <w:i/>
                                <w:color w:val="000000"/>
                                <w:sz w:val="20"/>
                              </w:rPr>
                              <w:t>Keywords</w:t>
                            </w:r>
                            <w:r>
                              <w:rPr>
                                <w:rFonts w:ascii="Bookman Old Style" w:eastAsia="Bookman Old Style" w:hAnsi="Bookman Old Style" w:cs="Bookman Old Style"/>
                                <w:i/>
                                <w:color w:val="000000"/>
                                <w:sz w:val="20"/>
                              </w:rPr>
                              <w:t xml:space="preserve"> : </w:t>
                            </w:r>
                            <w:r w:rsidR="004B3775" w:rsidRPr="004B3775">
                              <w:rPr>
                                <w:rFonts w:ascii="Bookman Old Style" w:eastAsia="Bookman Old Style" w:hAnsi="Bookman Old Style" w:cs="Bookman Old Style"/>
                                <w:i/>
                                <w:color w:val="000000"/>
                                <w:sz w:val="20"/>
                              </w:rPr>
                              <w:t>Economic Valuation, Externalities, Industry, Cost &amp; Benefit Analysis</w:t>
                            </w:r>
                          </w:p>
                        </w:txbxContent>
                      </wps:txbx>
                      <wps:bodyPr spcFirstLastPara="1" wrap="square" lIns="91425" tIns="45700" rIns="91425" bIns="45700" anchor="ctr" anchorCtr="0">
                        <a:noAutofit/>
                      </wps:bodyPr>
                    </wps:wsp>
                  </a:graphicData>
                </a:graphic>
              </wp:inline>
            </w:drawing>
          </mc:Choice>
          <mc:Fallback>
            <w:pict>
              <v:rect w14:anchorId="08496297" id="Rectangle 59" o:spid="_x0000_s1026" style="width:398.4pt;height:286.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P5hFwIAAEEEAAAOAAAAZHJzL2Uyb0RvYy54bWysU22P0zAM/o7Ef4jynbXrbWM3rTuhG0NI&#10;J5h08AO8JF0j8kaSrd2/x0nHtgMkJEQ/pHbs2I/tx8uHXityFD5Ia2o6HpWUCMMsl2Zf069fNm/m&#10;lIQIhoOyRtT0JAJ9WL1+tezcQlS2tYoLTzCICYvO1bSN0S2KIrBWaAgj64RBY2O9hoiq3xfcQ4fR&#10;tSqqspwVnfXcectECHi7Hox0leM3jWDxc9MEEYmqKWKL+fT53KWzWC1hsffgWsnOMOAfUGiQBpNe&#10;Qq0hAjl4+VsoLZm3wTZxxKwubNNIJnINWM24/KWa5xacyLVgc4K7tCn8v7Ds0/HZbT22oXNhEVBM&#10;VfSN1+mP+Eifm3W6NEv0kTC8nJbT+9kce8rQdjebVHez3M7i+tz5ED8Iq0kSaupxGrlJcHwKEVOi&#10;60+XlC1YJflGKpWVxADxqDw5As5OxXGaFb544aUM6ZB21dsyAQEkUKMgoqgdr2kw+5zvxZNMrWtg&#10;/u2PgROuNYR2yJ4DDFzRMiJhldQ1nZfpG65bAfy94SSeHLLcINdpQhY0JUrgZqCQqRZBqr/7YZnK&#10;YLXXmSQp9rv+PKid5aetJ8GxjUSkTxDiFjwyd4xpkc2Y8PsBPIJQHw3S5X48qaZI/6xMprld/tay&#10;u7WAYa3FJWHRUzIojzEvTZqMse8O0TYyTzDhGsCc4SJP85jOO5UW4VbPXtfNX/0AAAD//wMAUEsD&#10;BBQABgAIAAAAIQCyEtJv2AAAAAUBAAAPAAAAZHJzL2Rvd25yZXYueG1sTI+9TsQwEIR7JN7BWiQ6&#10;zjkQyV2IcwIkKmgINHSbePMj4nWUde7C22NooBlpNauZb4rD6kZ1pFkGzwa2mwQUcePtwJ2B97en&#10;qx0oCcgWR89k4IsEDuX5WYG59Sd+pWMVOhVDWHI00Icw5VpL05ND2fiJOHqtnx2GeM6dtjOeYrgb&#10;9XWSpNrhwLGhx4kee2o+q8UZoDCSPNSy4Ae9PFet1NtWMmMuL9b7O1CB1vD3DD/4ER3KyFT7ha2o&#10;0UAcEn41etk+jTNqA7fZTQq6LPR/+vIbAAD//wMAUEsBAi0AFAAGAAgAAAAhALaDOJL+AAAA4QEA&#10;ABMAAAAAAAAAAAAAAAAAAAAAAFtDb250ZW50X1R5cGVzXS54bWxQSwECLQAUAAYACAAAACEAOP0h&#10;/9YAAACUAQAACwAAAAAAAAAAAAAAAAAvAQAAX3JlbHMvLnJlbHNQSwECLQAUAAYACAAAACEAJ6z+&#10;YRcCAABBBAAADgAAAAAAAAAAAAAAAAAuAgAAZHJzL2Uyb0RvYy54bWxQSwECLQAUAAYACAAAACEA&#10;shLSb9gAAAAFAQAADwAAAAAAAAAAAAAAAABxBAAAZHJzL2Rvd25yZXYueG1sUEsFBgAAAAAEAAQA&#10;8wAAAHYFAAAAAA==&#10;" fillcolor="white [3201]" strokecolor="black [3200]" strokeweight="1pt">
                <v:stroke startarrowwidth="narrow" startarrowlength="short" endarrowwidth="narrow" endarrowlength="short"/>
                <v:textbox inset="2.53958mm,1.2694mm,2.53958mm,1.2694mm">
                  <w:txbxContent>
                    <w:p w14:paraId="0E9133FA" w14:textId="45A4F809" w:rsidR="00107BE5" w:rsidRDefault="00000000" w:rsidP="00571AD8">
                      <w:pPr>
                        <w:spacing w:after="0" w:line="258" w:lineRule="auto"/>
                        <w:jc w:val="center"/>
                        <w:textDirection w:val="btLr"/>
                      </w:pPr>
                      <w:r>
                        <w:rPr>
                          <w:rFonts w:ascii="Bookman Old Style" w:eastAsia="Bookman Old Style" w:hAnsi="Bookman Old Style" w:cs="Bookman Old Style"/>
                          <w:b/>
                          <w:i/>
                          <w:color w:val="000000"/>
                          <w:sz w:val="20"/>
                        </w:rPr>
                        <w:t>Abstract</w:t>
                      </w:r>
                    </w:p>
                    <w:p w14:paraId="5473C5A7" w14:textId="64CC44E3" w:rsidR="004B3775" w:rsidRDefault="00B9492E">
                      <w:pPr>
                        <w:spacing w:after="0" w:line="258" w:lineRule="auto"/>
                        <w:jc w:val="both"/>
                        <w:textDirection w:val="btLr"/>
                        <w:rPr>
                          <w:rFonts w:ascii="Bookman Old Style" w:eastAsia="Bookman Old Style" w:hAnsi="Bookman Old Style" w:cs="Bookman Old Style"/>
                          <w:i/>
                          <w:color w:val="000000"/>
                          <w:sz w:val="20"/>
                        </w:rPr>
                      </w:pPr>
                      <w:r w:rsidRPr="00B9492E">
                        <w:rPr>
                          <w:rFonts w:ascii="Bookman Old Style" w:eastAsia="Bookman Old Style" w:hAnsi="Bookman Old Style" w:cs="Bookman Old Style"/>
                          <w:i/>
                          <w:color w:val="000000"/>
                          <w:sz w:val="20"/>
                        </w:rPr>
                        <w:t>This research aims to identify the magnitude of the economic impact caused by the existence of small industrial centers by taking a case study of the Sukaregang leather tanning industrial center. The method used in this research is cost and benefit analysis to obtain a valuation value for the externalities that arise. This research was conducted qualitatively by collecting data through interviews, observation and expert judgment. The research results found that the positive economic impact resulting from the activities of the Sukaregang leather tanning industrial center was in the form of employment, growth of the leather craft industry, creation of a supporting tourism subsector and improvement in community welfare. Meanwhile, the negative economic impacts caused are environmental pollution, disruption of the quality of public health and disruption of clean water sources. The valuation of the positive economic impact generated is estimated at IDR 68,516,318,340 per year, while the valuation of the negative economic impact is estimated at IDR 65,701,500,000 per year. The research found that the positive economic impact is estimated to be greater than the negative economic impact with a gap that is not too large, so it is a recommendation for the government and business actors to pay attention to green economic aspects in the industrial sector so that economic activities and regional development can run sustainably.</w:t>
                      </w:r>
                    </w:p>
                    <w:p w14:paraId="22BEDCEF" w14:textId="77777777" w:rsidR="00571AD8" w:rsidRPr="00571AD8" w:rsidRDefault="00571AD8">
                      <w:pPr>
                        <w:spacing w:after="0" w:line="258" w:lineRule="auto"/>
                        <w:jc w:val="both"/>
                        <w:textDirection w:val="btLr"/>
                        <w:rPr>
                          <w:rFonts w:ascii="Bookman Old Style" w:eastAsia="Bookman Old Style" w:hAnsi="Bookman Old Style" w:cs="Bookman Old Style"/>
                          <w:i/>
                          <w:color w:val="000000"/>
                          <w:sz w:val="20"/>
                        </w:rPr>
                      </w:pPr>
                    </w:p>
                    <w:p w14:paraId="31140A03" w14:textId="365D785C" w:rsidR="00107BE5" w:rsidRDefault="00000000" w:rsidP="00571AD8">
                      <w:pPr>
                        <w:spacing w:after="0" w:line="258" w:lineRule="auto"/>
                        <w:jc w:val="both"/>
                        <w:textDirection w:val="btLr"/>
                      </w:pPr>
                      <w:r>
                        <w:rPr>
                          <w:rFonts w:ascii="Bookman Old Style" w:eastAsia="Bookman Old Style" w:hAnsi="Bookman Old Style" w:cs="Bookman Old Style"/>
                          <w:b/>
                          <w:i/>
                          <w:color w:val="000000"/>
                          <w:sz w:val="20"/>
                        </w:rPr>
                        <w:t>Keywords</w:t>
                      </w:r>
                      <w:r>
                        <w:rPr>
                          <w:rFonts w:ascii="Bookman Old Style" w:eastAsia="Bookman Old Style" w:hAnsi="Bookman Old Style" w:cs="Bookman Old Style"/>
                          <w:i/>
                          <w:color w:val="000000"/>
                          <w:sz w:val="20"/>
                        </w:rPr>
                        <w:t xml:space="preserve"> : </w:t>
                      </w:r>
                      <w:r w:rsidR="004B3775" w:rsidRPr="004B3775">
                        <w:rPr>
                          <w:rFonts w:ascii="Bookman Old Style" w:eastAsia="Bookman Old Style" w:hAnsi="Bookman Old Style" w:cs="Bookman Old Style"/>
                          <w:i/>
                          <w:color w:val="000000"/>
                          <w:sz w:val="20"/>
                        </w:rPr>
                        <w:t>Economic Valuation, Externalities, Industry, Cost &amp; Benefit Analysis</w:t>
                      </w:r>
                    </w:p>
                  </w:txbxContent>
                </v:textbox>
                <w10:anchorlock/>
              </v:rect>
            </w:pict>
          </mc:Fallback>
        </mc:AlternateContent>
      </w:r>
    </w:p>
    <w:p w14:paraId="11774EAD" w14:textId="77777777" w:rsidR="00107BE5" w:rsidRDefault="00000000">
      <w:pPr>
        <w:spacing w:after="0" w:line="240" w:lineRule="auto"/>
        <w:jc w:val="both"/>
        <w:rPr>
          <w:rFonts w:ascii="Bookman Old Style" w:eastAsia="Bookman Old Style" w:hAnsi="Bookman Old Style" w:cs="Bookman Old Style"/>
          <w:sz w:val="20"/>
          <w:szCs w:val="20"/>
        </w:rPr>
      </w:pPr>
      <w:r>
        <w:rPr>
          <w:rFonts w:ascii="Bookman Old Style" w:eastAsia="Bookman Old Style" w:hAnsi="Bookman Old Style" w:cs="Bookman Old Style"/>
          <w:i/>
          <w:sz w:val="20"/>
          <w:szCs w:val="20"/>
        </w:rPr>
        <w:t xml:space="preserve"> </w:t>
      </w:r>
    </w:p>
    <w:p w14:paraId="2911FA39" w14:textId="6AF0B949" w:rsidR="00107BE5" w:rsidRDefault="00571AD8">
      <w:pPr>
        <w:spacing w:after="0"/>
        <w:jc w:val="both"/>
        <w:rPr>
          <w:rFonts w:ascii="Bookman Old Style" w:eastAsia="Bookman Old Style" w:hAnsi="Bookman Old Style" w:cs="Bookman Old Style"/>
          <w:b/>
          <w:i/>
          <w:sz w:val="20"/>
          <w:szCs w:val="20"/>
        </w:rPr>
      </w:pPr>
      <w:r>
        <w:rPr>
          <w:noProof/>
        </w:rPr>
        <w:lastRenderedPageBreak/>
        <mc:AlternateContent>
          <mc:Choice Requires="wps">
            <w:drawing>
              <wp:inline distT="0" distB="0" distL="0" distR="0" wp14:anchorId="300119BC" wp14:editId="1FAD53CB">
                <wp:extent cx="5039995" cy="4152900"/>
                <wp:effectExtent l="0" t="0" r="27305" b="19050"/>
                <wp:docPr id="1315239670" name="Rectangle 1315239670"/>
                <wp:cNvGraphicFramePr/>
                <a:graphic xmlns:a="http://schemas.openxmlformats.org/drawingml/2006/main">
                  <a:graphicData uri="http://schemas.microsoft.com/office/word/2010/wordprocessingShape">
                    <wps:wsp>
                      <wps:cNvSpPr/>
                      <wps:spPr>
                        <a:xfrm>
                          <a:off x="0" y="0"/>
                          <a:ext cx="5039995" cy="415290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34FBD75E" w14:textId="53761A5C" w:rsidR="00571AD8" w:rsidRPr="00571AD8" w:rsidRDefault="00571AD8" w:rsidP="00571AD8">
                            <w:pPr>
                              <w:spacing w:after="0" w:line="258" w:lineRule="auto"/>
                              <w:jc w:val="center"/>
                              <w:textDirection w:val="btLr"/>
                              <w:rPr>
                                <w:iCs/>
                              </w:rPr>
                            </w:pPr>
                            <w:r w:rsidRPr="00571AD8">
                              <w:rPr>
                                <w:rFonts w:ascii="Bookman Old Style" w:eastAsia="Bookman Old Style" w:hAnsi="Bookman Old Style" w:cs="Bookman Old Style"/>
                                <w:b/>
                                <w:iCs/>
                                <w:color w:val="000000"/>
                                <w:sz w:val="20"/>
                              </w:rPr>
                              <w:t>Abstra</w:t>
                            </w:r>
                            <w:r w:rsidRPr="00571AD8">
                              <w:rPr>
                                <w:rFonts w:ascii="Bookman Old Style" w:eastAsia="Bookman Old Style" w:hAnsi="Bookman Old Style" w:cs="Bookman Old Style"/>
                                <w:b/>
                                <w:iCs/>
                                <w:color w:val="000000"/>
                                <w:sz w:val="20"/>
                              </w:rPr>
                              <w:t>k</w:t>
                            </w:r>
                          </w:p>
                          <w:p w14:paraId="187AEFF5" w14:textId="5774464C" w:rsidR="00571AD8" w:rsidRDefault="00571AD8" w:rsidP="00571AD8">
                            <w:pPr>
                              <w:spacing w:after="0" w:line="258" w:lineRule="auto"/>
                              <w:jc w:val="both"/>
                              <w:textDirection w:val="btLr"/>
                              <w:rPr>
                                <w:rFonts w:ascii="Bookman Old Style" w:eastAsia="Bookman Old Style" w:hAnsi="Bookman Old Style" w:cs="Bookman Old Style"/>
                                <w:iCs/>
                                <w:color w:val="000000"/>
                                <w:sz w:val="20"/>
                              </w:rPr>
                            </w:pPr>
                            <w:r w:rsidRPr="00571AD8">
                              <w:rPr>
                                <w:rFonts w:ascii="Bookman Old Style" w:eastAsia="Bookman Old Style" w:hAnsi="Bookman Old Style" w:cs="Bookman Old Style"/>
                                <w:iCs/>
                                <w:color w:val="000000"/>
                                <w:sz w:val="20"/>
                              </w:rPr>
                              <w:t>Penelitian ini bertujuan untuk mengidentifikasi besaran dampak ekonomi yang ditimbulkan oleh keberadaan sentra industri kecil dengan mengambil studi kasus pada sentra industri penyamakan kulit Sukaregang. Metode yang digunakan dalam penelitian ini adalah analisis biaya dan manfaat untuk mendapatkan nilai valuai ekternalitas yang ditimbulkan. Penelitian ini dilakukan secara kualitatif dengan pengumpulan data melalui wawancara, observasi dan expert judgement. Hasil penelitian menemukan bahwa dampak ekonomi positif yang ditimbulkan dari aktivitas sentra industri penyamakan kulit Sukaregang berupa penyerapan tenaga kerja, tumbuhnya industri kerajinan kulit, terciptanya subsektor pariwisata pendukung dan peningkatan kesejahteraan masyarakat. Sedangkan dampak ekonomi negatif yang ditimbulkan adalah pencemaran lingkungan, terganggunya ualitas kesehatan masyarakat dan terganggunya sumber air bersih. Valuasi dampak ekonomi positif yang ditimbulkan diperkirakan sebesar Rp.68.516.318.340 per tahun, sedangkan valuasi dampak ekonomi negatif diperkirakan sebesar Rp.65.701.500.000 per tahun. Penelitian menemukan bahwa dampak ekonomi positif diperkirakan lebih besar daripada dampak ekonomi negatif dengan gap yang tidak terlalu besar, sehingga menjadi rekomendasi bagi pemerintah dan pelaku usaha untuk dapat memperhatikan aspek ekonomi hijau dalam sektor industri supaya aktivitas ekonomi dan pembangunan daerah dapat berjalan secara berkelanjutan.</w:t>
                            </w:r>
                          </w:p>
                          <w:p w14:paraId="47C52E85" w14:textId="77777777" w:rsidR="00571AD8" w:rsidRPr="00571AD8" w:rsidRDefault="00571AD8" w:rsidP="00571AD8">
                            <w:pPr>
                              <w:spacing w:after="0" w:line="258" w:lineRule="auto"/>
                              <w:jc w:val="both"/>
                              <w:textDirection w:val="btLr"/>
                              <w:rPr>
                                <w:rFonts w:ascii="Bookman Old Style" w:eastAsia="Bookman Old Style" w:hAnsi="Bookman Old Style" w:cs="Bookman Old Style"/>
                                <w:iCs/>
                                <w:color w:val="000000"/>
                                <w:sz w:val="20"/>
                              </w:rPr>
                            </w:pPr>
                          </w:p>
                          <w:p w14:paraId="58B32073" w14:textId="437C8D44" w:rsidR="00571AD8" w:rsidRPr="00571AD8" w:rsidRDefault="00571AD8" w:rsidP="00571AD8">
                            <w:pPr>
                              <w:spacing w:after="0" w:line="258" w:lineRule="auto"/>
                              <w:jc w:val="both"/>
                              <w:textDirection w:val="btLr"/>
                              <w:rPr>
                                <w:iCs/>
                              </w:rPr>
                            </w:pPr>
                            <w:r w:rsidRPr="00571AD8">
                              <w:rPr>
                                <w:rFonts w:ascii="Bookman Old Style" w:eastAsia="Bookman Old Style" w:hAnsi="Bookman Old Style" w:cs="Bookman Old Style"/>
                                <w:b/>
                                <w:iCs/>
                                <w:color w:val="000000"/>
                                <w:sz w:val="20"/>
                              </w:rPr>
                              <w:t>K</w:t>
                            </w:r>
                            <w:r>
                              <w:rPr>
                                <w:rFonts w:ascii="Bookman Old Style" w:eastAsia="Bookman Old Style" w:hAnsi="Bookman Old Style" w:cs="Bookman Old Style"/>
                                <w:b/>
                                <w:iCs/>
                                <w:color w:val="000000"/>
                                <w:sz w:val="20"/>
                              </w:rPr>
                              <w:t>ata Kunci</w:t>
                            </w:r>
                            <w:r w:rsidRPr="00571AD8">
                              <w:rPr>
                                <w:rFonts w:ascii="Bookman Old Style" w:eastAsia="Bookman Old Style" w:hAnsi="Bookman Old Style" w:cs="Bookman Old Style"/>
                                <w:iCs/>
                                <w:color w:val="000000"/>
                                <w:sz w:val="20"/>
                              </w:rPr>
                              <w:t xml:space="preserve"> : Valuasi Ekonomi, Eksternalitas, Industri, Analisis Biaya &amp; Manfaat</w:t>
                            </w:r>
                          </w:p>
                        </w:txbxContent>
                      </wps:txbx>
                      <wps:bodyPr spcFirstLastPara="1" wrap="square" lIns="91425" tIns="45700" rIns="91425" bIns="45700" anchor="ctr" anchorCtr="0">
                        <a:noAutofit/>
                      </wps:bodyPr>
                    </wps:wsp>
                  </a:graphicData>
                </a:graphic>
              </wp:inline>
            </w:drawing>
          </mc:Choice>
          <mc:Fallback>
            <w:pict>
              <v:rect w14:anchorId="300119BC" id="Rectangle 1315239670" o:spid="_x0000_s1027" style="width:396.85pt;height:3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lwEGgIAAEgEAAAOAAAAZHJzL2Uyb0RvYy54bWysVN2u0zAMvkfiHaLcs7Zjg7Np3RE6Ywjp&#10;CCYdeAAvTdeI/JF4a/f2ONnYdgAJCbGLzI4d+7P9uYv7wWh2kCEqZ2tejUrOpBWuUXZX869f1q/u&#10;OIsItgHtrKz5UUZ+v3z5YtH7uRy7zulGBkZBbJz3vuYdop8XRRSdNBBHzktLxtYFA0hq2BVNgJ6i&#10;G12My/JN0bvQ+OCEjJFuVycjX+b4bSsFfm7bKJHpmhM2zGfI5zadxXIB810A3ylxhgH/gMKAspT0&#10;EmoFCGwf1G+hjBLBRdfiSDhTuLZVQuYaqJqq/KWapw68zLVQc6K/tCn+v7Di0+HJbwK1ofdxHklM&#10;VQxtMOmf8LEhN+t4aZYckAm6nJavZ7PZlDNBtkk1Hc/K3M7i+tyHiB+kMywJNQ80jdwkODxGpJTk&#10;+tMlZYtOq2attM5KYoB80IEdgGansUqzohfPvLRlPdFu/JZyMwFEoFYDkmh8U/NodznfsyeZWtfA&#10;zbc/Bk64VhC7U/Yc4MQVo5AIq5Wp+V2ZfqfrTkLz3jYMj55YbonrPCGLhjMtaTNIyFRDUPrvflSm&#10;tlTtdSZJwmE7MEV1ZcTpZuua4yaw6MVaEeBHiLiBQASuKDuRmvJ+30MgLPqjJdbMqsmYJoZZmUxz&#10;18KtZXtrASs6R7siMHB2Uh4w704akHXv9uhalQd5BXNGTXTN0zqvVtqHWz17XT8Ayx8AAAD//wMA&#10;UEsDBBQABgAIAAAAIQBBsznz2QAAAAUBAAAPAAAAZHJzL2Rvd25yZXYueG1sTI87T8NAEIR7JP7D&#10;aZHoyDk84sT4HAESFTQYGrq1vX6Iuz3Le07Mv+egIc1KoxnNfJvvF2fVgSYZPBtYrxJQxLVvBu4M&#10;fLw/X21BSUBu0HomA98ksC/Oz3LMGn/kNzqUoVOxhCVDA30IY6a11D05lJUfiaPX+slhiHLqdDPh&#10;MZY7q6+TZKMdDhwXehzpqaf6q5ydAQqW5LGSGT/p9aVspVq3khpzebE83IMKtIT/MPziR3QoIlPl&#10;Z25EWQPxkfB3o5fublJQlYHN3W0Cusj1KX3xAwAA//8DAFBLAQItABQABgAIAAAAIQC2gziS/gAA&#10;AOEBAAATAAAAAAAAAAAAAAAAAAAAAABbQ29udGVudF9UeXBlc10ueG1sUEsBAi0AFAAGAAgAAAAh&#10;ADj9If/WAAAAlAEAAAsAAAAAAAAAAAAAAAAALwEAAF9yZWxzLy5yZWxzUEsBAi0AFAAGAAgAAAAh&#10;ACGOXAQaAgAASAQAAA4AAAAAAAAAAAAAAAAALgIAAGRycy9lMm9Eb2MueG1sUEsBAi0AFAAGAAgA&#10;AAAhAEGzOfPZAAAABQEAAA8AAAAAAAAAAAAAAAAAdAQAAGRycy9kb3ducmV2LnhtbFBLBQYAAAAA&#10;BAAEAPMAAAB6BQAAAAA=&#10;" fillcolor="white [3201]" strokecolor="black [3200]" strokeweight="1pt">
                <v:stroke startarrowwidth="narrow" startarrowlength="short" endarrowwidth="narrow" endarrowlength="short"/>
                <v:textbox inset="2.53958mm,1.2694mm,2.53958mm,1.2694mm">
                  <w:txbxContent>
                    <w:p w14:paraId="34FBD75E" w14:textId="53761A5C" w:rsidR="00571AD8" w:rsidRPr="00571AD8" w:rsidRDefault="00571AD8" w:rsidP="00571AD8">
                      <w:pPr>
                        <w:spacing w:after="0" w:line="258" w:lineRule="auto"/>
                        <w:jc w:val="center"/>
                        <w:textDirection w:val="btLr"/>
                        <w:rPr>
                          <w:iCs/>
                        </w:rPr>
                      </w:pPr>
                      <w:r w:rsidRPr="00571AD8">
                        <w:rPr>
                          <w:rFonts w:ascii="Bookman Old Style" w:eastAsia="Bookman Old Style" w:hAnsi="Bookman Old Style" w:cs="Bookman Old Style"/>
                          <w:b/>
                          <w:iCs/>
                          <w:color w:val="000000"/>
                          <w:sz w:val="20"/>
                        </w:rPr>
                        <w:t>Abstra</w:t>
                      </w:r>
                      <w:r w:rsidRPr="00571AD8">
                        <w:rPr>
                          <w:rFonts w:ascii="Bookman Old Style" w:eastAsia="Bookman Old Style" w:hAnsi="Bookman Old Style" w:cs="Bookman Old Style"/>
                          <w:b/>
                          <w:iCs/>
                          <w:color w:val="000000"/>
                          <w:sz w:val="20"/>
                        </w:rPr>
                        <w:t>k</w:t>
                      </w:r>
                    </w:p>
                    <w:p w14:paraId="187AEFF5" w14:textId="5774464C" w:rsidR="00571AD8" w:rsidRDefault="00571AD8" w:rsidP="00571AD8">
                      <w:pPr>
                        <w:spacing w:after="0" w:line="258" w:lineRule="auto"/>
                        <w:jc w:val="both"/>
                        <w:textDirection w:val="btLr"/>
                        <w:rPr>
                          <w:rFonts w:ascii="Bookman Old Style" w:eastAsia="Bookman Old Style" w:hAnsi="Bookman Old Style" w:cs="Bookman Old Style"/>
                          <w:iCs/>
                          <w:color w:val="000000"/>
                          <w:sz w:val="20"/>
                        </w:rPr>
                      </w:pPr>
                      <w:r w:rsidRPr="00571AD8">
                        <w:rPr>
                          <w:rFonts w:ascii="Bookman Old Style" w:eastAsia="Bookman Old Style" w:hAnsi="Bookman Old Style" w:cs="Bookman Old Style"/>
                          <w:iCs/>
                          <w:color w:val="000000"/>
                          <w:sz w:val="20"/>
                        </w:rPr>
                        <w:t>Penelitian ini bertujuan untuk mengidentifikasi besaran dampak ekonomi yang ditimbulkan oleh keberadaan sentra industri kecil dengan mengambil studi kasus pada sentra industri penyamakan kulit Sukaregang. Metode yang digunakan dalam penelitian ini adalah analisis biaya dan manfaat untuk mendapatkan nilai valuai ekternalitas yang ditimbulkan. Penelitian ini dilakukan secara kualitatif dengan pengumpulan data melalui wawancara, observasi dan expert judgement. Hasil penelitian menemukan bahwa dampak ekonomi positif yang ditimbulkan dari aktivitas sentra industri penyamakan kulit Sukaregang berupa penyerapan tenaga kerja, tumbuhnya industri kerajinan kulit, terciptanya subsektor pariwisata pendukung dan peningkatan kesejahteraan masyarakat. Sedangkan dampak ekonomi negatif yang ditimbulkan adalah pencemaran lingkungan, terganggunya ualitas kesehatan masyarakat dan terganggunya sumber air bersih. Valuasi dampak ekonomi positif yang ditimbulkan diperkirakan sebesar Rp.68.516.318.340 per tahun, sedangkan valuasi dampak ekonomi negatif diperkirakan sebesar Rp.65.701.500.000 per tahun. Penelitian menemukan bahwa dampak ekonomi positif diperkirakan lebih besar daripada dampak ekonomi negatif dengan gap yang tidak terlalu besar, sehingga menjadi rekomendasi bagi pemerintah dan pelaku usaha untuk dapat memperhatikan aspek ekonomi hijau dalam sektor industri supaya aktivitas ekonomi dan pembangunan daerah dapat berjalan secara berkelanjutan.</w:t>
                      </w:r>
                    </w:p>
                    <w:p w14:paraId="47C52E85" w14:textId="77777777" w:rsidR="00571AD8" w:rsidRPr="00571AD8" w:rsidRDefault="00571AD8" w:rsidP="00571AD8">
                      <w:pPr>
                        <w:spacing w:after="0" w:line="258" w:lineRule="auto"/>
                        <w:jc w:val="both"/>
                        <w:textDirection w:val="btLr"/>
                        <w:rPr>
                          <w:rFonts w:ascii="Bookman Old Style" w:eastAsia="Bookman Old Style" w:hAnsi="Bookman Old Style" w:cs="Bookman Old Style"/>
                          <w:iCs/>
                          <w:color w:val="000000"/>
                          <w:sz w:val="20"/>
                        </w:rPr>
                      </w:pPr>
                    </w:p>
                    <w:p w14:paraId="58B32073" w14:textId="437C8D44" w:rsidR="00571AD8" w:rsidRPr="00571AD8" w:rsidRDefault="00571AD8" w:rsidP="00571AD8">
                      <w:pPr>
                        <w:spacing w:after="0" w:line="258" w:lineRule="auto"/>
                        <w:jc w:val="both"/>
                        <w:textDirection w:val="btLr"/>
                        <w:rPr>
                          <w:iCs/>
                        </w:rPr>
                      </w:pPr>
                      <w:r w:rsidRPr="00571AD8">
                        <w:rPr>
                          <w:rFonts w:ascii="Bookman Old Style" w:eastAsia="Bookman Old Style" w:hAnsi="Bookman Old Style" w:cs="Bookman Old Style"/>
                          <w:b/>
                          <w:iCs/>
                          <w:color w:val="000000"/>
                          <w:sz w:val="20"/>
                        </w:rPr>
                        <w:t>K</w:t>
                      </w:r>
                      <w:r>
                        <w:rPr>
                          <w:rFonts w:ascii="Bookman Old Style" w:eastAsia="Bookman Old Style" w:hAnsi="Bookman Old Style" w:cs="Bookman Old Style"/>
                          <w:b/>
                          <w:iCs/>
                          <w:color w:val="000000"/>
                          <w:sz w:val="20"/>
                        </w:rPr>
                        <w:t>ata Kunci</w:t>
                      </w:r>
                      <w:r w:rsidRPr="00571AD8">
                        <w:rPr>
                          <w:rFonts w:ascii="Bookman Old Style" w:eastAsia="Bookman Old Style" w:hAnsi="Bookman Old Style" w:cs="Bookman Old Style"/>
                          <w:iCs/>
                          <w:color w:val="000000"/>
                          <w:sz w:val="20"/>
                        </w:rPr>
                        <w:t xml:space="preserve"> : Valuasi Ekonomi, Eksternalitas, Industri, Analisis Biaya &amp; Manfaat</w:t>
                      </w:r>
                    </w:p>
                  </w:txbxContent>
                </v:textbox>
                <w10:anchorlock/>
              </v:rect>
            </w:pict>
          </mc:Fallback>
        </mc:AlternateContent>
      </w:r>
    </w:p>
    <w:p w14:paraId="24969B5B" w14:textId="388237B9" w:rsidR="00107BE5" w:rsidRDefault="00107BE5">
      <w:pPr>
        <w:spacing w:after="0"/>
        <w:rPr>
          <w:rFonts w:ascii="Times New Roman" w:eastAsia="Times New Roman" w:hAnsi="Times New Roman" w:cs="Times New Roman"/>
          <w:sz w:val="24"/>
          <w:szCs w:val="24"/>
        </w:rPr>
      </w:pPr>
    </w:p>
    <w:p w14:paraId="40D2C6A7" w14:textId="15475D9B" w:rsidR="00107BE5" w:rsidRDefault="00427E2E">
      <w:pPr>
        <w:numPr>
          <w:ilvl w:val="0"/>
          <w:numId w:val="3"/>
        </w:numPr>
        <w:pBdr>
          <w:top w:val="nil"/>
          <w:left w:val="nil"/>
          <w:bottom w:val="nil"/>
          <w:right w:val="nil"/>
          <w:between w:val="nil"/>
        </w:pBdr>
        <w:spacing w:after="0" w:line="240" w:lineRule="auto"/>
        <w:ind w:left="426"/>
        <w:rPr>
          <w:rFonts w:ascii="Bookman Old Style" w:eastAsia="Bookman Old Style" w:hAnsi="Bookman Old Style" w:cs="Bookman Old Style"/>
          <w:b/>
          <w:color w:val="000000"/>
        </w:rPr>
      </w:pPr>
      <w:r>
        <w:rPr>
          <w:rFonts w:ascii="Bookman Old Style" w:eastAsia="Bookman Old Style" w:hAnsi="Bookman Old Style" w:cs="Bookman Old Style"/>
          <w:b/>
          <w:color w:val="000000"/>
        </w:rPr>
        <w:t>PENDAHULUAN</w:t>
      </w:r>
    </w:p>
    <w:p w14:paraId="531D5B16" w14:textId="6163F70C" w:rsidR="001B435B" w:rsidRDefault="00427E2E" w:rsidP="001B435B">
      <w:pPr>
        <w:spacing w:after="0" w:line="240" w:lineRule="auto"/>
        <w:ind w:firstLine="720"/>
        <w:jc w:val="both"/>
        <w:rPr>
          <w:rFonts w:ascii="Bookman Old Style" w:hAnsi="Bookman Old Style"/>
        </w:rPr>
      </w:pPr>
      <w:r w:rsidRPr="00CF02C3">
        <w:rPr>
          <w:rFonts w:ascii="Bookman Old Style" w:hAnsi="Bookman Old Style"/>
        </w:rPr>
        <w:t>Pembangunan ekonomi yang berkualitas serta berkelanjutan harus memberikan dampak yang menguntungkan terhadap tiga pilar pembangunan berkelanjutan yaitu aspek ekonomi, sosial dan lingkungan</w:t>
      </w:r>
      <w:r w:rsidR="001B435B">
        <w:rPr>
          <w:rFonts w:ascii="Bookman Old Style" w:hAnsi="Bookman Old Style"/>
        </w:rPr>
        <w:t xml:space="preserve"> </w:t>
      </w:r>
      <w:sdt>
        <w:sdtPr>
          <w:rPr>
            <w:rFonts w:ascii="Bookman Old Style" w:hAnsi="Bookman Old Style"/>
            <w:color w:val="000000"/>
          </w:rPr>
          <w:tag w:val="MENDELEY_CITATION_v3_eyJjaXRhdGlvbklEIjoiTUVOREVMRVlfQ0lUQVRJT05fYThkZWNmMDAtYTgwMC00MDg4LWIyZDctYzM0ZmQ2M2ZhZjA0IiwicHJvcGVydGllcyI6eyJub3RlSW5kZXgiOjB9LCJpc0VkaXRlZCI6ZmFsc2UsIm1hbnVhbE92ZXJyaWRlIjp7ImlzTWFudWFsbHlPdmVycmlkZGVuIjpmYWxzZSwiY2l0ZXByb2NUZXh0IjoiKEJhcnJpZXIsIDIwMTc7IEZpcmRhdXN5IGV0IGFsLiwgMjAxOSkiLCJtYW51YWxPdmVycmlkZVRleHQiOiIifSwiY2l0YXRpb25JdGVtcyI6W3siaWQiOiJmNDNjMTZkYi01MzliLTNjMTUtOWZhZS05YmZjNjQ3ZThjNWYiLCJpdGVtRGF0YSI6eyJ0eXBlIjoiY2hhcHRlciIsImlkIjoiZjQzYzE2ZGItNTM5Yi0zYzE1LTlmYWUtOWJmYzY0N2U4YzVmIiwidGl0bGUiOiJUaGUgY29uY2VwdCBvZiBzdXN0YWluYWJsZSBlY29ub21pYyBkZXZlbG9wbWVudCIsImF1dGhvciI6W3siZmFtaWx5IjoiQmFycmllciIsImdpdmVuIjoiRWR3YXJkIEIiLCJwYXJzZS1uYW1lcyI6ZmFsc2UsImRyb3BwaW5nLXBhcnRpY2xlIjoiIiwibm9uLWRyb3BwaW5nLXBhcnRpY2xlIjoiIn1dLCJjb250YWluZXItdGl0bGUiOiJUaGUgZWNvbm9taWNzIG9mIHN1c3RhaW5hYmlsaXR5IiwiaXNzdWVkIjp7ImRhdGUtcGFydHMiOltbMjAxN11dfSwicGFnZSI6Ijg3LTk2IiwicHVibGlzaGVyIjoiUm91dGxlZGdlIiwiY29udGFpbmVyLXRpdGxlLXNob3J0IjoiIn0sImlzVGVtcG9yYXJ5IjpmYWxzZX0seyJpZCI6IjRhYjRjODgyLTM1MzQtMzRmZC04MmEyLTE4NWIzMzJhYmMxMyIsIml0ZW1EYXRhIjp7InR5cGUiOiJhcnRpY2xlLWpvdXJuYWwiLCJpZCI6IjRhYjRjODgyLTM1MzQtMzRmZC04MmEyLTE4NWIzMzJhYmMxMyIsInRpdGxlIjoiUmV2b2x1c2kgSW5kdXN0cmkgNC4wIGRhbiBQZW1iYW5ndW5hbiBFa29ub21pIEJlcmtlbGFuanV0YW4iLCJhdXRob3IiOlt7ImZhbWlseSI6IkZpcmRhdXN5IiwiZ2l2ZW4iOiJDYXJ1bmlhIE11bHlhIiwicGFyc2UtbmFtZXMiOmZhbHNlLCJkcm9wcGluZy1wYXJ0aWNsZSI6IiIsIm5vbi1kcm9wcGluZy1wYXJ0aWNsZSI6IiJ9LHsiZmFtaWx5IjoiU3VyeWFuYSIsImdpdmVuIjoiQWNobWFkIiwicGFyc2UtbmFtZXMiOmZhbHNlLCJkcm9wcGluZy1wYXJ0aWNsZSI6IiIsIm5vbi1kcm9wcGluZy1wYXJ0aWNsZSI6IiJ9LHsiZmFtaWx5IjoiTnVncm9obyIsImdpdmVuIjoiUmlhbnQiLCJwYXJzZS1uYW1lcyI6ZmFsc2UsImRyb3BwaW5nLXBhcnRpY2xlIjoiIiwibm9uLWRyb3BwaW5nLXBhcnRpY2xlIjoiIn0seyJmYW1pbHkiOiJTdWhhcnRva28iLCJnaXZlbiI6IlkgQiIsInBhcnNlLW5hbWVzIjpmYWxzZSwiZHJvcHBpbmctcGFydGljbGUiOiIiLCJub24tZHJvcHBpbmctcGFydGljbGUiOiIifV0sImNvbnRhaW5lci10aXRsZSI6IlB1c2F0IFBlbmVsaXRpYW4gQmFkYW4gS2VhbGhpYW4gRFBSIFJJLCBKYWthcnRhIiwiaXNzdWVkIjp7ImRhdGUtcGFydHMiOltbMjAxOV1dfSwiY29udGFpbmVyLXRpdGxlLXNob3J0IjoiIn0sImlzVGVtcG9yYXJ5IjpmYWxzZX1dfQ=="/>
          <w:id w:val="1470712625"/>
          <w:placeholder>
            <w:docPart w:val="DefaultPlaceholder_-1854013440"/>
          </w:placeholder>
        </w:sdtPr>
        <w:sdtContent>
          <w:r w:rsidR="001B435B" w:rsidRPr="001B435B">
            <w:rPr>
              <w:rFonts w:ascii="Bookman Old Style" w:hAnsi="Bookman Old Style"/>
              <w:color w:val="000000"/>
            </w:rPr>
            <w:t>(Barrier, 2017; Firdausy et al., 2019)</w:t>
          </w:r>
        </w:sdtContent>
      </w:sdt>
      <w:r w:rsidRPr="00CF02C3">
        <w:rPr>
          <w:rFonts w:ascii="Bookman Old Style" w:hAnsi="Bookman Old Style"/>
        </w:rPr>
        <w:t>. Dalam konteks pembangunan di Indonesia untuk mencapai target-target pembangunan dan pertumbuhan ekonomi, dalam beberapa dekade terakhir arah pembangunan difokuskan kepada peningkatan daya saing sektor industri, peningkatan nilai tambah menuju arah hilirisasi, peningkatan investasi, infrastruktur dan sumberdaya manusia</w:t>
      </w:r>
      <w:r>
        <w:rPr>
          <w:rFonts w:ascii="Bookman Old Style" w:hAnsi="Bookman Old Style"/>
        </w:rPr>
        <w:t xml:space="preserve"> </w:t>
      </w:r>
      <w:sdt>
        <w:sdtPr>
          <w:rPr>
            <w:rFonts w:ascii="Bookman Old Style" w:hAnsi="Bookman Old Style"/>
            <w:color w:val="000000"/>
          </w:rPr>
          <w:tag w:val="MENDELEY_CITATION_v3_eyJjaXRhdGlvbklEIjoiTUVOREVMRVlfQ0lUQVRJT05fMjZmMjYzMmUtZTUxNC00MjEwLTg4YmYtMDFhNGI0ZTM2NTZmIiwicHJvcGVydGllcyI6eyJub3RlSW5kZXgiOjB9LCJpc0VkaXRlZCI6ZmFsc2UsIm1hbnVhbE92ZXJyaWRlIjp7ImlzTWFudWFsbHlPdmVycmlkZGVuIjpmYWxzZSwiY2l0ZXByb2NUZXh0IjoiKEFtYWxpYSBldCBhbC4sIDIwMjI7IFNldGlhbmluZ3RpYXMgZXQgYWwuLCAyMDE5KSIsIm1hbnVhbE92ZXJyaWRlVGV4dCI6IiJ9LCJjaXRhdGlvbkl0ZW1zIjpbeyJpZCI6ImMxYTkwNjE2LTUzNzAtMzRkNC05YWNmLTk1OWZmMjUxMTQ4ZSIsIml0ZW1EYXRhIjp7InR5cGUiOiJib29rIiwiaWQiOiJjMWE5MDYxNi01MzcwLTM0ZDQtOWFjZi05NTlmZjI1MTE0OGUiLCJ0aXRsZSI6IkVrb25vbWkgcGVtYmFuZ3VuYW4iLCJhdXRob3IiOlt7ImZhbWlseSI6IkFtYWxpYSIsImdpdmVuIjoiRml0cmkiLCJwYXJzZS1uYW1lcyI6ZmFsc2UsImRyb3BwaW5nLXBhcnRpY2xlIjoiIiwibm9uLWRyb3BwaW5nLXBhcnRpY2xlIjoiIn0seyJmYW1pbHkiOiJTaW5hZ2EiLCJnaXZlbiI6IlJvZXNrYW5pIiwicGFyc2UtbmFtZXMiOmZhbHNlLCJkcm9wcGluZy1wYXJ0aWNsZSI6IiIsIm5vbi1kcm9wcGluZy1wYXJ0aWNsZSI6IiJ9LHsiZmFtaWx5IjoiU29leWF0bm8iLCJnaXZlbiI6IlJhaG1haCBGYXJhaGRpdGEiLCJwYXJzZS1uYW1lcyI6ZmFsc2UsImRyb3BwaW5nLXBhcnRpY2xlIjoiIiwibm9uLWRyb3BwaW5nLXBhcnRpY2xlIjoiIn0seyJmYW1pbHkiOiJTaWxpdG9uZ2EiLCJnaXZlbiI6IkRpa3NvbiIsInBhcnNlLW5hbWVzIjpmYWxzZSwiZHJvcHBpbmctcGFydGljbGUiOiIiLCJub24tZHJvcHBpbmctcGFydGljbGUiOiIifSx7ImZhbWlseSI6IlNvbGlraW4iLCJnaXZlbiI6IkFraG1hZCIsInBhcnNlLW5hbWVzIjpmYWxzZSwiZHJvcHBpbmctcGFydGljbGUiOiIiLCJub24tZHJvcHBpbmctcGFydGljbGUiOiIifSx7ImZhbWlseSI6Ikh1YmJhbnN5YWgiLCJnaXZlbiI6IkF1bGlhIEtlaWtvIiwicGFyc2UtbmFtZXMiOmZhbHNlLCJkcm9wcGluZy1wYXJ0aWNsZSI6IiIsIm5vbi1kcm9wcGluZy1wYXJ0aWNsZSI6IiJ9LHsiZmFtaWx5IjoiU2lyZWdhciIsImdpdmVuIjoiUm9iZXJ0IFR1YSIsInBhcnNlLW5hbWVzIjpmYWxzZSwiZHJvcHBpbmctcGFydGljbGUiOiIiLCJub24tZHJvcHBpbmctcGFydGljbGUiOiIifSx7ImZhbWlseSI6Ik1hdWxpbmEiLCJnaXZlbiI6IkRlc3N5IiwicGFyc2UtbmFtZXMiOmZhbHNlLCJkcm9wcGluZy1wYXJ0aWNsZSI6IiIsIm5vbi1kcm9wcGluZy1wYXJ0aWNsZSI6IiJ9LHsiZmFtaWx5IjoiS3VzdW1hbmluZ3J1bSIsImdpdmVuIjoiUmlhIiwicGFyc2UtbmFtZXMiOmZhbHNlLCJkcm9wcGluZy1wYXJ0aWNsZSI6IiIsIm5vbi1kcm9wcGluZy1wYXJ0aWNsZSI6IiJ9LHsiZmFtaWx5IjoiU2FoYW1vbnkiLCJnaXZlbiI6Ik51ciBGaXRyaXlhbmkiLCJwYXJzZS1uYW1lcyI6ZmFsc2UsImRyb3BwaW5nLXBhcnRpY2xlIjoiIiwibm9uLWRyb3BwaW5nLXBhcnRpY2xlIjoiIn1dLCJJU0JOIjoiNjIzNTgxMTk0MiIsImlzc3VlZCI6eyJkYXRlLXBhcnRzIjpbWzIwMjJdXX0sInB1Ymxpc2hlciI6IlBlbmVyYml0IFdpZGluYSIsImNvbnRhaW5lci10aXRsZS1zaG9ydCI6IiJ9LCJpc1RlbXBvcmFyeSI6ZmFsc2V9LHsiaWQiOiI5YWFhMGI2MS1iZDZmLTM1ODQtYTk4Yi1mODVkOWM1ZmVmZDEiLCJpdGVtRGF0YSI6eyJ0eXBlIjoiYXJ0aWNsZS1qb3VybmFsIiwiaWQiOiI5YWFhMGI2MS1iZDZmLTM1ODQtYTk4Yi1mODVkOWM1ZmVmZDEiLCJ0aXRsZSI6IlBlbW9kZWxhbiBpbmRpa2F0b3IgdHVqdWFuIHBlbWJhbmd1bmFuIGJlcmtlbGFuanV0YW4gZGkgSW5kb25lc2lhIiwiYXV0aG9yIjpbeyJmYW1pbHkiOiJTZXRpYW5pbmd0aWFzIiwiZ2l2ZW4iOiJSZXRubyIsInBhcnNlLW5hbWVzIjpmYWxzZSwiZHJvcHBpbmctcGFydGljbGUiOiIiLCJub24tZHJvcHBpbmctcGFydGljbGUiOiIifSx7ImZhbWlseSI6IkJhaXF1bmkiLCJnaXZlbiI6Ik0iLCJwYXJzZS1uYW1lcyI6ZmFsc2UsImRyb3BwaW5nLXBhcnRpY2xlIjoiIiwibm9uLWRyb3BwaW5nLXBhcnRpY2xlIjoiIn0seyJmYW1pbHkiOiJLdXJuaWF3YW4iLCJnaXZlbiI6IkFuZHJpIiwicGFyc2UtbmFtZXMiOmZhbHNlLCJkcm9wcGluZy1wYXJ0aWNsZSI6IiIsIm5vbi1kcm9wcGluZy1wYXJ0aWNsZSI6IiJ9XSwiY29udGFpbmVyLXRpdGxlIjoiSnVybmFsIEVrb25vbWkgRGFuIFBlbWJhbmd1bmFuIiwiSVNTTiI6IjI1MDMtMDI3MiIsImlzc3VlZCI6eyJkYXRlLXBhcnRzIjpbWzIwMTldXX0sInBhZ2UiOiI2MS03NCIsImlzc3VlIjoiMiIsInZvbHVtZSI6IjI3IiwiY29udGFpbmVyLXRpdGxlLXNob3J0IjoiIn0sImlzVGVtcG9yYXJ5IjpmYWxzZX1dfQ=="/>
          <w:id w:val="-1099713202"/>
          <w:placeholder>
            <w:docPart w:val="DefaultPlaceholder_-1854013440"/>
          </w:placeholder>
        </w:sdtPr>
        <w:sdtContent>
          <w:r w:rsidR="001B435B" w:rsidRPr="001B435B">
            <w:rPr>
              <w:rFonts w:ascii="Bookman Old Style" w:hAnsi="Bookman Old Style"/>
              <w:color w:val="000000"/>
            </w:rPr>
            <w:t>(Amalia et al., 2022; Setianingtias et al., 2019)</w:t>
          </w:r>
        </w:sdtContent>
      </w:sdt>
      <w:r w:rsidRPr="00CF02C3">
        <w:rPr>
          <w:rFonts w:ascii="Bookman Old Style" w:hAnsi="Bookman Old Style"/>
        </w:rPr>
        <w:t>.</w:t>
      </w:r>
    </w:p>
    <w:p w14:paraId="1EF5E87B" w14:textId="4EEEEC65" w:rsidR="001B435B" w:rsidRDefault="00427E2E" w:rsidP="001B435B">
      <w:pPr>
        <w:spacing w:after="0" w:line="240" w:lineRule="auto"/>
        <w:ind w:firstLine="720"/>
        <w:jc w:val="both"/>
        <w:rPr>
          <w:rFonts w:ascii="Bookman Old Style" w:hAnsi="Bookman Old Style"/>
        </w:rPr>
      </w:pPr>
      <w:r w:rsidRPr="00CF02C3">
        <w:rPr>
          <w:rFonts w:ascii="Bookman Old Style" w:hAnsi="Bookman Old Style"/>
        </w:rPr>
        <w:t>Peran sektor industri di Indonesia sangat vital sebagai salah satu mesin pertumbuhan ekonomi nasional yang memiliki multiplier effect yang besar bagi tumbuhnya subsektor terkait, penyerapan tenaga kerja, peningkatan daya beli masyarakat, mengurangi kemiskinan dan peningkatan pendapatan nasional</w:t>
      </w:r>
      <w:r>
        <w:rPr>
          <w:rFonts w:ascii="Bookman Old Style" w:hAnsi="Bookman Old Style"/>
        </w:rPr>
        <w:t xml:space="preserve"> </w:t>
      </w:r>
      <w:sdt>
        <w:sdtPr>
          <w:rPr>
            <w:rFonts w:ascii="Bookman Old Style" w:hAnsi="Bookman Old Style"/>
          </w:rPr>
          <w:tag w:val="MENDELEY_CITATION_v3_eyJjaXRhdGlvbklEIjoiTUVOREVMRVlfQ0lUQVRJT05fMGMxNmU0Y2QtZTE0NC00NTJkLWExODItNTA3Yjg5ZDQzMzFhIiwicHJvcGVydGllcyI6eyJub3RlSW5kZXgiOjB9LCJpc0VkaXRlZCI6ZmFsc2UsIm1hbnVhbE92ZXJyaWRlIjp7ImlzTWFudWFsbHlPdmVycmlkZGVuIjpmYWxzZSwiY2l0ZXByb2NUZXh0IjoiKEpvbW8sIDIwMTk7IEt1cm5pYXdhbiAmIzM4OyBNYW5hZ2ksIDIwMTg7IFJhaG1haCAmIzM4OyBXaWRvZG8sIDIwMTkpIiwibWFudWFsT3ZlcnJpZGVUZXh0IjoiIn0sImNpdGF0aW9uSXRlbXMiOlt7ImlkIjoiZDAyMzlhYWUtMzA0Yi0zYjdmLWIzNzMtMWM3MmJjOGFiZGExIiwiaXRlbURhdGEiOnsidHlwZSI6ImJvb2siLCJpZCI6ImQwMjM5YWFlLTMwNGItM2I3Zi1iMzczLTFjNzJiYzhhYmRhMSIsInRpdGxlIjoiU291dGhlYXN0IEFzaWEncyBtaXN1bmRlcnN0b29kIG1pcmFjbGU6IGluZHVzdHJpYWwgcG9saWN5IGFuZCBlY29ub21pYyBkZXZlbG9wbWVudCBpbiBUaGFpbGFuZCwgTWFsYXlzaWEgYW5kIEluZG9uZXNpYSIsImF1dGhvciI6W3siZmFtaWx5IjoiSm9tbyIsImdpdmVuIjoiS3dhbWUgU3VuZGFyYW0iLCJwYXJzZS1uYW1lcyI6ZmFsc2UsImRyb3BwaW5nLXBhcnRpY2xlIjoiIiwibm9uLWRyb3BwaW5nLXBhcnRpY2xlIjoiIn1dLCJJU0JOIjoiMDQyOTMwNjgyMiIsImlzc3VlZCI6eyJkYXRlLXBhcnRzIjpbWzIwMTldXX0sInB1Ymxpc2hlciI6IlJvdXRsZWRnZSIsImNvbnRhaW5lci10aXRsZS1zaG9ydCI6IiJ9LCJpc1RlbXBvcmFyeSI6ZmFsc2V9LHsiaWQiOiIzZTIwNDEwZi0xN2QyLTNiMmMtYTM0ZC00YTQxYjM2ODRjODMiLCJpdGVtRGF0YSI6eyJ0eXBlIjoiYXJ0aWNsZS1qb3VybmFsIiwiaWQiOiIzZTIwNDEwZi0xN2QyLTNiMmMtYTM0ZC00YTQxYjM2ODRjODMiLCJ0aXRsZSI6IkVjb25vbWljIGdyb3d0aCBhbmQgc3VzdGFpbmFibGUgZGV2ZWxvcG1lbnQgaW4gSW5kb25lc2lhOiBhbiBhc3Nlc3NtZW50IiwiYXV0aG9yIjpbeyJmYW1pbHkiOiJLdXJuaWF3YW4iLCJnaXZlbiI6IlJvYmkiLCJwYXJzZS1uYW1lcyI6ZmFsc2UsImRyb3BwaW5nLXBhcnRpY2xlIjoiIiwibm9uLWRyb3BwaW5nLXBhcnRpY2xlIjoiIn0seyJmYW1pbHkiOiJNYW5hZ2kiLCJnaXZlbiI6IlNodW5zdWtlIiwicGFyc2UtbmFtZXMiOmZhbHNlLCJkcm9wcGluZy1wYXJ0aWNsZSI6IiIsIm5vbi1kcm9wcGluZy1wYXJ0aWNsZSI6IiJ9XSwiY29udGFpbmVyLXRpdGxlIjoiQnVsbGV0aW4gb2YgSW5kb25lc2lhbiBFY29ub21pYyBTdHVkaWVzIiwiY29udGFpbmVyLXRpdGxlLXNob3J0IjoiQnVsbCBJbmRvbmVzIEVjb24gU3R1ZCIsIklTU04iOiIwMDA3LTQ5MTgiLCJpc3N1ZWQiOnsiZGF0ZS1wYXJ0cyI6W1syMDE4XV19LCJwYWdlIjoiMzM5LTM2MSIsInB1Ymxpc2hlciI6IlRheWxvciAmIEZyYW5jaXMiLCJpc3N1ZSI6IjMiLCJ2b2x1bWUiOiI1NCJ9LCJpc1RlbXBvcmFyeSI6ZmFsc2V9LHsiaWQiOiIyOGExMWQ3My1mMzI2LTM0NTQtODhhZS0yY2E1YjY4OWRlNTEiLCJpdGVtRGF0YSI6eyJ0eXBlIjoiYXJ0aWNsZS1qb3VybmFsIiwiaWQiOiIyOGExMWQ3My1mMzI2LTM0NTQtODhhZS0yY2E1YjY4OWRlNTEiLCJ0aXRsZSI6IlBlcmFuYW4gc2VrdG9yIGluZHVzdHJpIHBlbmdvbGFoYW4gZGFsYW0gcGVyZWtvbm9taWFuIGRpIEluZG9uZXNpYSBkZW5nYW4gcGVuZGVrYXRhbiBJbnB1dOKAk091dHB1dCB0YWh1biAyMDEw4oCTMjAxNiIsImF1dGhvciI6W3siZmFtaWx5IjoiUmFobWFoIiwiZ2l2ZW4iOiJBbWFsaXlhIE51ciIsInBhcnNlLW5hbWVzIjpmYWxzZSwiZHJvcHBpbmctcGFydGljbGUiOiIiLCJub24tZHJvcHBpbmctcGFydGljbGUiOiIifSx7ImZhbWlseSI6IldpZG9kbyIsImdpdmVuIjoiU3VnZW5nIiwicGFyc2UtbmFtZXMiOmZhbHNlLCJkcm9wcGluZy1wYXJ0aWNsZSI6IiIsIm5vbi1kcm9wcGluZy1wYXJ0aWNsZSI6IiJ9XSwiY29udGFpbmVyLXRpdGxlIjoiRWNvbm9taWU6IEp1cm5hbCBJbG11IEVrb25vbWkiLCJJU1NOIjoiMjc0NS02MzY2IiwiaXNzdWVkIjp7ImRhdGUtcGFydHMiOltbMjAxOV1dfSwicGFnZSI6IjE0LTM3IiwiaXNzdWUiOiIxIiwidm9sdW1lIjoiMSIsImNvbnRhaW5lci10aXRsZS1zaG9ydCI6IiJ9LCJpc1RlbXBvcmFyeSI6ZmFsc2V9XX0="/>
          <w:id w:val="934471483"/>
          <w:placeholder>
            <w:docPart w:val="DefaultPlaceholder_-1854013440"/>
          </w:placeholder>
        </w:sdtPr>
        <w:sdtContent>
          <w:r w:rsidR="001B435B" w:rsidRPr="001B435B">
            <w:rPr>
              <w:rFonts w:ascii="Bookman Old Style" w:eastAsia="Times New Roman" w:hAnsi="Bookman Old Style"/>
            </w:rPr>
            <w:t>(Jomo, 2019; Kurniawan &amp; Managi, 2018; Rahmah &amp; Widodo, 2019)</w:t>
          </w:r>
        </w:sdtContent>
      </w:sdt>
      <w:r w:rsidR="001B435B">
        <w:rPr>
          <w:rFonts w:ascii="Bookman Old Style" w:hAnsi="Bookman Old Style"/>
        </w:rPr>
        <w:t>.</w:t>
      </w:r>
    </w:p>
    <w:p w14:paraId="5C5B63D4" w14:textId="251A2F7E" w:rsidR="001B435B" w:rsidRDefault="00427E2E" w:rsidP="001B435B">
      <w:pPr>
        <w:spacing w:after="0" w:line="240" w:lineRule="auto"/>
        <w:ind w:firstLine="720"/>
        <w:jc w:val="both"/>
        <w:rPr>
          <w:rFonts w:ascii="Bookman Old Style" w:hAnsi="Bookman Old Style"/>
        </w:rPr>
      </w:pPr>
      <w:r w:rsidRPr="00CF02C3">
        <w:rPr>
          <w:rFonts w:ascii="Bookman Old Style" w:hAnsi="Bookman Old Style"/>
        </w:rPr>
        <w:t>Sektor industri berdasarkan penggunaan komponen inputnya ada yang bersifat padat modal dan padat karya</w:t>
      </w:r>
      <w:r>
        <w:rPr>
          <w:rFonts w:ascii="Bookman Old Style" w:hAnsi="Bookman Old Style"/>
        </w:rPr>
        <w:t xml:space="preserve"> </w:t>
      </w:r>
      <w:sdt>
        <w:sdtPr>
          <w:rPr>
            <w:rFonts w:ascii="Bookman Old Style" w:hAnsi="Bookman Old Style"/>
            <w:color w:val="000000"/>
          </w:rPr>
          <w:tag w:val="MENDELEY_CITATION_v3_eyJjaXRhdGlvbklEIjoiTUVOREVMRVlfQ0lUQVRJT05fMDgzZTNhODctNjJjMC00NTllLWI2MGYtY2U5MDFhNGFkNTQ2IiwicHJvcGVydGllcyI6eyJub3RlSW5kZXgiOjB9LCJpc0VkaXRlZCI6ZmFsc2UsIm1hbnVhbE92ZXJyaWRlIjp7ImlzTWFudWFsbHlPdmVycmlkZGVuIjpmYWxzZSwiY2l0ZXByb2NUZXh0IjoiKEFsdmFyZXrigJBDdWFkcmFkbyBldCBhbC4sIDIwMTc7IERqdWxpdXMgZXQgYWwuLCAyMDE5OyBSb3N0aWFuYSBldCBhbC4sIDIwMjI7IFNldGlhd2FuIGV0IGFsLiwgMjAyMSkiLCJtYW51YWxPdmVycmlkZVRleHQiOiIifSwiY2l0YXRpb25JdGVtcyI6W3siaWQiOiIzYWVmODBiYS1jOTljLTMwYTctYTExNy00ZDA4NzhlNjA0NWEiLCJpdGVtRGF0YSI6eyJ0eXBlIjoiYXJ0aWNsZS1qb3VybmFsIiwiaWQiOiIzYWVmODBiYS1jOTljLTMwYTctYTExNy00ZDA4NzhlNjA0NWEiLCJ0aXRsZSI6IkNhcGl0YWzigJNsYWJvciBzdWJzdGl0dXRpb24sIHN0cnVjdHVyYWwgY2hhbmdlLCBhbmQgZ3Jvd3RoIiwiYXV0aG9yIjpbeyJmYW1pbHkiOiJBbHZhcmV64oCQQ3VhZHJhZG8iLCJnaXZlbiI6IkZyYW5jaXNjbyIsInBhcnNlLW5hbWVzIjpmYWxzZSwiZHJvcHBpbmctcGFydGljbGUiOiIiLCJub24tZHJvcHBpbmctcGFydGljbGUiOiIifSx7ImZhbWlseSI6IkxvbmciLCJnaXZlbiI6Ik5nbyIsInBhcnNlLW5hbWVzIjpmYWxzZSwiZHJvcHBpbmctcGFydGljbGUiOiIiLCJub24tZHJvcHBpbmctcGFydGljbGUiOiJWYW4ifSx7ImZhbWlseSI6IlBvc2Noa2UiLCJnaXZlbiI6Ik1hcmt1cyIsInBhcnNlLW5hbWVzIjpmYWxzZSwiZHJvcHBpbmctcGFydGljbGUiOiIiLCJub24tZHJvcHBpbmctcGFydGljbGUiOiIifV0sImNvbnRhaW5lci10aXRsZSI6IlRoZW9yZXRpY2FsIEVjb25vbWljcyIsIklTU04iOiIxOTMzLTY4MzciLCJpc3N1ZWQiOnsiZGF0ZS1wYXJ0cyI6W1syMDE3XV19LCJwYWdlIjoiMTIyOS0xMjY2IiwicHVibGlzaGVyIjoiV2lsZXkgT25saW5lIExpYnJhcnkiLCJpc3N1ZSI6IjMiLCJ2b2x1bWUiOiIxMiIsImNvbnRhaW5lci10aXRsZS1zaG9ydCI6IiJ9LCJpc1RlbXBvcmFyeSI6ZmFsc2V9LHsiaWQiOiIwMDFjZGRhMy0wM2RjLTM3NGEtYTgyYS03ZTUwYmY0YzE5NzMiLCJpdGVtRGF0YSI6eyJ0eXBlIjoiYXJ0aWNsZS1qb3VybmFsIiwiaWQiOiIwMDFjZGRhMy0wM2RjLTM3NGEtYTgyYS03ZTUwYmY0YzE5NzMiLCJ0aXRsZSI6IlImRCBhbmQgSW5kdXN0cmlhbCBDb25jZW50cmF0aW9uIGluIHRoZSBJbmRvbmVzaWFuIE1hbnVmYWN0dXJpbmcgSW5kdXN0cnkiLCJhdXRob3IiOlt7ImZhbWlseSI6IlNldGlhd2FuIiwiZ2l2ZW4iOiJNYW1hbiIsInBhcnNlLW5hbWVzIjpmYWxzZSwiZHJvcHBpbmctcGFydGljbGUiOiIiLCJub24tZHJvcHBpbmctcGFydGljbGUiOiIifSx7ImZhbWlseSI6IkluZGlhc3R1dGkiLCJnaXZlbiI6IlJpbmEiLCJwYXJzZS1uYW1lcyI6ZmFsc2UsImRyb3BwaW5nLXBhcnRpY2xlIjoiIiwibm9uLWRyb3BwaW5nLXBhcnRpY2xlIjoiIn0seyJmYW1pbHkiOiJIaWRheWF0IiwiZ2l2ZW4iOiJBY2htYWQgSyIsInBhcnNlLW5hbWVzIjpmYWxzZSwiZHJvcHBpbmctcGFydGljbGUiOiIiLCJub24tZHJvcHBpbmctcGFydGljbGUiOiIifSx7ImZhbWlseSI6IlJvc3RpYW5hIiwiZ2l2ZW4iOiJFbmRhbmciLCJwYXJzZS1uYW1lcyI6ZmFsc2UsImRyb3BwaW5nLXBhcnRpY2xlIjoiIiwibm9uLWRyb3BwaW5nLXBhcnRpY2xlIjoiIn1dLCJjb250YWluZXItdGl0bGUiOiJKb3VybmFsIG9mIE9wZW4gSW5ub3ZhdGlvbjogVGVjaG5vbG9neSwgTWFya2V0LCBhbmQgQ29tcGxleGl0eSIsIklTU04iOiIyMTk5LTg1MzEiLCJpc3N1ZWQiOnsiZGF0ZS1wYXJ0cyI6W1syMDIxXV19LCJwYWdlIjoiMTEyIiwicHVibGlzaGVyIjoiTURQSSIsImlzc3VlIjoiMiIsInZvbHVtZSI6IjciLCJjb250YWluZXItdGl0bGUtc2hvcnQiOiIifSwiaXNUZW1wb3JhcnkiOmZhbHNlfSx7ImlkIjoiNDcyOTE4MDktYWU4ZS0zNDg5LTlhMTgtYTUxNDczYWYwZmIwIiwiaXRlbURhdGEiOnsidHlwZSI6ImFydGljbGUtam91cm5hbCIsImlkIjoiNDcyOTE4MDktYWU4ZS0zNDg5LTlhMTgtYTUxNDczYWYwZmIwIiwidGl0bGUiOiJUb3RhbCBGYWN0b3IgUHJvZHVjdGl2aXR5IENhbGN1bGF0aW9uIG9mIHRoZSBJbmRvbmVzaWFuIE1pY3JvIGFuZCBTbWFsbCBTY2FsZSBNYW51ZmFjdHVyaW5nIEluZHVzdHJ5IiwiYXV0aG9yIjpbeyJmYW1pbHkiOiJSb3N0aWFuYSIsImdpdmVuIjoiRW5kYW5nIiwicGFyc2UtbmFtZXMiOmZhbHNlLCJkcm9wcGluZy1wYXJ0aWNsZSI6IiIsIm5vbi1kcm9wcGluZy1wYXJ0aWNsZSI6IiJ9LHsiZmFtaWx5IjoiRGp1bGl1cyIsImdpdmVuIjoiSG9yYXMiLCJwYXJzZS1uYW1lcyI6ZmFsc2UsImRyb3BwaW5nLXBhcnRpY2xlIjoiIiwibm9uLWRyb3BwaW5nLXBhcnRpY2xlIjoiIn0seyJmYW1pbHkiOiJTdWRhcmphaCIsImdpdmVuIjoiR3VndW0gTXVrZGFzIiwicGFyc2UtbmFtZXMiOmZhbHNlLCJkcm9wcGluZy1wYXJ0aWNsZSI6IiIsIm5vbi1kcm9wcGluZy1wYXJ0aWNsZSI6IiJ9XSwiY29udGFpbmVyLXRpdGxlIjoiRWt1aWxpYnJpdW06IEp1cm5hbCBJbG1pYWggQmlkYW5nIElsbXUgRWtvbm9taSIsIklTU04iOiIyNTI4LTc2NzIiLCJpc3N1ZWQiOnsiZGF0ZS1wYXJ0cyI6W1syMDIyXV19LCJwYWdlIjoiNTQtNjMiLCJpc3N1ZSI6IjEiLCJ2b2x1bWUiOiIxNyIsImNvbnRhaW5lci10aXRsZS1zaG9ydCI6IiJ9LCJpc1RlbXBvcmFyeSI6ZmFsc2V9LHsiaWQiOiJjN2IxODk5Mi04NTBjLTM1MjQtOGU4Ni1jYjY0YTExNzAyN2UiLCJpdGVtRGF0YSI6eyJ0eXBlIjoiYXJ0aWNsZS1qb3VybmFsIiwiaWQiOiJjN2IxODk5Mi04NTBjLTM1MjQtOGU4Ni1jYjY0YTExNzAyN2UiLCJ0aXRsZSI6Ik5leHVzIG9mIGZvcmVpZ24gZGlyZWN0IGludmVzdG1lbnQsIGRvbWVzdGljIGludmVzdG1lbnQsIGFuZCBtYW51ZmFjdHVyaW5nIGluZHVzdHJ5IHZhbHVlIGFkZGVkIGluIEluZG9uZXNpYSIsImF1dGhvciI6W3siZmFtaWx5IjoiRGp1bGl1cyIsImdpdmVuIjoiSG9yYXMiLCJwYXJzZS1uYW1lcyI6ZmFsc2UsImRyb3BwaW5nLXBhcnRpY2xlIjoiIiwibm9uLWRyb3BwaW5nLXBhcnRpY2xlIjoiIn0seyJmYW1pbHkiOiJXb25neXUiLCJnaXZlbiI6IkNob2kiLCJwYXJzZS1uYW1lcyI6ZmFsc2UsImRyb3BwaW5nLXBhcnRpY2xlIjoiIiwibm9uLWRyb3BwaW5nLXBhcnRpY2xlIjoiIn0seyJmYW1pbHkiOiJKdWFuaW0iLCJnaXZlbiI6IkoiLCJwYXJzZS1uYW1lcyI6ZmFsc2UsImRyb3BwaW5nLXBhcnRpY2xlIjoiIiwibm9uLWRyb3BwaW5nLXBhcnRpY2xlIjoiIn0seyJmYW1pbHkiOiJTYW50eSIsImdpdmVuIjoiUmFlbmkgRHdpIiwicGFyc2UtbmFtZXMiOmZhbHNlLCJkcm9wcGluZy1wYXJ0aWNsZSI6IiIsIm5vbi1kcm9wcGluZy1wYXJ0aWNsZSI6IiJ9XSwiY29udGFpbmVyLXRpdGxlIjoiU2lnbmlmaWthbjogSnVybmFsIElsbXUgRWtvbm9taSIsIklTU04iOiIyNDc2LTkyMjMiLCJpc3N1ZWQiOnsiZGF0ZS1wYXJ0cyI6W1syMDE5XV19LCJwYWdlIjoiMS04IiwiaXNzdWUiOiIxIiwidm9sdW1lIjoiOCIsImNvbnRhaW5lci10aXRsZS1zaG9ydCI6IiJ9LCJpc1RlbXBvcmFyeSI6ZmFsc2V9XX0="/>
          <w:id w:val="813302999"/>
          <w:placeholder>
            <w:docPart w:val="DefaultPlaceholder_-1854013440"/>
          </w:placeholder>
        </w:sdtPr>
        <w:sdtContent>
          <w:r w:rsidR="001B435B" w:rsidRPr="001B435B">
            <w:rPr>
              <w:rFonts w:ascii="Bookman Old Style" w:hAnsi="Bookman Old Style"/>
              <w:color w:val="000000"/>
            </w:rPr>
            <w:t>(Alvarez</w:t>
          </w:r>
          <w:r w:rsidR="001B435B" w:rsidRPr="001B435B">
            <w:rPr>
              <w:rFonts w:ascii="Times New Roman" w:hAnsi="Times New Roman" w:cs="Times New Roman"/>
              <w:color w:val="000000"/>
            </w:rPr>
            <w:t>‐</w:t>
          </w:r>
          <w:r w:rsidR="001B435B" w:rsidRPr="001B435B">
            <w:rPr>
              <w:rFonts w:ascii="Bookman Old Style" w:hAnsi="Bookman Old Style"/>
              <w:color w:val="000000"/>
            </w:rPr>
            <w:t>Cuadrado et al., 2017; Djulius et al., 2019; Rostiana et al., 2022; Setiawan et al., 2021)</w:t>
          </w:r>
        </w:sdtContent>
      </w:sdt>
      <w:r w:rsidRPr="00CF02C3">
        <w:rPr>
          <w:rFonts w:ascii="Bookman Old Style" w:hAnsi="Bookman Old Style"/>
        </w:rPr>
        <w:t xml:space="preserve">. Subsektor industri pengolahan yang bersifat padat modal misalnya seperti pabrik kendaraan bermotor, industri minyak dan gas, industri produk teknologi dan sebagainya, berdasarkan penggunaan inputnya yang bersifat padat modal subsektor industri tersebut lebih banyak membutuhkan penggunaan mesin dan teknologi dalam proses produksinya. Sementara itu subsektor industri pengolahan yang bersifat padat karya misalnya seperti industri garmen, tekstil, industri kertas, alas kaki dan penyakan kulit, berdasarkan penggunaan inputnya yang bersifat padat karya, subsektor industri tersebut lebih banyak membutuhkan </w:t>
      </w:r>
      <w:r w:rsidRPr="00CF02C3">
        <w:rPr>
          <w:rFonts w:ascii="Bookman Old Style" w:hAnsi="Bookman Old Style"/>
        </w:rPr>
        <w:lastRenderedPageBreak/>
        <w:t xml:space="preserve">peggunaan tenaga kerja karena diperlukan keahlian khusus dalam proses produksinya. </w:t>
      </w:r>
    </w:p>
    <w:p w14:paraId="66BF4682" w14:textId="7BC2B27E" w:rsidR="00427E2E" w:rsidRPr="00CF02C3" w:rsidRDefault="00427E2E" w:rsidP="001B435B">
      <w:pPr>
        <w:spacing w:after="0" w:line="240" w:lineRule="auto"/>
        <w:ind w:firstLine="720"/>
        <w:jc w:val="both"/>
        <w:rPr>
          <w:rFonts w:ascii="Bookman Old Style" w:hAnsi="Bookman Old Style"/>
        </w:rPr>
      </w:pPr>
      <w:r w:rsidRPr="00CF02C3">
        <w:rPr>
          <w:rFonts w:ascii="Bookman Old Style" w:hAnsi="Bookman Old Style"/>
        </w:rPr>
        <w:t>Salah satu subsektor industri pengolahan yang bersifat padat karya yang saat ini mulai berkembang adalah industri penyamakan kulit, permintaan terhadap produk kulit tersamak saat ini cukup diminati seiring dengan berkembangnya industri kreatif, fashion, alas kaki dan sebagainya pada pasar domestik maupun mancanegara. Industri peny</w:t>
      </w:r>
      <w:r>
        <w:rPr>
          <w:rFonts w:ascii="Bookman Old Style" w:hAnsi="Bookman Old Style"/>
        </w:rPr>
        <w:t>am</w:t>
      </w:r>
      <w:r w:rsidRPr="00CF02C3">
        <w:rPr>
          <w:rFonts w:ascii="Bookman Old Style" w:hAnsi="Bookman Old Style"/>
        </w:rPr>
        <w:t>akan kulit memiliki multiplier effect yang cukup besar bagi proses pembangunan ekonomi khususnya di daerah karena memiliki dampak bagi penyerapan tenaga kerja, peningkatan devisa melalui ekspor, penciptaan aktivitas ekonomi terkait dan sebagainya</w:t>
      </w:r>
      <w:r>
        <w:rPr>
          <w:rFonts w:ascii="Bookman Old Style" w:hAnsi="Bookman Old Style"/>
        </w:rPr>
        <w:t xml:space="preserve"> </w:t>
      </w:r>
      <w:sdt>
        <w:sdtPr>
          <w:rPr>
            <w:rFonts w:ascii="Bookman Old Style" w:hAnsi="Bookman Old Style"/>
            <w:color w:val="000000"/>
          </w:rPr>
          <w:tag w:val="MENDELEY_CITATION_v3_eyJjaXRhdGlvbklEIjoiTUVOREVMRVlfQ0lUQVRJT05fOTU3NTlmMWYtNjFkYS00MmY4LWI5YWYtZWNmYjJmYTA0MDhlIiwicHJvcGVydGllcyI6eyJub3RlSW5kZXgiOjB9LCJpc0VkaXRlZCI6ZmFsc2UsIm1hbnVhbE92ZXJyaWRlIjp7ImlzTWFudWFsbHlPdmVycmlkZGVuIjpmYWxzZSwiY2l0ZXByb2NUZXh0IjoiKEtlYmVkZSwgMjAyMDsgUFVSQkEgZXQgYWwuLCAyMDIwOyBQdXRyYSBldCBhbC4sIDIwMTgpIiwibWFudWFsT3ZlcnJpZGVUZXh0IjoiIn0sImNpdGF0aW9uSXRlbXMiOlt7ImlkIjoiMjJmZWU5YjktNDNlNy0zNzBkLTkwZTItNzQyMTA5NjNhZTljIiwiaXRlbURhdGEiOnsidHlwZSI6ImFydGljbGUtam91cm5hbCIsImlkIjoiMjJmZWU5YjktNDNlNy0zNzBkLTkwZTItNzQyMTA5NjNhZTljIiwidGl0bGUiOiJTdHJhdGVnaSBQZW5nZW1iYW5nYW4gVXNhaGEgTWlrcm8sIEtlY2lsIERhbiBNZW5lbmdhaCAoVU1LTSkgRWtvbm9taSBLcmVhdGlmIEtlcmFqaW5hbiBLdWxpdCBEaSBLYWJ1cGF0ZW4gTWFnZXRhbiIsImF1dGhvciI6W3siZmFtaWx5IjoiUHV0cmEiLCJnaXZlbiI6IkxhbmdnZW5nIFIiLCJwYXJzZS1uYW1lcyI6ZmFsc2UsImRyb3BwaW5nLXBhcnRpY2xlIjoiIiwibm9uLWRyb3BwaW5nLXBhcnRpY2xlIjoiIn0seyJmYW1pbHkiOiJNaW5kYXJ0aSIsImdpdmVuIjoiTGVseSBJbmRhaCIsInBhcnNlLW5hbWVzIjpmYWxzZSwiZHJvcHBpbmctcGFydGljbGUiOiIiLCJub24tZHJvcHBpbmctcGFydGljbGUiOiIifSx7ImZhbWlseSI6IkhpZGF5YXRpIiwiZ2l2ZW4iOiJGaXJkYSIsInBhcnNlLW5hbWVzIjpmYWxzZSwiZHJvcHBpbmctcGFydGljbGUiOiIiLCJub24tZHJvcHBpbmctcGFydGljbGUiOiIifV0sImNvbnRhaW5lci10aXRsZSI6IlN1bWJlciIsImlzc3VlZCI6eyJkYXRlLXBhcnRzIjpbWzIwMThdXX0sInBhZ2UiOiI5NjktOTc5IiwiaXNzdWUiOiI3MS4xODMiLCJ2b2x1bWUiOiI1IiwiY29udGFpbmVyLXRpdGxlLXNob3J0IjoiIn0sImlzVGVtcG9yYXJ5IjpmYWxzZX0seyJpZCI6IjgwNzYxYzUxLTFhZjUtMzRlZi1hNTRkLTRjM2RhYTQ5YTY0NiIsIml0ZW1EYXRhIjp7InR5cGUiOiJhcnRpY2xlLWpvdXJuYWwiLCJpZCI6IjgwNzYxYzUxLTFhZjUtMzRlZi1hNTRkLTRjM2RhYTQ5YTY0NiIsInRpdGxlIjoiR3JlZW4gcHJvZHVjdGl2aXR5IGluIHRoZSBpbmRvbmVzaWFuIGxlYXRoZXItdGFubmluZyBpbmR1c3RyeSIsImF1dGhvciI6W3siZmFtaWx5IjoiUFVSQkEiLCJnaXZlbiI6IkZlYnJpYW5pIiwicGFyc2UtbmFtZXMiOmZhbHNlLCJkcm9wcGluZy1wYXJ0aWNsZSI6IiIsIm5vbi1kcm9wcGluZy1wYXJ0aWNsZSI6IiJ9LHsiZmFtaWx5IjoiU1VQQVJOTyIsImdpdmVuIjoiT25vIiwicGFyc2UtbmFtZXMiOmZhbHNlLCJkcm9wcGluZy1wYXJ0aWNsZSI6IiIsIm5vbi1kcm9wcGluZy1wYXJ0aWNsZSI6IiJ9LHsiZmFtaWx5IjoiU1VSWUFOSSIsImdpdmVuIjoiQW5pIiwicGFyc2UtbmFtZXMiOmZhbHNlLCJkcm9wcGluZy1wYXJ0aWNsZSI6IiIsIm5vbi1kcm9wcGluZy1wYXJ0aWNsZSI6IiJ9XSwiY29udGFpbmVyLXRpdGxlIjoiUmV2aXN0YSBkZSBQaWVsYXJpZSBJbmNhbHRhbWludGUiLCJJU1NOIjoiMTU4My00NDMzIiwiaXNzdWVkIjp7ImRhdGUtcGFydHMiOltbMjAyMF1dfSwicGFnZSI6IjI0NSIsInB1Ymxpc2hlciI6IlRoZSBOYXRpb25hbCBSZXNlYXJjaCAmIERldmVsb3BtZW50IEluc3RpdHV0ZSBmb3IgVGV4dGlsZXMgYW5kIExlYXRoZXItSU5DRFRQIiwiaXNzdWUiOiIzIiwidm9sdW1lIjoiMjAiLCJjb250YWluZXItdGl0bGUtc2hvcnQiOiIifSwiaXNUZW1wb3JhcnkiOmZhbHNlfSx7ImlkIjoiNDgyMjZiMGUtN2Q0MS0zZGEwLWFkNWYtNjk5ZjAzY2VjYjE3IiwiaXRlbURhdGEiOnsidHlwZSI6ImFydGljbGUtam91cm5hbCIsImlkIjoiNDgyMjZiMGUtN2Q0MS0zZGEwLWFkNWYtNjk5ZjAzY2VjYjE3IiwidGl0bGUiOiIsIFBhcGVyIDMgTGlua2FnZSBvZiB0aGUgSW5kdXN0cnkgU2VjdG9yIHdpdGggT3RoZXIgU2VjdG9ycyBpbiB0aGUgRXRoaW9waWFuIEVjb25vbXk6IEEgU0FNIE11bHRpcGxpZXIgQW5hbHlzaXMiLCJhdXRob3IiOlt7ImZhbWlseSI6IktlYmVkZSIsImdpdmVuIjoiU2VsYW1hd2l0IEciLCJwYXJzZS1uYW1lcyI6ZmFsc2UsImRyb3BwaW5nLXBhcnRpY2xlIjoiIiwibm9uLWRyb3BwaW5nLXBhcnRpY2xlIjoiIn1dLCJjb250YWluZXItdGl0bGUiOiJFc3NheXMgb24gVGhlIFBhdGggdG8gSW5kdXN0cmlhbGl6YXRpb24gaW4gRXRoaW9waWEiLCJpc3N1ZWQiOnsiZGF0ZS1wYXJ0cyI6W1syMDIwXV19LCJwYWdlIjoiMTEyIiwiY29udGFpbmVyLXRpdGxlLXNob3J0IjoiIn0sImlzVGVtcG9yYXJ5IjpmYWxzZX1dfQ=="/>
          <w:id w:val="400497859"/>
          <w:placeholder>
            <w:docPart w:val="DefaultPlaceholder_-1854013440"/>
          </w:placeholder>
        </w:sdtPr>
        <w:sdtContent>
          <w:r w:rsidR="001B435B" w:rsidRPr="001B435B">
            <w:rPr>
              <w:rFonts w:ascii="Bookman Old Style" w:hAnsi="Bookman Old Style"/>
              <w:color w:val="000000"/>
            </w:rPr>
            <w:t>(Kebede, 2020; PURBA et al., 2020; Putra et al., 2018)</w:t>
          </w:r>
        </w:sdtContent>
      </w:sdt>
      <w:r w:rsidRPr="00CF02C3">
        <w:rPr>
          <w:rFonts w:ascii="Bookman Old Style" w:hAnsi="Bookman Old Style"/>
        </w:rPr>
        <w:t>. Salah satu industri penyamakan kulit yang memiliki skala produksi cukup besar dan terkonsentrasi pada suatu kawasan terdapat di Kabupaten Garut yaitu sentra industri penyamakan kulit Sukaregang.</w:t>
      </w:r>
    </w:p>
    <w:p w14:paraId="129C4998" w14:textId="77777777" w:rsidR="001B435B" w:rsidRDefault="00427E2E" w:rsidP="00427E2E">
      <w:pPr>
        <w:spacing w:after="0" w:line="240" w:lineRule="auto"/>
        <w:jc w:val="both"/>
        <w:rPr>
          <w:rFonts w:ascii="Bookman Old Style" w:hAnsi="Bookman Old Style" w:cs="Times New Roman"/>
          <w:shd w:val="clear" w:color="auto" w:fill="FFFFFF"/>
        </w:rPr>
      </w:pPr>
      <w:r w:rsidRPr="00CF02C3">
        <w:rPr>
          <w:rFonts w:ascii="Bookman Old Style" w:hAnsi="Bookman Old Style"/>
        </w:rPr>
        <w:t xml:space="preserve">Sentra industri kulit Sukaregang terus berkembang sehingga kualitas produk kulit tersamak semakin baik seiring dengan modernisasi proses produksi. Letak geografis Kabupaten Garut yang dekat dengan Kota Bandung dan Jakarta sebagai pusat industri kreatif seperti sepatu, sandal, tas, jaket dan produk fashion lainnya mengakibatkan permintaan terhadap kulit tersamak Sukaregang cukup tinggi. Menurut data dari Pemerintah Kabupaten Garut tahun 2021, rata-rata produksi kulit tersamak yang dihasilkan oleh sentra industri penyamkaan kulit Sukaregang mencapai 7.659.250 kg atau 9.360.000 sqf (Squarefoot). Sebanyak </w:t>
      </w:r>
      <w:r w:rsidRPr="00CF02C3">
        <w:rPr>
          <w:rFonts w:ascii="Bookman Old Style" w:hAnsi="Bookman Old Style" w:cs="Times New Roman"/>
          <w:shd w:val="clear" w:color="auto" w:fill="FFFFFF"/>
        </w:rPr>
        <w:t xml:space="preserve">1.850.000 Sqf </w:t>
      </w:r>
      <w:r w:rsidRPr="00CF02C3">
        <w:rPr>
          <w:rFonts w:ascii="Bookman Old Style" w:hAnsi="Bookman Old Style" w:cs="Times New Roman"/>
          <w:i/>
          <w:shd w:val="clear" w:color="auto" w:fill="FFFFFF"/>
        </w:rPr>
        <w:t xml:space="preserve">(square foot) </w:t>
      </w:r>
      <w:r w:rsidRPr="00CF02C3">
        <w:rPr>
          <w:rFonts w:ascii="Bookman Old Style" w:hAnsi="Bookman Old Style" w:cs="Times New Roman"/>
          <w:iCs/>
          <w:shd w:val="clear" w:color="auto" w:fill="FFFFFF"/>
        </w:rPr>
        <w:t xml:space="preserve">dari total produksi di ekspor ke Malysia, Taiwan, China, dan Singapura dengan nilai ekspor sebesar </w:t>
      </w:r>
      <w:r w:rsidRPr="00CF02C3">
        <w:rPr>
          <w:rFonts w:ascii="Bookman Old Style" w:hAnsi="Bookman Old Style" w:cs="Times New Roman"/>
          <w:shd w:val="clear" w:color="auto" w:fill="FFFFFF"/>
        </w:rPr>
        <w:t>1.887.408 US$.</w:t>
      </w:r>
    </w:p>
    <w:p w14:paraId="5F707309" w14:textId="577DDD36" w:rsidR="00427E2E" w:rsidRPr="001B435B" w:rsidRDefault="00427E2E" w:rsidP="001B435B">
      <w:pPr>
        <w:spacing w:after="0" w:line="240" w:lineRule="auto"/>
        <w:ind w:firstLine="720"/>
        <w:jc w:val="both"/>
        <w:rPr>
          <w:rFonts w:ascii="Bookman Old Style" w:hAnsi="Bookman Old Style" w:cs="Times New Roman"/>
          <w:shd w:val="clear" w:color="auto" w:fill="FFFFFF"/>
        </w:rPr>
      </w:pPr>
      <w:r w:rsidRPr="00CF02C3">
        <w:rPr>
          <w:rFonts w:ascii="Bookman Old Style" w:hAnsi="Bookman Old Style" w:cs="Times New Roman"/>
          <w:iCs/>
          <w:shd w:val="clear" w:color="auto" w:fill="FFFFFF"/>
        </w:rPr>
        <w:t>Dalam proses produksinya, sentra industri penyamakan kulit Sukaregang memiliki eksternalitas atau dampak ekonomi yang ditimbulkan baik dampak positif atau manfaat ekonomi atau maupun dampak negatif atau kerugian ekonomi. Manfaat ekonomi yang ditimbulkan dari sentra industri penyamakan kulit Sukaregang berupa penyerapan tenaga kerja, peningkatan kesejahteraan masyarakat, kontribusi terhadap PDRB dan memiliki multiplier effect pada berbagai subsektor ekonomi terkait. Disisi lain aktivitas produksi juga megakibatkan kerugian ekonomi berupa pencemaran lingkungan, menyebabkan terganggunya kesehatan masyarakat, dan dampak negatif lainnya. Sejalan dengan uraian tersebut, penelitian ini akan mencoba mengidentifikasi dan melakukan valuasi dampak ekonomi yang ditimbulkan dari keberadaan sentra industri.</w:t>
      </w:r>
    </w:p>
    <w:p w14:paraId="6133B7AD" w14:textId="77777777" w:rsidR="00427E2E" w:rsidRPr="00CF02C3" w:rsidRDefault="00427E2E" w:rsidP="001E64C0">
      <w:pPr>
        <w:spacing w:after="0" w:line="240" w:lineRule="auto"/>
        <w:ind w:firstLine="426"/>
        <w:jc w:val="both"/>
        <w:rPr>
          <w:rFonts w:ascii="Bookman Old Style" w:hAnsi="Bookman Old Style"/>
        </w:rPr>
      </w:pPr>
    </w:p>
    <w:p w14:paraId="017E7007" w14:textId="7FA16D9A" w:rsidR="00107BE5" w:rsidRDefault="00000000">
      <w:pPr>
        <w:numPr>
          <w:ilvl w:val="0"/>
          <w:numId w:val="3"/>
        </w:numPr>
        <w:pBdr>
          <w:top w:val="nil"/>
          <w:left w:val="nil"/>
          <w:bottom w:val="nil"/>
          <w:right w:val="nil"/>
          <w:between w:val="nil"/>
        </w:pBdr>
        <w:spacing w:after="0" w:line="240" w:lineRule="auto"/>
        <w:ind w:left="426"/>
        <w:rPr>
          <w:rFonts w:ascii="Bookman Old Style" w:eastAsia="Bookman Old Style" w:hAnsi="Bookman Old Style" w:cs="Bookman Old Style"/>
          <w:color w:val="000000"/>
        </w:rPr>
      </w:pPr>
      <w:r>
        <w:rPr>
          <w:rFonts w:ascii="Bookman Old Style" w:eastAsia="Bookman Old Style" w:hAnsi="Bookman Old Style" w:cs="Bookman Old Style"/>
          <w:b/>
          <w:color w:val="000000"/>
        </w:rPr>
        <w:t>MET</w:t>
      </w:r>
      <w:r w:rsidR="00B108F0">
        <w:rPr>
          <w:rFonts w:ascii="Bookman Old Style" w:eastAsia="Bookman Old Style" w:hAnsi="Bookman Old Style" w:cs="Bookman Old Style"/>
          <w:b/>
          <w:color w:val="000000"/>
        </w:rPr>
        <w:t>ODE PENELITIAN</w:t>
      </w:r>
    </w:p>
    <w:p w14:paraId="2FD31803" w14:textId="77777777" w:rsidR="00B108F0" w:rsidRDefault="00427E2E" w:rsidP="00B108F0">
      <w:pPr>
        <w:spacing w:after="0" w:line="240" w:lineRule="auto"/>
        <w:ind w:firstLine="720"/>
        <w:jc w:val="both"/>
        <w:rPr>
          <w:rFonts w:ascii="Bookman Old Style" w:hAnsi="Bookman Old Style"/>
          <w:lang w:val="en-US"/>
        </w:rPr>
      </w:pPr>
      <w:r w:rsidRPr="00DD36D2">
        <w:rPr>
          <w:rFonts w:ascii="Bookman Old Style" w:hAnsi="Bookman Old Style"/>
          <w:lang w:val="en-US"/>
        </w:rPr>
        <w:t xml:space="preserve">Penelitian ini menggunakan metode kualitatif </w:t>
      </w:r>
      <w:r>
        <w:rPr>
          <w:rFonts w:ascii="Bookman Old Style" w:hAnsi="Bookman Old Style"/>
          <w:lang w:val="en-US"/>
        </w:rPr>
        <w:t>untuk menjawab</w:t>
      </w:r>
      <w:r w:rsidRPr="00DD36D2">
        <w:rPr>
          <w:rFonts w:ascii="Bookman Old Style" w:hAnsi="Bookman Old Style"/>
          <w:lang w:val="en-US"/>
        </w:rPr>
        <w:t xml:space="preserve"> tujuan penelitian yaitu </w:t>
      </w:r>
      <w:r>
        <w:rPr>
          <w:rFonts w:ascii="Bookman Old Style" w:hAnsi="Bookman Old Style"/>
          <w:lang w:val="en-US"/>
        </w:rPr>
        <w:t>mengidentifikasi valuasi dampak ekonomi yang ditimbulkan oleh sentra industri penyamakn kulit Sukaregang. Sejalan dengan tujuan penelitian pendekatan kualitatif dilakukan</w:t>
      </w:r>
      <w:r w:rsidRPr="00DD36D2">
        <w:rPr>
          <w:rFonts w:ascii="Bookman Old Style" w:hAnsi="Bookman Old Style"/>
          <w:lang w:val="en-US"/>
        </w:rPr>
        <w:t xml:space="preserve"> untuk mendapatkan gambaran yang lebih komprehensif sehingga tergambarkan dengan akurat bagaimana tempat, pelaku, aktivitas dan interaksi </w:t>
      </w:r>
      <w:r>
        <w:rPr>
          <w:rFonts w:ascii="Bookman Old Style" w:hAnsi="Bookman Old Style"/>
          <w:lang w:val="en-US"/>
        </w:rPr>
        <w:t>para narasumber</w:t>
      </w:r>
      <w:r w:rsidRPr="00DD36D2">
        <w:rPr>
          <w:rFonts w:ascii="Bookman Old Style" w:hAnsi="Bookman Old Style"/>
          <w:lang w:val="en-US"/>
        </w:rPr>
        <w:t xml:space="preserve"> </w:t>
      </w:r>
      <w:r>
        <w:rPr>
          <w:rFonts w:ascii="Bookman Old Style" w:hAnsi="Bookman Old Style"/>
          <w:lang w:val="en-US"/>
        </w:rPr>
        <w:t xml:space="preserve">untuk mendapatkan perkiraan yang akurat mengenai valuasi dampak ekonomi yang ditimbulkan </w:t>
      </w:r>
      <w:sdt>
        <w:sdtPr>
          <w:rPr>
            <w:rFonts w:ascii="Bookman Old Style" w:hAnsi="Bookman Old Style"/>
            <w:color w:val="000000"/>
            <w:lang w:val="en-US"/>
          </w:rPr>
          <w:tag w:val="MENDELEY_CITATION_v3_eyJjaXRhdGlvbklEIjoiTUVOREVMRVlfQ0lUQVRJT05fNTY3NGVjM2UtNTFiMi00MTdhLTgwZDYtMTkxODdjYjJiYTg4IiwicHJvcGVydGllcyI6eyJub3RlSW5kZXgiOjB9LCJpc0VkaXRlZCI6ZmFsc2UsIm1hbnVhbE92ZXJyaWRlIjp7ImlzTWFudWFsbHlPdmVycmlkZGVuIjpmYWxzZSwiY2l0ZXByb2NUZXh0IjoiKEdlcnJpbmcsIDIwMTc7IFBhZGlsbGEtUml2ZXJhIGV0IGFsLiwgMjAyMTsgUnVrYWphdCwgMjAxODsgRC4gU3VnaXlvbm8sIDIwMTM7IFAuIEQuIFN1Z2l5b25vLCAyMDEwKSIsIm1hbnVhbE92ZXJyaWRlVGV4dCI6IiJ9LCJjaXRhdGlvbkl0ZW1zIjpbeyJpZCI6ImUyYzI5MjdlLTE3YTYtMzJjZi1iNzI3LTBjMjRkYjU5ZmI2OSIsIml0ZW1EYXRhIjp7InR5cGUiOiJhcnRpY2xlLWpvdXJuYWwiLCJpZCI6ImUyYzI5MjdlLTE3YTYtMzJjZi1iNzI3LTBjMjRkYjU5ZmI2OSIsInRpdGxlIjoiUXVhbGl0YXRpdmUgbWV0aG9kcyIsImF1dGhvciI6W3siZmFtaWx5IjoiR2VycmluZyIsImdpdmVuIjoiSm9obiIsInBhcnNlLW5hbWVzIjpmYWxzZSwiZHJvcHBpbmctcGFydGljbGUiOiIiLCJub24tZHJvcHBpbmctcGFydGljbGUiOiIifV0sImNvbnRhaW5lci10aXRsZSI6IkFubnVhbCByZXZpZXcgb2YgcG9saXRpY2FsIHNjaWVuY2UiLCJJU1NOIjoiMTA5NC0yOTM5IiwiaXNzdWVkIjp7ImRhdGUtcGFydHMiOltbMjAxN11dfSwicGFnZSI6IjE1LTM2IiwicHVibGlzaGVyIjoiQW5udWFsIFJldmlld3MiLCJ2b2x1bWUiOiIyMCIsImNvbnRhaW5lci10aXRsZS1zaG9ydCI6IiJ9LCJpc1RlbXBvcmFyeSI6ZmFsc2V9LHsiaWQiOiI5N2JlMGY2OS0wYjJkLTMwNDQtODA0Yy1lYzYzNTcwN2EzMTkiLCJpdGVtRGF0YSI6eyJ0eXBlIjoiYXJ0aWNsZS1qb3VybmFsIiwiaWQiOiI5N2JlMGY2OS0wYjJkLTMwNDQtODA0Yy1lYzYzNTcwN2EzMTkiLCJ0aXRsZSI6IlNvY2lhbCBjaXJjdWxhciBlY29ub215IGluZGljYXRvcnM6IFNlbGVjdGlvbiB0aHJvdWdoIGZ1enp5IGRlbHBoaSBtZXRob2QiLCJhdXRob3IiOlt7ImZhbWlseSI6IlBhZGlsbGEtUml2ZXJhIiwiZ2l2ZW4iOiJBbGVqYW5kcm8iLCJwYXJzZS1uYW1lcyI6ZmFsc2UsImRyb3BwaW5nLXBhcnRpY2xlIjoiIiwibm9uLWRyb3BwaW5nLXBhcnRpY2xlIjoiIn0seyJmYW1pbHkiOiJDYXJtbyIsImdpdmVuIjoiQnJlbm8gQmFycm9zIFRlbGxlcyIsInBhcnNlLW5hbWVzIjpmYWxzZSwiZHJvcHBpbmctcGFydGljbGUiOiIiLCJub24tZHJvcHBpbmctcGFydGljbGUiOiJkbyJ9LHsiZmFtaWx5IjoiQXJjZXNlIiwiZ2l2ZW4iOiJHYWJyaWVsbGEiLCJwYXJzZS1uYW1lcyI6ZmFsc2UsImRyb3BwaW5nLXBhcnRpY2xlIjoiIiwibm9uLWRyb3BwaW5nLXBhcnRpY2xlIjoiIn0seyJmYW1pbHkiOiJNZXJ2ZWlsbGUiLCJnaXZlbiI6Ik5pY29sYXMiLCJwYXJzZS1uYW1lcyI6ZmFsc2UsImRyb3BwaW5nLXBhcnRpY2xlIjoiIiwibm9uLWRyb3BwaW5nLXBhcnRpY2xlIjoiIn1dLCJjb250YWluZXItdGl0bGUiOiJTdXN0YWluYWJsZSBQcm9kdWN0aW9uIGFuZCBDb25zdW1wdGlvbiIsImNvbnRhaW5lci10aXRsZS1zaG9ydCI6IlN1c3RhaW4gUHJvZCBDb25zdW0iLCJJU1NOIjoiMjM1Mi01NTA5IiwiaXNzdWVkIjp7ImRhdGUtcGFydHMiOltbMjAyMV1dfSwicGFnZSI6IjEwMS0xMTAiLCJwdWJsaXNoZXIiOiJFbHNldmllciIsInZvbHVtZSI6IjI2In0sImlzVGVtcG9yYXJ5IjpmYWxzZX0seyJpZCI6IjY0ZWJjMDc2LWRkMmMtMzQ3ZC05MmJmLWVmMjU2MGIwOGFkZiIsIml0ZW1EYXRhIjp7InR5cGUiOiJib29rIiwiaWQiOiI2NGViYzA3Ni1kZDJjLTM0N2QtOTJiZi1lZjI1NjBiMDhhZGYiLCJ0aXRsZSI6IlBlbmRla2F0YW4gcGVuZWxpdGlhbiBrdWFsaXRhdGlmIChRdWFsaXRhdGl2ZSByZXNlYXJjaCBhcHByb2FjaCkiLCJhdXRob3IiOlt7ImZhbWlseSI6IlJ1a2FqYXQiLCJnaXZlbiI6IkFqYXQiLCJwYXJzZS1uYW1lcyI6ZmFsc2UsImRyb3BwaW5nLXBhcnRpY2xlIjoiIiwibm9uLWRyb3BwaW5nLXBhcnRpY2xlIjoiIn1dLCJJU0JOIjoiNjAyNDc1NTM5MiIsImlzc3VlZCI6eyJkYXRlLXBhcnRzIjpbWzIwMThdXX0sInB1Ymxpc2hlciI6IkRlZXB1Ymxpc2giLCJjb250YWluZXItdGl0bGUtc2hvcnQiOiIifSwiaXNUZW1wb3JhcnkiOmZhbHNlfSx7ImlkIjoiYzllYTdlNmMtMTI5YS0zNzYzLTk3ZDYtZjRiMTgyMzZlYWI0IiwiaXRlbURhdGEiOnsidHlwZSI6ImFydGljbGUtam91cm5hbCIsImlkIjoiYzllYTdlNmMtMTI5YS0zNzYzLTk3ZDYtZjRiMTgyMzZlYWI0IiwidGl0bGUiOiJNZXRvZGUgcGVuZWxpdGlhbiBwZW5kaWRpa2FuIHBlbmRla2F0YW4ga3VhbnRpdGF0aWYsIGt1YWxpdGF0aWYgZGFuIFImRCIsImF1dGhvciI6W3siZmFtaWx5IjoiU3VnaXlvbm8iLCJnaXZlbiI6IkRyIiwicGFyc2UtbmFtZXMiOmZhbHNlLCJkcm9wcGluZy1wYXJ0aWNsZSI6IiIsIm5vbi1kcm9wcGluZy1wYXJ0aWNsZSI6IiJ9XSwiaXNzdWVkIjp7ImRhdGUtcGFydHMiOltbMjAxM11dfSwicHVibGlzaGVyIjoiQWxmYWJldGEiLCJjb250YWluZXItdGl0bGUtc2hvcnQiOiIifSwiaXNUZW1wb3JhcnkiOmZhbHNlfSx7ImlkIjoiNTI3MzkyMWEtM2QzMS0zZmVjLWJlYWQtMzhmNTAwNTM4ODc1IiwiaXRlbURhdGEiOnsidHlwZSI6ImFydGljbGUtam91cm5hbCIsImlkIjoiNTI3MzkyMWEtM2QzMS0zZmVjLWJlYWQtMzhmNTAwNTM4ODc1IiwidGl0bGUiOiJNZXRvZGUgUGVuZWxpaWFuIiwiYXV0aG9yIjpbeyJmYW1pbHkiOiJTdWdpeW9ubyIsImdpdmVuIjoiUCBEIiwicGFyc2UtbmFtZXMiOmZhbHNlLCJkcm9wcGluZy1wYXJ0aWNsZSI6IiIsIm5vbi1kcm9wcGluZy1wYXJ0aWNsZSI6IiJ9XSwiY29udGFpbmVyLXRpdGxlIjoiS3VhbnRpdGF0aWYsIEt1YWxpdGF0aWYsIERhbiBSJkQiLCJpc3N1ZWQiOnsiZGF0ZS1wYXJ0cyI6W1syMDEwXV19LCJjb250YWluZXItdGl0bGUtc2hvcnQiOiIifSwiaXNUZW1wb3JhcnkiOmZhbHNlfV19"/>
          <w:id w:val="-1821724699"/>
          <w:placeholder>
            <w:docPart w:val="DefaultPlaceholder_-1854013440"/>
          </w:placeholder>
        </w:sdtPr>
        <w:sdtContent>
          <w:r w:rsidR="001B435B" w:rsidRPr="001B435B">
            <w:rPr>
              <w:rFonts w:ascii="Bookman Old Style" w:hAnsi="Bookman Old Style"/>
              <w:color w:val="000000"/>
              <w:lang w:val="en-US"/>
            </w:rPr>
            <w:t>(Gerring, 2017; Padilla-Rivera et al., 2021; Rukajat, 2018; D. Sugiyono, 2013; P. D. Sugiyono, 2010)</w:t>
          </w:r>
        </w:sdtContent>
      </w:sdt>
      <w:r w:rsidRPr="00DD36D2">
        <w:rPr>
          <w:rFonts w:ascii="Bookman Old Style" w:hAnsi="Bookman Old Style"/>
          <w:lang w:val="en-US"/>
        </w:rPr>
        <w:t>.</w:t>
      </w:r>
      <w:r>
        <w:rPr>
          <w:rFonts w:ascii="Bookman Old Style" w:hAnsi="Bookman Old Style"/>
          <w:lang w:val="en-US"/>
        </w:rPr>
        <w:t xml:space="preserve"> Penelitain ini dilakukan pada tahun 2020 dimana data yang digunakan dalam penelitian ini didapatkan melalui proses wawancara dan observasi, selanjutnya untuk mendapatkan informasi yang valid dilakukan triangulasi antar narasumber dan diperkuat dengan expert judgement.</w:t>
      </w:r>
    </w:p>
    <w:p w14:paraId="339DED60" w14:textId="264B3F96" w:rsidR="00427E2E" w:rsidRDefault="00427E2E" w:rsidP="00B108F0">
      <w:pPr>
        <w:spacing w:after="0" w:line="240" w:lineRule="auto"/>
        <w:ind w:firstLine="720"/>
        <w:jc w:val="both"/>
        <w:rPr>
          <w:rFonts w:ascii="Bookman Old Style" w:hAnsi="Bookman Old Style"/>
          <w:lang w:val="en-US"/>
        </w:rPr>
      </w:pPr>
      <w:r>
        <w:rPr>
          <w:rFonts w:ascii="Bookman Old Style" w:hAnsi="Bookman Old Style"/>
          <w:lang w:val="en-US"/>
        </w:rPr>
        <w:lastRenderedPageBreak/>
        <w:t xml:space="preserve">Untuk mendapatkan gambaran mengenai valuasi dampak ekonomi dari keberadaan sentra industri penyamakan kulit Sukaregang, penelitian ini menggunakan alat analisis berupa analisis biaya dan manfaat. </w:t>
      </w:r>
      <w:r w:rsidRPr="006444D3">
        <w:rPr>
          <w:rFonts w:ascii="Bookman Old Style" w:hAnsi="Bookman Old Style"/>
          <w:lang w:val="en-US"/>
        </w:rPr>
        <w:t xml:space="preserve">Identifikasi eksternalitas baik positif maupun negatif sebagai dampak </w:t>
      </w:r>
      <w:r>
        <w:rPr>
          <w:rFonts w:ascii="Bookman Old Style" w:hAnsi="Bookman Old Style"/>
          <w:lang w:val="en-US"/>
        </w:rPr>
        <w:t xml:space="preserve">ekonomi </w:t>
      </w:r>
      <w:r w:rsidRPr="006444D3">
        <w:rPr>
          <w:rFonts w:ascii="Bookman Old Style" w:hAnsi="Bookman Old Style"/>
          <w:lang w:val="en-US"/>
        </w:rPr>
        <w:t xml:space="preserve">yang ditimbulkan dari aktifitas industri kulit di Sukaregang dibatasi pada manfaat atau biaya yang bersifat langsung dan tidak langsung yang dirasakan oleh </w:t>
      </w:r>
      <w:r>
        <w:rPr>
          <w:rFonts w:ascii="Bookman Old Style" w:hAnsi="Bookman Old Style"/>
          <w:lang w:val="en-US"/>
        </w:rPr>
        <w:t>masyarakat</w:t>
      </w:r>
      <w:r w:rsidRPr="006444D3">
        <w:rPr>
          <w:rFonts w:ascii="Bookman Old Style" w:hAnsi="Bookman Old Style"/>
          <w:lang w:val="en-US"/>
        </w:rPr>
        <w:t>. Pendekatan kuantifikasi manfaat dan biaya dilakukan dengan metode valuasi ekonomi atau pendugaan nilai berdasarkan data primer dan data sekunder yang diperoleh di lapangan</w:t>
      </w:r>
      <w:r w:rsidR="001B435B">
        <w:rPr>
          <w:rFonts w:ascii="Bookman Old Style" w:hAnsi="Bookman Old Style"/>
          <w:lang w:val="en-US"/>
        </w:rPr>
        <w:t xml:space="preserve"> </w:t>
      </w:r>
      <w:sdt>
        <w:sdtPr>
          <w:rPr>
            <w:rFonts w:ascii="Bookman Old Style" w:hAnsi="Bookman Old Style"/>
            <w:color w:val="000000"/>
            <w:lang w:val="en-US"/>
          </w:rPr>
          <w:tag w:val="MENDELEY_CITATION_v3_eyJjaXRhdGlvbklEIjoiTUVOREVMRVlfQ0lUQVRJT05fYWE4ZGVkNTMtZTg5ZC00ZDEwLTljMDUtZDMyNzM1ZTAyZDczIiwicHJvcGVydGllcyI6eyJub3RlSW5kZXgiOjB9LCJpc0VkaXRlZCI6ZmFsc2UsIm1hbnVhbE92ZXJyaWRlIjp7ImlzTWFudWFsbHlPdmVycmlkZGVuIjpmYWxzZSwiY2l0ZXByb2NUZXh0IjoiKExvb21pc2EgZXQgYWwuLCAyMDE4OyBQYXJtYXdhdGksIDIwMTk7IFN1emFuYSBldCBhbC4sIDIwMTEpIiwibWFudWFsT3ZlcnJpZGVUZXh0IjoiIn0sImNpdGF0aW9uSXRlbXMiOlt7ImlkIjoiMjdlODI4MmMtMjA5ZS0zMTFkLTllNDgtNWE0MzFkYTRiNDI4IiwiaXRlbURhdGEiOnsidHlwZSI6ImFydGljbGUtam91cm5hbCIsImlkIjoiMjdlODI4MmMtMjA5ZS0zMTFkLTllNDgtNWE0MzFkYTRiNDI4IiwidGl0bGUiOiJWYWx1YXNpIEVrb25vbWkgU3VtYmVyZGF5YSBIdXRhbiBNYW5ncm92ZSBEaSBEZXNhIFBhbGFlcyBLZWNhbWF0YW4gTGlrdXBhbmcgQmFyYXQgS2FidXBhdGVuIE1pbmFoYXNhIFV0YXJhIiwiYXV0aG9yIjpbeyJmYW1pbHkiOiJTdXphbmEiLCJnaXZlbiI6IkJlbnUgT2xmaWUgTCIsInBhcnNlLW5hbWVzIjpmYWxzZSwiZHJvcHBpbmctcGFydGljbGUiOiIiLCJub24tZHJvcHBpbmctcGFydGljbGUiOiIifSx7ImZhbWlseSI6IlRpbWJhbiIsImdpdmVuIjoiSmVhbiIsInBhcnNlLW5hbWVzIjpmYWxzZSwiZHJvcHBpbmctcGFydGljbGUiOiIiLCJub24tZHJvcHBpbmctcGFydGljbGUiOiIifSx7ImZhbWlseSI6IkthdW5hbmciLCJnaXZlbiI6IlJpbmUiLCJwYXJzZS1uYW1lcyI6ZmFsc2UsImRyb3BwaW5nLXBhcnRpY2xlIjoiIiwibm9uLWRyb3BwaW5nLXBhcnRpY2xlIjoiIn0seyJmYW1pbHkiOiJBaG1hZCIsImdpdmVuIjoiRmFuZGkiLCJwYXJzZS1uYW1lcyI6ZmFsc2UsImRyb3BwaW5nLXBhcnRpY2xlIjoiIiwibm9uLWRyb3BwaW5nLXBhcnRpY2xlIjoiIn1dLCJjb250YWluZXItdGl0bGUiOiJBZ3JpLVNvc2lvZWtvbm9taSIsIklTU04iOiIyNjg1LTA2M1giLCJpc3N1ZWQiOnsiZGF0ZS1wYXJ0cyI6W1syMDExXV19LCJwYWdlIjoiMjktMzgiLCJpc3N1ZSI6IjIiLCJ2b2x1bWUiOiI3IiwiY29udGFpbmVyLXRpdGxlLXNob3J0IjoiIn0sImlzVGVtcG9yYXJ5IjpmYWxzZX0seyJpZCI6IjI0ZGRmYjdjLTY3ZTMtM2UxZS1hODZlLTBhZTU2OGU4ZGJjYiIsIml0ZW1EYXRhIjp7InR5cGUiOiJjaGFwdGVyIiwiaWQiOiIyNGRkZmI3Yy02N2UzLTNlMWUtYTg2ZS0wYWU1NjhlOGRiY2IiLCJ0aXRsZSI6Ik1lYXN1cmluZyB0aGUgdG90YWwgZWNvbm9taWMgdmFsdWUgb2YgcmVzdG9yaW5nIGVjb3N5c3RlbSBzZXJ2aWNlcyBpbiBhbiBpbXBhaXJlZCByaXZlciBiYXNpbjogcmVzdWx0cyBmcm9tIGEgY29udGluZ2VudCB2YWx1YXRpb24gc3VydmV5IiwiYXV0aG9yIjpbeyJmYW1pbHkiOiJMb29taXNhIiwiZ2l2ZW4iOiJKb2huIiwicGFyc2UtbmFtZXMiOmZhbHNlLCJkcm9wcGluZy1wYXJ0aWNsZSI6IiIsIm5vbi1kcm9wcGluZy1wYXJ0aWNsZSI6IiJ9LHsiZmFtaWx5IjoiS2VudGIiLCJnaXZlbiI6IlBhdWxhIiwicGFyc2UtbmFtZXMiOmZhbHNlLCJkcm9wcGluZy1wYXJ0aWNsZSI6IiIsIm5vbi1kcm9wcGluZy1wYXJ0aWNsZSI6IiJ9LHsiZmFtaWx5IjoiU3RyYW5nZWMiLCJnaXZlbiI6IkxpeiIsInBhcnNlLW5hbWVzIjpmYWxzZSwiZHJvcHBpbmctcGFydGljbGUiOiIiLCJub24tZHJvcHBpbmctcGFydGljbGUiOiIifSx7ImZhbWlseSI6IkZhdXNjaGMiLCJnaXZlbiI6Ikt1cnQiLCJwYXJzZS1uYW1lcyI6ZmFsc2UsImRyb3BwaW5nLXBhcnRpY2xlIjoiIiwibm9uLWRyb3BwaW5nLXBhcnRpY2xlIjoiIn0seyJmYW1pbHkiOiJDb3ZpY2hjIiwiZ2l2ZW4iOiJBbGFuIiwicGFyc2UtbmFtZXMiOmZhbHNlLCJkcm9wcGluZy1wYXJ0aWNsZSI6IiIsIm5vbi1kcm9wcGluZy1wYXJ0aWNsZSI6IiJ9XSwiY29udGFpbmVyLXRpdGxlIjoiRWNvbm9taWNzIG9mIHdhdGVyIHJlc291cmNlcyIsImlzc3VlZCI6eyJkYXRlLXBhcnRzIjpbWzIwMThdXX0sInBhZ2UiOiI3Ny05MSIsInB1Ymxpc2hlciI6IlJvdXRsZWRnZSIsImNvbnRhaW5lci10aXRsZS1zaG9ydCI6IiJ9LCJpc1RlbXBvcmFyeSI6ZmFsc2V9LHsiaWQiOiI0OGE0ZDdmMy1iZTllLTM4OWYtOWE3Yy0wNGU4MmI1MDk3YTYiLCJpdGVtRGF0YSI6eyJ0eXBlIjoiYm9vayIsImlkIjoiNDhhNGQ3ZjMtYmU5ZS0zODlmLTlhN2MtMDRlODJiNTA5N2E2IiwidGl0bGUiOiJWYWx1YXNpIEVrb25vbWkgU3VtYmVyZGF5YSBBbGFtICYgTGluZ2t1bmdhbiBNZW51anUgRWtvbm9taSBIaWphdSIsImF1dGhvciI6W3siZmFtaWx5IjoiUGFybWF3YXRpIiwiZ2l2ZW4iOiJSaXRhIiwicGFyc2UtbmFtZXMiOmZhbHNlLCJkcm9wcGluZy1wYXJ0aWNsZSI6IiIsIm5vbi1kcm9wcGluZy1wYXJ0aWNsZSI6IiJ9XSwiSVNCTiI6IjYwMjQzMjczNzQiLCJpc3N1ZWQiOnsiZGF0ZS1wYXJ0cyI6W1syMDE5XV19LCJwdWJsaXNoZXIiOiJVbml2ZXJzaXRhcyBCcmF3aWpheWEgUHJlc3MiLCJjb250YWluZXItdGl0bGUtc2hvcnQiOiIifSwiaXNUZW1wb3JhcnkiOmZhbHNlfV19"/>
          <w:id w:val="161129358"/>
          <w:placeholder>
            <w:docPart w:val="DefaultPlaceholder_-1854013440"/>
          </w:placeholder>
        </w:sdtPr>
        <w:sdtContent>
          <w:r w:rsidR="001B435B" w:rsidRPr="001B435B">
            <w:rPr>
              <w:rFonts w:ascii="Bookman Old Style" w:hAnsi="Bookman Old Style"/>
              <w:color w:val="000000"/>
              <w:lang w:val="en-US"/>
            </w:rPr>
            <w:t>(Loomisa et al., 2018; Parmawati, 2019; Suzana et al., 2011)</w:t>
          </w:r>
        </w:sdtContent>
      </w:sdt>
      <w:r w:rsidRPr="006444D3">
        <w:rPr>
          <w:rFonts w:ascii="Bookman Old Style" w:hAnsi="Bookman Old Style"/>
          <w:lang w:val="en-US"/>
        </w:rPr>
        <w:t xml:space="preserve">. Perkiraan eksternalitas yang akan di valuasi </w:t>
      </w:r>
      <w:r>
        <w:rPr>
          <w:rFonts w:ascii="Bookman Old Style" w:hAnsi="Bookman Old Style"/>
          <w:lang w:val="en-US"/>
        </w:rPr>
        <w:t>dibatasi pada idikator</w:t>
      </w:r>
      <w:r w:rsidRPr="006444D3">
        <w:rPr>
          <w:rFonts w:ascii="Bookman Old Style" w:hAnsi="Bookman Old Style"/>
          <w:lang w:val="en-US"/>
        </w:rPr>
        <w:t xml:space="preserve"> sebagai </w:t>
      </w:r>
      <w:proofErr w:type="gramStart"/>
      <w:r w:rsidRPr="006444D3">
        <w:rPr>
          <w:rFonts w:ascii="Bookman Old Style" w:hAnsi="Bookman Old Style"/>
          <w:lang w:val="en-US"/>
        </w:rPr>
        <w:t>berikut :</w:t>
      </w:r>
      <w:proofErr w:type="gramEnd"/>
    </w:p>
    <w:p w14:paraId="60B0CF23" w14:textId="48A5CB5C" w:rsidR="001B435B" w:rsidRDefault="001B435B" w:rsidP="001B435B">
      <w:pPr>
        <w:spacing w:after="0" w:line="240" w:lineRule="auto"/>
        <w:jc w:val="center"/>
        <w:rPr>
          <w:rFonts w:ascii="Bookman Old Style" w:hAnsi="Bookman Old Style"/>
          <w:lang w:val="en-US"/>
        </w:rPr>
      </w:pPr>
      <w:r>
        <w:rPr>
          <w:rFonts w:ascii="Bookman Old Style" w:hAnsi="Bookman Old Style"/>
          <w:lang w:val="en-US"/>
        </w:rPr>
        <w:t>Tabel 1. Indikator Penilaian Valuasi Ekonomi</w:t>
      </w:r>
    </w:p>
    <w:tbl>
      <w:tblPr>
        <w:tblW w:w="5000" w:type="pct"/>
        <w:jc w:val="center"/>
        <w:tblLook w:val="04A0" w:firstRow="1" w:lastRow="0" w:firstColumn="1" w:lastColumn="0" w:noHBand="0" w:noVBand="1"/>
      </w:tblPr>
      <w:tblGrid>
        <w:gridCol w:w="274"/>
        <w:gridCol w:w="2370"/>
        <w:gridCol w:w="1076"/>
        <w:gridCol w:w="1312"/>
        <w:gridCol w:w="1746"/>
        <w:gridCol w:w="1149"/>
      </w:tblGrid>
      <w:tr w:rsidR="00427E2E" w:rsidRPr="001B435B" w14:paraId="79003F11" w14:textId="77777777" w:rsidTr="001B435B">
        <w:trPr>
          <w:trHeight w:val="20"/>
          <w:tblHeader/>
          <w:jc w:val="center"/>
        </w:trPr>
        <w:tc>
          <w:tcPr>
            <w:tcW w:w="1657" w:type="pct"/>
            <w:gridSpan w:val="2"/>
            <w:tcBorders>
              <w:top w:val="single" w:sz="4" w:space="0" w:color="auto"/>
              <w:left w:val="single" w:sz="4" w:space="0" w:color="auto"/>
              <w:bottom w:val="single" w:sz="4" w:space="0" w:color="auto"/>
              <w:right w:val="nil"/>
            </w:tcBorders>
            <w:shd w:val="clear" w:color="auto" w:fill="auto"/>
            <w:noWrap/>
            <w:vAlign w:val="center"/>
            <w:hideMark/>
          </w:tcPr>
          <w:p w14:paraId="4CA84501" w14:textId="77777777" w:rsidR="00427E2E" w:rsidRPr="001B435B" w:rsidRDefault="00427E2E" w:rsidP="002211FB">
            <w:pPr>
              <w:spacing w:after="0" w:line="240" w:lineRule="auto"/>
              <w:jc w:val="center"/>
              <w:rPr>
                <w:rFonts w:ascii="Bookman Old Style" w:eastAsia="Times New Roman" w:hAnsi="Bookman Old Style"/>
                <w:b/>
                <w:bCs/>
                <w:color w:val="000000"/>
                <w:sz w:val="18"/>
                <w:szCs w:val="18"/>
                <w:lang w:eastAsia="id-ID"/>
              </w:rPr>
            </w:pPr>
            <w:r w:rsidRPr="001B435B">
              <w:rPr>
                <w:rFonts w:ascii="Bookman Old Style" w:eastAsia="Times New Roman" w:hAnsi="Bookman Old Style"/>
                <w:b/>
                <w:bCs/>
                <w:color w:val="000000"/>
                <w:sz w:val="18"/>
                <w:szCs w:val="18"/>
                <w:lang w:eastAsia="id-ID"/>
              </w:rPr>
              <w:t>Dampak Ekonomi</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6C1BFD" w14:textId="77777777" w:rsidR="00427E2E" w:rsidRPr="001B435B" w:rsidRDefault="00427E2E" w:rsidP="002211FB">
            <w:pPr>
              <w:spacing w:after="0" w:line="240" w:lineRule="auto"/>
              <w:jc w:val="center"/>
              <w:rPr>
                <w:rFonts w:ascii="Bookman Old Style" w:eastAsia="Times New Roman" w:hAnsi="Bookman Old Style"/>
                <w:b/>
                <w:bCs/>
                <w:color w:val="000000"/>
                <w:sz w:val="18"/>
                <w:szCs w:val="18"/>
                <w:lang w:eastAsia="id-ID"/>
              </w:rPr>
            </w:pPr>
            <w:r w:rsidRPr="001B435B">
              <w:rPr>
                <w:rFonts w:ascii="Bookman Old Style" w:eastAsia="Times New Roman" w:hAnsi="Bookman Old Style"/>
                <w:b/>
                <w:bCs/>
                <w:color w:val="000000"/>
                <w:sz w:val="18"/>
                <w:szCs w:val="18"/>
                <w:lang w:eastAsia="id-ID"/>
              </w:rPr>
              <w:t>Sumber Data</w:t>
            </w:r>
          </w:p>
        </w:tc>
        <w:tc>
          <w:tcPr>
            <w:tcW w:w="830" w:type="pct"/>
            <w:tcBorders>
              <w:top w:val="single" w:sz="4" w:space="0" w:color="auto"/>
              <w:left w:val="single" w:sz="4" w:space="0" w:color="auto"/>
              <w:bottom w:val="single" w:sz="4" w:space="0" w:color="auto"/>
              <w:right w:val="single" w:sz="4" w:space="0" w:color="auto"/>
            </w:tcBorders>
            <w:vAlign w:val="center"/>
          </w:tcPr>
          <w:p w14:paraId="447AB6F1" w14:textId="77777777" w:rsidR="00427E2E" w:rsidRPr="001B435B" w:rsidRDefault="00427E2E" w:rsidP="002211FB">
            <w:pPr>
              <w:spacing w:after="0" w:line="240" w:lineRule="auto"/>
              <w:jc w:val="center"/>
              <w:rPr>
                <w:rFonts w:ascii="Bookman Old Style" w:eastAsia="Times New Roman" w:hAnsi="Bookman Old Style"/>
                <w:b/>
                <w:bCs/>
                <w:color w:val="000000"/>
                <w:sz w:val="18"/>
                <w:szCs w:val="18"/>
                <w:lang w:eastAsia="id-ID"/>
              </w:rPr>
            </w:pPr>
            <w:r w:rsidRPr="001B435B">
              <w:rPr>
                <w:rFonts w:ascii="Bookman Old Style" w:eastAsia="Times New Roman" w:hAnsi="Bookman Old Style"/>
                <w:b/>
                <w:bCs/>
                <w:color w:val="000000"/>
                <w:sz w:val="18"/>
                <w:szCs w:val="18"/>
                <w:lang w:eastAsia="id-ID"/>
              </w:rPr>
              <w:t>Informan</w:t>
            </w:r>
          </w:p>
        </w:tc>
        <w:tc>
          <w:tcPr>
            <w:tcW w:w="1104" w:type="pct"/>
            <w:tcBorders>
              <w:top w:val="single" w:sz="4" w:space="0" w:color="auto"/>
              <w:left w:val="single" w:sz="4" w:space="0" w:color="auto"/>
              <w:bottom w:val="single" w:sz="4" w:space="0" w:color="auto"/>
              <w:right w:val="single" w:sz="4" w:space="0" w:color="auto"/>
            </w:tcBorders>
            <w:vAlign w:val="center"/>
          </w:tcPr>
          <w:p w14:paraId="32C9031C" w14:textId="77777777" w:rsidR="00427E2E" w:rsidRPr="001B435B" w:rsidRDefault="00427E2E" w:rsidP="002211FB">
            <w:pPr>
              <w:spacing w:after="0" w:line="240" w:lineRule="auto"/>
              <w:jc w:val="center"/>
              <w:rPr>
                <w:rFonts w:ascii="Bookman Old Style" w:eastAsia="Times New Roman" w:hAnsi="Bookman Old Style"/>
                <w:b/>
                <w:bCs/>
                <w:color w:val="000000"/>
                <w:sz w:val="18"/>
                <w:szCs w:val="18"/>
                <w:lang w:eastAsia="id-ID"/>
              </w:rPr>
            </w:pPr>
            <w:r w:rsidRPr="001B435B">
              <w:rPr>
                <w:rFonts w:ascii="Bookman Old Style" w:eastAsia="Times New Roman" w:hAnsi="Bookman Old Style"/>
                <w:b/>
                <w:bCs/>
                <w:color w:val="000000"/>
                <w:sz w:val="18"/>
                <w:szCs w:val="18"/>
                <w:lang w:eastAsia="id-ID"/>
              </w:rPr>
              <w:t>Ukuran</w:t>
            </w:r>
          </w:p>
        </w:tc>
        <w:tc>
          <w:tcPr>
            <w:tcW w:w="728" w:type="pct"/>
            <w:tcBorders>
              <w:top w:val="single" w:sz="4" w:space="0" w:color="auto"/>
              <w:left w:val="single" w:sz="4" w:space="0" w:color="auto"/>
              <w:bottom w:val="single" w:sz="4" w:space="0" w:color="auto"/>
              <w:right w:val="single" w:sz="4" w:space="0" w:color="auto"/>
            </w:tcBorders>
            <w:vAlign w:val="center"/>
          </w:tcPr>
          <w:p w14:paraId="64890E8E" w14:textId="77777777" w:rsidR="00427E2E" w:rsidRPr="001B435B" w:rsidRDefault="00427E2E" w:rsidP="002211FB">
            <w:pPr>
              <w:spacing w:after="0" w:line="240" w:lineRule="auto"/>
              <w:jc w:val="center"/>
              <w:rPr>
                <w:rFonts w:ascii="Bookman Old Style" w:eastAsia="Times New Roman" w:hAnsi="Bookman Old Style"/>
                <w:b/>
                <w:bCs/>
                <w:color w:val="000000"/>
                <w:sz w:val="18"/>
                <w:szCs w:val="18"/>
                <w:lang w:eastAsia="id-ID"/>
              </w:rPr>
            </w:pPr>
            <w:r w:rsidRPr="001B435B">
              <w:rPr>
                <w:rFonts w:ascii="Bookman Old Style" w:eastAsia="Times New Roman" w:hAnsi="Bookman Old Style"/>
                <w:b/>
                <w:bCs/>
                <w:color w:val="000000"/>
                <w:sz w:val="18"/>
                <w:szCs w:val="18"/>
                <w:lang w:eastAsia="id-ID"/>
              </w:rPr>
              <w:t>Satuan</w:t>
            </w:r>
          </w:p>
        </w:tc>
      </w:tr>
      <w:tr w:rsidR="00427E2E" w:rsidRPr="001B435B" w14:paraId="6B4CBB4D" w14:textId="77777777" w:rsidTr="002211FB">
        <w:trPr>
          <w:trHeight w:val="2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805515" w14:textId="77777777" w:rsidR="00427E2E" w:rsidRPr="001B435B" w:rsidRDefault="00427E2E" w:rsidP="002211FB">
            <w:pPr>
              <w:spacing w:after="0" w:line="240" w:lineRule="auto"/>
              <w:rPr>
                <w:rFonts w:ascii="Bookman Old Style" w:eastAsia="Times New Roman" w:hAnsi="Bookman Old Style"/>
                <w:b/>
                <w:bCs/>
                <w:color w:val="000000"/>
                <w:sz w:val="18"/>
                <w:szCs w:val="18"/>
                <w:lang w:eastAsia="id-ID"/>
              </w:rPr>
            </w:pPr>
            <w:r w:rsidRPr="001B435B">
              <w:rPr>
                <w:rFonts w:ascii="Bookman Old Style" w:eastAsia="Times New Roman" w:hAnsi="Bookman Old Style"/>
                <w:b/>
                <w:bCs/>
                <w:color w:val="000000"/>
                <w:sz w:val="18"/>
                <w:szCs w:val="18"/>
                <w:lang w:eastAsia="id-ID"/>
              </w:rPr>
              <w:t>Manfaat Ekonomi</w:t>
            </w:r>
          </w:p>
        </w:tc>
      </w:tr>
      <w:tr w:rsidR="00427E2E" w:rsidRPr="001B435B" w14:paraId="757BEE5E" w14:textId="77777777" w:rsidTr="002211FB">
        <w:trPr>
          <w:trHeight w:val="20"/>
          <w:jc w:val="center"/>
        </w:trPr>
        <w:tc>
          <w:tcPr>
            <w:tcW w:w="1657" w:type="pct"/>
            <w:gridSpan w:val="2"/>
            <w:tcBorders>
              <w:top w:val="single" w:sz="4" w:space="0" w:color="auto"/>
              <w:left w:val="single" w:sz="4" w:space="0" w:color="auto"/>
              <w:bottom w:val="single" w:sz="4" w:space="0" w:color="auto"/>
              <w:right w:val="nil"/>
            </w:tcBorders>
            <w:shd w:val="clear" w:color="auto" w:fill="auto"/>
            <w:vAlign w:val="center"/>
            <w:hideMark/>
          </w:tcPr>
          <w:p w14:paraId="79BA6D68" w14:textId="77777777" w:rsidR="00427E2E" w:rsidRPr="001B435B" w:rsidRDefault="00427E2E"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1. Langsung</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04397A" w14:textId="77777777" w:rsidR="00427E2E" w:rsidRPr="001B435B" w:rsidRDefault="00427E2E" w:rsidP="002211FB">
            <w:pPr>
              <w:spacing w:after="0" w:line="240" w:lineRule="auto"/>
              <w:jc w:val="center"/>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 </w:t>
            </w:r>
          </w:p>
        </w:tc>
        <w:tc>
          <w:tcPr>
            <w:tcW w:w="830" w:type="pct"/>
            <w:tcBorders>
              <w:top w:val="single" w:sz="4" w:space="0" w:color="auto"/>
              <w:left w:val="single" w:sz="4" w:space="0" w:color="auto"/>
              <w:bottom w:val="single" w:sz="4" w:space="0" w:color="auto"/>
              <w:right w:val="single" w:sz="4" w:space="0" w:color="auto"/>
            </w:tcBorders>
            <w:vAlign w:val="center"/>
          </w:tcPr>
          <w:p w14:paraId="3D1DB930" w14:textId="77777777" w:rsidR="00427E2E" w:rsidRPr="001B435B" w:rsidRDefault="00427E2E" w:rsidP="002211FB">
            <w:pPr>
              <w:spacing w:after="0" w:line="240" w:lineRule="auto"/>
              <w:jc w:val="center"/>
              <w:rPr>
                <w:rFonts w:ascii="Bookman Old Style" w:eastAsia="Times New Roman" w:hAnsi="Bookman Old Style"/>
                <w:color w:val="000000"/>
                <w:sz w:val="18"/>
                <w:szCs w:val="18"/>
                <w:lang w:eastAsia="id-ID"/>
              </w:rPr>
            </w:pPr>
          </w:p>
        </w:tc>
        <w:tc>
          <w:tcPr>
            <w:tcW w:w="1104" w:type="pct"/>
            <w:tcBorders>
              <w:top w:val="single" w:sz="4" w:space="0" w:color="auto"/>
              <w:left w:val="single" w:sz="4" w:space="0" w:color="auto"/>
              <w:bottom w:val="single" w:sz="4" w:space="0" w:color="auto"/>
              <w:right w:val="single" w:sz="4" w:space="0" w:color="auto"/>
            </w:tcBorders>
            <w:vAlign w:val="center"/>
          </w:tcPr>
          <w:p w14:paraId="3856454D" w14:textId="77777777" w:rsidR="00427E2E" w:rsidRPr="001B435B" w:rsidRDefault="00427E2E" w:rsidP="002211FB">
            <w:pPr>
              <w:spacing w:after="0" w:line="240" w:lineRule="auto"/>
              <w:jc w:val="center"/>
              <w:rPr>
                <w:rFonts w:ascii="Bookman Old Style" w:eastAsia="Times New Roman" w:hAnsi="Bookman Old Style"/>
                <w:color w:val="000000"/>
                <w:sz w:val="18"/>
                <w:szCs w:val="18"/>
                <w:lang w:eastAsia="id-ID"/>
              </w:rPr>
            </w:pPr>
          </w:p>
        </w:tc>
        <w:tc>
          <w:tcPr>
            <w:tcW w:w="728" w:type="pct"/>
            <w:tcBorders>
              <w:top w:val="single" w:sz="4" w:space="0" w:color="auto"/>
              <w:left w:val="single" w:sz="4" w:space="0" w:color="auto"/>
              <w:bottom w:val="single" w:sz="4" w:space="0" w:color="auto"/>
              <w:right w:val="single" w:sz="4" w:space="0" w:color="auto"/>
            </w:tcBorders>
            <w:vAlign w:val="center"/>
          </w:tcPr>
          <w:p w14:paraId="60AD5AA9" w14:textId="77777777" w:rsidR="00427E2E" w:rsidRPr="001B435B" w:rsidRDefault="00427E2E" w:rsidP="002211FB">
            <w:pPr>
              <w:spacing w:after="0" w:line="240" w:lineRule="auto"/>
              <w:jc w:val="center"/>
              <w:rPr>
                <w:rFonts w:ascii="Bookman Old Style" w:eastAsia="Times New Roman" w:hAnsi="Bookman Old Style"/>
                <w:color w:val="000000"/>
                <w:sz w:val="18"/>
                <w:szCs w:val="18"/>
                <w:lang w:eastAsia="id-ID"/>
              </w:rPr>
            </w:pPr>
          </w:p>
        </w:tc>
      </w:tr>
      <w:tr w:rsidR="00427E2E" w:rsidRPr="001B435B" w14:paraId="44294D01" w14:textId="77777777" w:rsidTr="002211FB">
        <w:trPr>
          <w:trHeight w:val="20"/>
          <w:jc w:val="center"/>
        </w:trPr>
        <w:tc>
          <w:tcPr>
            <w:tcW w:w="1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747859" w14:textId="77777777" w:rsidR="00427E2E" w:rsidRPr="001B435B" w:rsidRDefault="00427E2E"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 </w:t>
            </w:r>
          </w:p>
        </w:tc>
        <w:tc>
          <w:tcPr>
            <w:tcW w:w="1498" w:type="pct"/>
            <w:tcBorders>
              <w:top w:val="single" w:sz="4" w:space="0" w:color="auto"/>
              <w:left w:val="single" w:sz="4" w:space="0" w:color="auto"/>
              <w:bottom w:val="single" w:sz="4" w:space="0" w:color="auto"/>
              <w:right w:val="nil"/>
            </w:tcBorders>
            <w:shd w:val="clear" w:color="auto" w:fill="auto"/>
            <w:vAlign w:val="center"/>
            <w:hideMark/>
          </w:tcPr>
          <w:p w14:paraId="4539ACE6" w14:textId="77777777" w:rsidR="00427E2E" w:rsidRPr="001B435B" w:rsidRDefault="00427E2E"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Pendapatan Tenaga Kerja</w:t>
            </w:r>
          </w:p>
          <w:p w14:paraId="50AAC0BB" w14:textId="77777777" w:rsidR="00427E2E" w:rsidRPr="001B435B" w:rsidRDefault="00427E2E" w:rsidP="002211FB">
            <w:pPr>
              <w:spacing w:after="0" w:line="240" w:lineRule="auto"/>
              <w:rPr>
                <w:rFonts w:ascii="Bookman Old Style" w:eastAsia="Times New Roman" w:hAnsi="Bookman Old Style"/>
                <w:sz w:val="18"/>
                <w:szCs w:val="18"/>
                <w:lang w:eastAsia="id-ID"/>
              </w:rPr>
            </w:pPr>
          </w:p>
          <w:p w14:paraId="41B0A338" w14:textId="77777777" w:rsidR="00427E2E" w:rsidRPr="001B435B" w:rsidRDefault="00427E2E" w:rsidP="002211FB">
            <w:pPr>
              <w:spacing w:after="0" w:line="240" w:lineRule="auto"/>
              <w:rPr>
                <w:rFonts w:ascii="Bookman Old Style" w:eastAsia="Times New Roman" w:hAnsi="Bookman Old Style"/>
                <w:sz w:val="18"/>
                <w:szCs w:val="18"/>
                <w:lang w:eastAsia="id-ID"/>
              </w:rPr>
            </w:pP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727AA7"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r w:rsidRPr="001B435B">
              <w:rPr>
                <w:rFonts w:ascii="Bookman Old Style" w:eastAsia="Times New Roman" w:hAnsi="Bookman Old Style"/>
                <w:i/>
                <w:iCs/>
                <w:color w:val="000000"/>
                <w:sz w:val="18"/>
                <w:szCs w:val="18"/>
                <w:lang w:eastAsia="id-ID"/>
              </w:rPr>
              <w:t>Primer &amp; Sekunder</w:t>
            </w:r>
          </w:p>
        </w:tc>
        <w:tc>
          <w:tcPr>
            <w:tcW w:w="830" w:type="pct"/>
            <w:tcBorders>
              <w:top w:val="single" w:sz="4" w:space="0" w:color="auto"/>
              <w:left w:val="single" w:sz="4" w:space="0" w:color="auto"/>
              <w:bottom w:val="single" w:sz="4" w:space="0" w:color="auto"/>
              <w:right w:val="single" w:sz="4" w:space="0" w:color="auto"/>
            </w:tcBorders>
            <w:vAlign w:val="center"/>
          </w:tcPr>
          <w:p w14:paraId="32D8344E"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r w:rsidRPr="001B435B">
              <w:rPr>
                <w:rFonts w:ascii="Bookman Old Style" w:eastAsia="Times New Roman" w:hAnsi="Bookman Old Style"/>
                <w:i/>
                <w:iCs/>
                <w:color w:val="000000"/>
                <w:sz w:val="18"/>
                <w:szCs w:val="18"/>
                <w:lang w:eastAsia="id-ID"/>
              </w:rPr>
              <w:t>Pengusaha, Asosiasi, Pemerintah</w:t>
            </w:r>
          </w:p>
        </w:tc>
        <w:tc>
          <w:tcPr>
            <w:tcW w:w="1104" w:type="pct"/>
            <w:tcBorders>
              <w:top w:val="single" w:sz="4" w:space="0" w:color="auto"/>
              <w:left w:val="single" w:sz="4" w:space="0" w:color="auto"/>
              <w:bottom w:val="single" w:sz="4" w:space="0" w:color="auto"/>
              <w:right w:val="single" w:sz="4" w:space="0" w:color="auto"/>
            </w:tcBorders>
            <w:vAlign w:val="center"/>
          </w:tcPr>
          <w:p w14:paraId="2B5B73CC"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r w:rsidRPr="001B435B">
              <w:rPr>
                <w:rFonts w:ascii="Bookman Old Style" w:eastAsia="Times New Roman" w:hAnsi="Bookman Old Style"/>
                <w:i/>
                <w:iCs/>
                <w:color w:val="000000"/>
                <w:sz w:val="18"/>
                <w:szCs w:val="18"/>
                <w:lang w:eastAsia="id-ID"/>
              </w:rPr>
              <w:t>Upah Tenaga Kerja</w:t>
            </w:r>
          </w:p>
        </w:tc>
        <w:tc>
          <w:tcPr>
            <w:tcW w:w="728" w:type="pct"/>
            <w:tcBorders>
              <w:top w:val="single" w:sz="4" w:space="0" w:color="auto"/>
              <w:left w:val="single" w:sz="4" w:space="0" w:color="auto"/>
              <w:bottom w:val="single" w:sz="4" w:space="0" w:color="auto"/>
              <w:right w:val="single" w:sz="4" w:space="0" w:color="auto"/>
            </w:tcBorders>
            <w:vAlign w:val="center"/>
          </w:tcPr>
          <w:p w14:paraId="6E761C51"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r w:rsidRPr="001B435B">
              <w:rPr>
                <w:rFonts w:ascii="Bookman Old Style" w:eastAsia="Times New Roman" w:hAnsi="Bookman Old Style"/>
                <w:i/>
                <w:iCs/>
                <w:color w:val="000000"/>
                <w:sz w:val="18"/>
                <w:szCs w:val="18"/>
                <w:lang w:eastAsia="id-ID"/>
              </w:rPr>
              <w:t>Rp/Tahun</w:t>
            </w:r>
          </w:p>
        </w:tc>
      </w:tr>
      <w:tr w:rsidR="00427E2E" w:rsidRPr="001B435B" w14:paraId="41F5F9F8" w14:textId="77777777" w:rsidTr="002211FB">
        <w:trPr>
          <w:trHeight w:val="20"/>
          <w:jc w:val="center"/>
        </w:trPr>
        <w:tc>
          <w:tcPr>
            <w:tcW w:w="1657" w:type="pct"/>
            <w:gridSpan w:val="2"/>
            <w:tcBorders>
              <w:top w:val="single" w:sz="4" w:space="0" w:color="auto"/>
              <w:left w:val="single" w:sz="4" w:space="0" w:color="auto"/>
              <w:bottom w:val="single" w:sz="4" w:space="0" w:color="auto"/>
              <w:right w:val="nil"/>
            </w:tcBorders>
            <w:shd w:val="clear" w:color="auto" w:fill="auto"/>
            <w:vAlign w:val="center"/>
            <w:hideMark/>
          </w:tcPr>
          <w:p w14:paraId="7F7C09AF" w14:textId="77777777" w:rsidR="00427E2E" w:rsidRPr="001B435B" w:rsidRDefault="00427E2E"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2. Tidak Langsung</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8C751C"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r w:rsidRPr="001B435B">
              <w:rPr>
                <w:rFonts w:ascii="Bookman Old Style" w:eastAsia="Times New Roman" w:hAnsi="Bookman Old Style"/>
                <w:i/>
                <w:iCs/>
                <w:color w:val="000000"/>
                <w:sz w:val="18"/>
                <w:szCs w:val="18"/>
                <w:lang w:eastAsia="id-ID"/>
              </w:rPr>
              <w:t> </w:t>
            </w:r>
          </w:p>
        </w:tc>
        <w:tc>
          <w:tcPr>
            <w:tcW w:w="830" w:type="pct"/>
            <w:tcBorders>
              <w:top w:val="single" w:sz="4" w:space="0" w:color="auto"/>
              <w:left w:val="single" w:sz="4" w:space="0" w:color="auto"/>
              <w:bottom w:val="single" w:sz="4" w:space="0" w:color="auto"/>
              <w:right w:val="single" w:sz="4" w:space="0" w:color="auto"/>
            </w:tcBorders>
            <w:vAlign w:val="center"/>
          </w:tcPr>
          <w:p w14:paraId="2B759ACD"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p>
        </w:tc>
        <w:tc>
          <w:tcPr>
            <w:tcW w:w="1104" w:type="pct"/>
            <w:tcBorders>
              <w:top w:val="single" w:sz="4" w:space="0" w:color="auto"/>
              <w:left w:val="single" w:sz="4" w:space="0" w:color="auto"/>
              <w:bottom w:val="single" w:sz="4" w:space="0" w:color="auto"/>
              <w:right w:val="single" w:sz="4" w:space="0" w:color="auto"/>
            </w:tcBorders>
            <w:vAlign w:val="center"/>
          </w:tcPr>
          <w:p w14:paraId="59C065F7"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p>
        </w:tc>
        <w:tc>
          <w:tcPr>
            <w:tcW w:w="728" w:type="pct"/>
            <w:tcBorders>
              <w:top w:val="single" w:sz="4" w:space="0" w:color="auto"/>
              <w:left w:val="single" w:sz="4" w:space="0" w:color="auto"/>
              <w:bottom w:val="single" w:sz="4" w:space="0" w:color="auto"/>
              <w:right w:val="single" w:sz="4" w:space="0" w:color="auto"/>
            </w:tcBorders>
            <w:vAlign w:val="center"/>
          </w:tcPr>
          <w:p w14:paraId="4514971D"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p>
        </w:tc>
      </w:tr>
      <w:tr w:rsidR="00427E2E" w:rsidRPr="001B435B" w14:paraId="5063F332" w14:textId="77777777" w:rsidTr="002211FB">
        <w:trPr>
          <w:trHeight w:val="20"/>
          <w:jc w:val="center"/>
        </w:trPr>
        <w:tc>
          <w:tcPr>
            <w:tcW w:w="159" w:type="pct"/>
            <w:tcBorders>
              <w:top w:val="single" w:sz="4" w:space="0" w:color="auto"/>
              <w:left w:val="single" w:sz="4" w:space="0" w:color="auto"/>
              <w:bottom w:val="nil"/>
              <w:right w:val="single" w:sz="4" w:space="0" w:color="auto"/>
            </w:tcBorders>
            <w:shd w:val="clear" w:color="auto" w:fill="auto"/>
            <w:noWrap/>
            <w:vAlign w:val="center"/>
            <w:hideMark/>
          </w:tcPr>
          <w:p w14:paraId="14836F0C" w14:textId="77777777" w:rsidR="00427E2E" w:rsidRPr="001B435B" w:rsidRDefault="00427E2E"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 </w:t>
            </w:r>
          </w:p>
        </w:tc>
        <w:tc>
          <w:tcPr>
            <w:tcW w:w="1498" w:type="pct"/>
            <w:tcBorders>
              <w:top w:val="single" w:sz="4" w:space="0" w:color="auto"/>
              <w:left w:val="single" w:sz="4" w:space="0" w:color="auto"/>
              <w:bottom w:val="single" w:sz="4" w:space="0" w:color="auto"/>
              <w:right w:val="nil"/>
            </w:tcBorders>
            <w:shd w:val="clear" w:color="auto" w:fill="auto"/>
            <w:vAlign w:val="center"/>
            <w:hideMark/>
          </w:tcPr>
          <w:p w14:paraId="1147CB92" w14:textId="77777777" w:rsidR="00427E2E" w:rsidRPr="001B435B" w:rsidRDefault="00427E2E"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Ganti Rugi Biaya Eksternal Yang diterima Masyarakat</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5959F6"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r w:rsidRPr="001B435B">
              <w:rPr>
                <w:rFonts w:ascii="Bookman Old Style" w:eastAsia="Times New Roman" w:hAnsi="Bookman Old Style"/>
                <w:i/>
                <w:iCs/>
                <w:color w:val="000000"/>
                <w:sz w:val="18"/>
                <w:szCs w:val="18"/>
                <w:lang w:eastAsia="id-ID"/>
              </w:rPr>
              <w:t>Primer</w:t>
            </w:r>
          </w:p>
        </w:tc>
        <w:tc>
          <w:tcPr>
            <w:tcW w:w="830" w:type="pct"/>
            <w:tcBorders>
              <w:top w:val="single" w:sz="4" w:space="0" w:color="auto"/>
              <w:left w:val="single" w:sz="4" w:space="0" w:color="auto"/>
              <w:bottom w:val="single" w:sz="4" w:space="0" w:color="auto"/>
              <w:right w:val="single" w:sz="4" w:space="0" w:color="auto"/>
            </w:tcBorders>
            <w:vAlign w:val="center"/>
          </w:tcPr>
          <w:p w14:paraId="20DCF581"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r w:rsidRPr="001B435B">
              <w:rPr>
                <w:rFonts w:ascii="Bookman Old Style" w:eastAsia="Times New Roman" w:hAnsi="Bookman Old Style"/>
                <w:i/>
                <w:iCs/>
                <w:color w:val="000000"/>
                <w:sz w:val="18"/>
                <w:szCs w:val="18"/>
                <w:lang w:eastAsia="id-ID"/>
              </w:rPr>
              <w:t>Pengusaha, Asosiasi, Masyarakat Terdampak</w:t>
            </w:r>
          </w:p>
        </w:tc>
        <w:tc>
          <w:tcPr>
            <w:tcW w:w="1104" w:type="pct"/>
            <w:tcBorders>
              <w:top w:val="single" w:sz="4" w:space="0" w:color="auto"/>
              <w:left w:val="single" w:sz="4" w:space="0" w:color="auto"/>
              <w:bottom w:val="single" w:sz="4" w:space="0" w:color="auto"/>
              <w:right w:val="single" w:sz="4" w:space="0" w:color="auto"/>
            </w:tcBorders>
            <w:vAlign w:val="center"/>
          </w:tcPr>
          <w:p w14:paraId="57C3261C"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r w:rsidRPr="001B435B">
              <w:rPr>
                <w:rFonts w:ascii="Bookman Old Style" w:eastAsia="Times New Roman" w:hAnsi="Bookman Old Style"/>
                <w:i/>
                <w:iCs/>
                <w:color w:val="000000"/>
                <w:sz w:val="18"/>
                <w:szCs w:val="18"/>
                <w:lang w:eastAsia="id-ID"/>
              </w:rPr>
              <w:t>Biaya Ganti Rugi atau CSR</w:t>
            </w:r>
          </w:p>
        </w:tc>
        <w:tc>
          <w:tcPr>
            <w:tcW w:w="728" w:type="pct"/>
            <w:tcBorders>
              <w:top w:val="single" w:sz="4" w:space="0" w:color="auto"/>
              <w:left w:val="single" w:sz="4" w:space="0" w:color="auto"/>
              <w:bottom w:val="single" w:sz="4" w:space="0" w:color="auto"/>
              <w:right w:val="single" w:sz="4" w:space="0" w:color="auto"/>
            </w:tcBorders>
            <w:vAlign w:val="center"/>
          </w:tcPr>
          <w:p w14:paraId="7499EE9D"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r w:rsidRPr="001B435B">
              <w:rPr>
                <w:rFonts w:ascii="Bookman Old Style" w:eastAsia="Times New Roman" w:hAnsi="Bookman Old Style"/>
                <w:i/>
                <w:iCs/>
                <w:color w:val="000000"/>
                <w:sz w:val="18"/>
                <w:szCs w:val="18"/>
                <w:lang w:eastAsia="id-ID"/>
              </w:rPr>
              <w:t>Rp/Tahun</w:t>
            </w:r>
          </w:p>
        </w:tc>
      </w:tr>
      <w:tr w:rsidR="00427E2E" w:rsidRPr="001B435B" w14:paraId="61AA02DE" w14:textId="77777777" w:rsidTr="002211FB">
        <w:trPr>
          <w:trHeight w:val="20"/>
          <w:jc w:val="center"/>
        </w:trPr>
        <w:tc>
          <w:tcPr>
            <w:tcW w:w="159" w:type="pct"/>
            <w:tcBorders>
              <w:top w:val="nil"/>
              <w:left w:val="single" w:sz="4" w:space="0" w:color="auto"/>
              <w:bottom w:val="nil"/>
              <w:right w:val="single" w:sz="4" w:space="0" w:color="auto"/>
            </w:tcBorders>
            <w:shd w:val="clear" w:color="auto" w:fill="auto"/>
            <w:noWrap/>
            <w:vAlign w:val="center"/>
            <w:hideMark/>
          </w:tcPr>
          <w:p w14:paraId="2575B03D" w14:textId="77777777" w:rsidR="00427E2E" w:rsidRPr="001B435B" w:rsidRDefault="00427E2E"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 </w:t>
            </w:r>
          </w:p>
        </w:tc>
        <w:tc>
          <w:tcPr>
            <w:tcW w:w="1498" w:type="pct"/>
            <w:tcBorders>
              <w:top w:val="single" w:sz="4" w:space="0" w:color="auto"/>
              <w:left w:val="single" w:sz="4" w:space="0" w:color="auto"/>
              <w:bottom w:val="single" w:sz="4" w:space="0" w:color="auto"/>
              <w:right w:val="nil"/>
            </w:tcBorders>
            <w:shd w:val="clear" w:color="auto" w:fill="auto"/>
            <w:vAlign w:val="center"/>
            <w:hideMark/>
          </w:tcPr>
          <w:p w14:paraId="2EF6DD4B" w14:textId="77777777" w:rsidR="00427E2E" w:rsidRPr="001B435B" w:rsidRDefault="00427E2E"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Berkembangnya Usaha Kerajinan Kulit</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944483"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r w:rsidRPr="001B435B">
              <w:rPr>
                <w:rFonts w:ascii="Bookman Old Style" w:eastAsia="Times New Roman" w:hAnsi="Bookman Old Style"/>
                <w:i/>
                <w:iCs/>
                <w:color w:val="000000"/>
                <w:sz w:val="18"/>
                <w:szCs w:val="18"/>
                <w:lang w:eastAsia="id-ID"/>
              </w:rPr>
              <w:t>Primer &amp; Sekunder</w:t>
            </w:r>
          </w:p>
        </w:tc>
        <w:tc>
          <w:tcPr>
            <w:tcW w:w="830" w:type="pct"/>
            <w:tcBorders>
              <w:top w:val="single" w:sz="4" w:space="0" w:color="auto"/>
              <w:left w:val="single" w:sz="4" w:space="0" w:color="auto"/>
              <w:bottom w:val="single" w:sz="4" w:space="0" w:color="auto"/>
              <w:right w:val="single" w:sz="4" w:space="0" w:color="auto"/>
            </w:tcBorders>
            <w:vAlign w:val="center"/>
          </w:tcPr>
          <w:p w14:paraId="06152D43"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r w:rsidRPr="001B435B">
              <w:rPr>
                <w:rFonts w:ascii="Bookman Old Style" w:eastAsia="Times New Roman" w:hAnsi="Bookman Old Style"/>
                <w:i/>
                <w:iCs/>
                <w:color w:val="000000"/>
                <w:sz w:val="18"/>
                <w:szCs w:val="18"/>
                <w:lang w:eastAsia="id-ID"/>
              </w:rPr>
              <w:t>Pengrajin Kulit, Pemerintah</w:t>
            </w:r>
          </w:p>
        </w:tc>
        <w:tc>
          <w:tcPr>
            <w:tcW w:w="1104" w:type="pct"/>
            <w:tcBorders>
              <w:top w:val="single" w:sz="4" w:space="0" w:color="auto"/>
              <w:left w:val="single" w:sz="4" w:space="0" w:color="auto"/>
              <w:bottom w:val="single" w:sz="4" w:space="0" w:color="auto"/>
              <w:right w:val="single" w:sz="4" w:space="0" w:color="auto"/>
            </w:tcBorders>
            <w:vAlign w:val="center"/>
          </w:tcPr>
          <w:p w14:paraId="75760461"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r w:rsidRPr="001B435B">
              <w:rPr>
                <w:rFonts w:ascii="Bookman Old Style" w:eastAsia="Times New Roman" w:hAnsi="Bookman Old Style"/>
                <w:i/>
                <w:iCs/>
                <w:color w:val="000000"/>
                <w:sz w:val="18"/>
                <w:szCs w:val="18"/>
                <w:lang w:eastAsia="id-ID"/>
              </w:rPr>
              <w:t>Nilai Tambah</w:t>
            </w:r>
          </w:p>
        </w:tc>
        <w:tc>
          <w:tcPr>
            <w:tcW w:w="728" w:type="pct"/>
            <w:tcBorders>
              <w:top w:val="single" w:sz="4" w:space="0" w:color="auto"/>
              <w:left w:val="single" w:sz="4" w:space="0" w:color="auto"/>
              <w:bottom w:val="single" w:sz="4" w:space="0" w:color="auto"/>
              <w:right w:val="single" w:sz="4" w:space="0" w:color="auto"/>
            </w:tcBorders>
            <w:vAlign w:val="center"/>
          </w:tcPr>
          <w:p w14:paraId="4B930169"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r w:rsidRPr="001B435B">
              <w:rPr>
                <w:rFonts w:ascii="Bookman Old Style" w:eastAsia="Times New Roman" w:hAnsi="Bookman Old Style"/>
                <w:i/>
                <w:iCs/>
                <w:color w:val="000000"/>
                <w:sz w:val="18"/>
                <w:szCs w:val="18"/>
                <w:lang w:eastAsia="id-ID"/>
              </w:rPr>
              <w:t>Rp/Tahun</w:t>
            </w:r>
          </w:p>
        </w:tc>
      </w:tr>
      <w:tr w:rsidR="00427E2E" w:rsidRPr="001B435B" w14:paraId="04FC118F" w14:textId="77777777" w:rsidTr="002211FB">
        <w:trPr>
          <w:trHeight w:val="2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23CE3CD" w14:textId="77777777" w:rsidR="00427E2E" w:rsidRPr="001B435B" w:rsidRDefault="00427E2E" w:rsidP="002211FB">
            <w:pPr>
              <w:spacing w:after="0" w:line="240" w:lineRule="auto"/>
              <w:rPr>
                <w:rFonts w:ascii="Bookman Old Style" w:eastAsia="Times New Roman" w:hAnsi="Bookman Old Style"/>
                <w:b/>
                <w:bCs/>
                <w:color w:val="000000"/>
                <w:sz w:val="18"/>
                <w:szCs w:val="18"/>
                <w:lang w:eastAsia="id-ID"/>
              </w:rPr>
            </w:pPr>
            <w:r w:rsidRPr="001B435B">
              <w:rPr>
                <w:rFonts w:ascii="Bookman Old Style" w:eastAsia="Times New Roman" w:hAnsi="Bookman Old Style"/>
                <w:b/>
                <w:bCs/>
                <w:color w:val="000000"/>
                <w:sz w:val="18"/>
                <w:szCs w:val="18"/>
                <w:lang w:eastAsia="id-ID"/>
              </w:rPr>
              <w:t>Kerugian Ekonomi</w:t>
            </w:r>
          </w:p>
        </w:tc>
      </w:tr>
      <w:tr w:rsidR="00427E2E" w:rsidRPr="001B435B" w14:paraId="697B820C" w14:textId="77777777" w:rsidTr="002211FB">
        <w:trPr>
          <w:trHeight w:val="20"/>
          <w:jc w:val="center"/>
        </w:trPr>
        <w:tc>
          <w:tcPr>
            <w:tcW w:w="1657" w:type="pct"/>
            <w:gridSpan w:val="2"/>
            <w:tcBorders>
              <w:top w:val="single" w:sz="4" w:space="0" w:color="auto"/>
              <w:left w:val="single" w:sz="4" w:space="0" w:color="auto"/>
              <w:bottom w:val="single" w:sz="4" w:space="0" w:color="auto"/>
              <w:right w:val="nil"/>
            </w:tcBorders>
            <w:shd w:val="clear" w:color="auto" w:fill="auto"/>
            <w:vAlign w:val="center"/>
            <w:hideMark/>
          </w:tcPr>
          <w:p w14:paraId="553A4582" w14:textId="77777777" w:rsidR="00427E2E" w:rsidRPr="001B435B" w:rsidRDefault="00427E2E"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1. Langsung</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896CA9"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r w:rsidRPr="001B435B">
              <w:rPr>
                <w:rFonts w:ascii="Bookman Old Style" w:eastAsia="Times New Roman" w:hAnsi="Bookman Old Style"/>
                <w:i/>
                <w:iCs/>
                <w:color w:val="000000"/>
                <w:sz w:val="18"/>
                <w:szCs w:val="18"/>
                <w:lang w:eastAsia="id-ID"/>
              </w:rPr>
              <w:t> </w:t>
            </w:r>
          </w:p>
        </w:tc>
        <w:tc>
          <w:tcPr>
            <w:tcW w:w="830" w:type="pct"/>
            <w:tcBorders>
              <w:top w:val="single" w:sz="4" w:space="0" w:color="auto"/>
              <w:left w:val="single" w:sz="4" w:space="0" w:color="auto"/>
              <w:bottom w:val="single" w:sz="4" w:space="0" w:color="auto"/>
              <w:right w:val="single" w:sz="4" w:space="0" w:color="auto"/>
            </w:tcBorders>
            <w:vAlign w:val="center"/>
          </w:tcPr>
          <w:p w14:paraId="2E1A6078"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p>
        </w:tc>
        <w:tc>
          <w:tcPr>
            <w:tcW w:w="1104" w:type="pct"/>
            <w:tcBorders>
              <w:top w:val="single" w:sz="4" w:space="0" w:color="auto"/>
              <w:left w:val="single" w:sz="4" w:space="0" w:color="auto"/>
              <w:bottom w:val="single" w:sz="4" w:space="0" w:color="auto"/>
              <w:right w:val="single" w:sz="4" w:space="0" w:color="auto"/>
            </w:tcBorders>
            <w:vAlign w:val="center"/>
          </w:tcPr>
          <w:p w14:paraId="44F3A39A"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p>
        </w:tc>
        <w:tc>
          <w:tcPr>
            <w:tcW w:w="728" w:type="pct"/>
            <w:tcBorders>
              <w:top w:val="single" w:sz="4" w:space="0" w:color="auto"/>
              <w:left w:val="single" w:sz="4" w:space="0" w:color="auto"/>
              <w:bottom w:val="single" w:sz="4" w:space="0" w:color="auto"/>
              <w:right w:val="single" w:sz="4" w:space="0" w:color="auto"/>
            </w:tcBorders>
            <w:vAlign w:val="center"/>
          </w:tcPr>
          <w:p w14:paraId="51D813C6"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p>
        </w:tc>
      </w:tr>
      <w:tr w:rsidR="00427E2E" w:rsidRPr="001B435B" w14:paraId="4B4BA9C6" w14:textId="77777777" w:rsidTr="002211FB">
        <w:trPr>
          <w:trHeight w:val="20"/>
          <w:jc w:val="center"/>
        </w:trPr>
        <w:tc>
          <w:tcPr>
            <w:tcW w:w="1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38EE83" w14:textId="77777777" w:rsidR="00427E2E" w:rsidRPr="001B435B" w:rsidRDefault="00427E2E"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 </w:t>
            </w:r>
          </w:p>
        </w:tc>
        <w:tc>
          <w:tcPr>
            <w:tcW w:w="1498" w:type="pct"/>
            <w:tcBorders>
              <w:top w:val="single" w:sz="4" w:space="0" w:color="auto"/>
              <w:left w:val="single" w:sz="4" w:space="0" w:color="auto"/>
              <w:bottom w:val="single" w:sz="4" w:space="0" w:color="auto"/>
              <w:right w:val="nil"/>
            </w:tcBorders>
            <w:shd w:val="clear" w:color="auto" w:fill="auto"/>
            <w:vAlign w:val="center"/>
            <w:hideMark/>
          </w:tcPr>
          <w:p w14:paraId="1D22DD80" w14:textId="77777777" w:rsidR="00427E2E" w:rsidRPr="001B435B" w:rsidRDefault="00427E2E"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Pencemaran Lingkungan</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983D08"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r w:rsidRPr="001B435B">
              <w:rPr>
                <w:rFonts w:ascii="Bookman Old Style" w:eastAsia="Times New Roman" w:hAnsi="Bookman Old Style"/>
                <w:i/>
                <w:iCs/>
                <w:color w:val="000000"/>
                <w:sz w:val="18"/>
                <w:szCs w:val="18"/>
                <w:lang w:eastAsia="id-ID"/>
              </w:rPr>
              <w:t>Primer</w:t>
            </w:r>
          </w:p>
        </w:tc>
        <w:tc>
          <w:tcPr>
            <w:tcW w:w="830" w:type="pct"/>
            <w:tcBorders>
              <w:top w:val="single" w:sz="4" w:space="0" w:color="auto"/>
              <w:left w:val="single" w:sz="4" w:space="0" w:color="auto"/>
              <w:bottom w:val="single" w:sz="4" w:space="0" w:color="auto"/>
              <w:right w:val="single" w:sz="4" w:space="0" w:color="auto"/>
            </w:tcBorders>
            <w:vAlign w:val="center"/>
          </w:tcPr>
          <w:p w14:paraId="346A4B53"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r w:rsidRPr="001B435B">
              <w:rPr>
                <w:rFonts w:ascii="Bookman Old Style" w:eastAsia="Times New Roman" w:hAnsi="Bookman Old Style"/>
                <w:i/>
                <w:iCs/>
                <w:color w:val="000000"/>
                <w:sz w:val="18"/>
                <w:szCs w:val="18"/>
                <w:lang w:eastAsia="id-ID"/>
              </w:rPr>
              <w:t>Pemerintah, Pemerhati Lingkungan</w:t>
            </w:r>
          </w:p>
        </w:tc>
        <w:tc>
          <w:tcPr>
            <w:tcW w:w="1104" w:type="pct"/>
            <w:tcBorders>
              <w:top w:val="single" w:sz="4" w:space="0" w:color="auto"/>
              <w:left w:val="single" w:sz="4" w:space="0" w:color="auto"/>
              <w:bottom w:val="single" w:sz="4" w:space="0" w:color="auto"/>
              <w:right w:val="single" w:sz="4" w:space="0" w:color="auto"/>
            </w:tcBorders>
            <w:vAlign w:val="center"/>
          </w:tcPr>
          <w:p w14:paraId="6CD88CCF"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r w:rsidRPr="001B435B">
              <w:rPr>
                <w:rFonts w:ascii="Bookman Old Style" w:eastAsia="Times New Roman" w:hAnsi="Bookman Old Style"/>
                <w:i/>
                <w:iCs/>
                <w:color w:val="000000"/>
                <w:sz w:val="18"/>
                <w:szCs w:val="18"/>
                <w:lang w:eastAsia="id-ID"/>
              </w:rPr>
              <w:t xml:space="preserve">Kerugian Lingkungan </w:t>
            </w:r>
          </w:p>
          <w:p w14:paraId="4A9EE359"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r w:rsidRPr="001B435B">
              <w:rPr>
                <w:rFonts w:ascii="Bookman Old Style" w:eastAsia="Times New Roman" w:hAnsi="Bookman Old Style"/>
                <w:i/>
                <w:iCs/>
                <w:color w:val="000000"/>
                <w:sz w:val="18"/>
                <w:szCs w:val="18"/>
                <w:lang w:eastAsia="id-ID"/>
              </w:rPr>
              <w:t>Atau</w:t>
            </w:r>
          </w:p>
          <w:p w14:paraId="4C84BACD"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r w:rsidRPr="001B435B">
              <w:rPr>
                <w:rFonts w:ascii="Bookman Old Style" w:eastAsia="Times New Roman" w:hAnsi="Bookman Old Style"/>
                <w:i/>
                <w:iCs/>
                <w:color w:val="000000"/>
                <w:sz w:val="18"/>
                <w:szCs w:val="18"/>
                <w:lang w:eastAsia="id-ID"/>
              </w:rPr>
              <w:t>Biaya Penanggulangan Lingkungan</w:t>
            </w:r>
          </w:p>
        </w:tc>
        <w:tc>
          <w:tcPr>
            <w:tcW w:w="728" w:type="pct"/>
            <w:tcBorders>
              <w:top w:val="single" w:sz="4" w:space="0" w:color="auto"/>
              <w:left w:val="single" w:sz="4" w:space="0" w:color="auto"/>
              <w:bottom w:val="single" w:sz="4" w:space="0" w:color="auto"/>
              <w:right w:val="single" w:sz="4" w:space="0" w:color="auto"/>
            </w:tcBorders>
            <w:vAlign w:val="center"/>
          </w:tcPr>
          <w:p w14:paraId="1AFF32C7"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r w:rsidRPr="001B435B">
              <w:rPr>
                <w:rFonts w:ascii="Bookman Old Style" w:eastAsia="Times New Roman" w:hAnsi="Bookman Old Style"/>
                <w:i/>
                <w:iCs/>
                <w:color w:val="000000"/>
                <w:sz w:val="18"/>
                <w:szCs w:val="18"/>
                <w:lang w:eastAsia="id-ID"/>
              </w:rPr>
              <w:t>Rp/Tahun</w:t>
            </w:r>
          </w:p>
        </w:tc>
      </w:tr>
      <w:tr w:rsidR="00427E2E" w:rsidRPr="001B435B" w14:paraId="5BE43620" w14:textId="77777777" w:rsidTr="002211FB">
        <w:trPr>
          <w:trHeight w:val="20"/>
          <w:jc w:val="center"/>
        </w:trPr>
        <w:tc>
          <w:tcPr>
            <w:tcW w:w="1657" w:type="pct"/>
            <w:gridSpan w:val="2"/>
            <w:tcBorders>
              <w:top w:val="single" w:sz="4" w:space="0" w:color="auto"/>
              <w:left w:val="single" w:sz="4" w:space="0" w:color="auto"/>
              <w:bottom w:val="single" w:sz="4" w:space="0" w:color="auto"/>
              <w:right w:val="nil"/>
            </w:tcBorders>
            <w:shd w:val="clear" w:color="auto" w:fill="auto"/>
            <w:vAlign w:val="center"/>
            <w:hideMark/>
          </w:tcPr>
          <w:p w14:paraId="30BCF496" w14:textId="77777777" w:rsidR="00427E2E" w:rsidRPr="001B435B" w:rsidRDefault="00427E2E"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2. Tidak Langsung</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FFE84C"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r w:rsidRPr="001B435B">
              <w:rPr>
                <w:rFonts w:ascii="Bookman Old Style" w:eastAsia="Times New Roman" w:hAnsi="Bookman Old Style"/>
                <w:i/>
                <w:iCs/>
                <w:color w:val="000000"/>
                <w:sz w:val="18"/>
                <w:szCs w:val="18"/>
                <w:lang w:eastAsia="id-ID"/>
              </w:rPr>
              <w:t> </w:t>
            </w:r>
          </w:p>
        </w:tc>
        <w:tc>
          <w:tcPr>
            <w:tcW w:w="830" w:type="pct"/>
            <w:tcBorders>
              <w:top w:val="single" w:sz="4" w:space="0" w:color="auto"/>
              <w:left w:val="single" w:sz="4" w:space="0" w:color="auto"/>
              <w:bottom w:val="single" w:sz="4" w:space="0" w:color="auto"/>
              <w:right w:val="single" w:sz="4" w:space="0" w:color="auto"/>
            </w:tcBorders>
            <w:vAlign w:val="center"/>
          </w:tcPr>
          <w:p w14:paraId="037F823B"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p>
        </w:tc>
        <w:tc>
          <w:tcPr>
            <w:tcW w:w="1104" w:type="pct"/>
            <w:tcBorders>
              <w:top w:val="single" w:sz="4" w:space="0" w:color="auto"/>
              <w:left w:val="single" w:sz="4" w:space="0" w:color="auto"/>
              <w:bottom w:val="single" w:sz="4" w:space="0" w:color="auto"/>
              <w:right w:val="single" w:sz="4" w:space="0" w:color="auto"/>
            </w:tcBorders>
            <w:vAlign w:val="center"/>
          </w:tcPr>
          <w:p w14:paraId="4DB3C402"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p>
        </w:tc>
        <w:tc>
          <w:tcPr>
            <w:tcW w:w="728" w:type="pct"/>
            <w:tcBorders>
              <w:top w:val="single" w:sz="4" w:space="0" w:color="auto"/>
              <w:left w:val="single" w:sz="4" w:space="0" w:color="auto"/>
              <w:bottom w:val="single" w:sz="4" w:space="0" w:color="auto"/>
              <w:right w:val="single" w:sz="4" w:space="0" w:color="auto"/>
            </w:tcBorders>
            <w:vAlign w:val="center"/>
          </w:tcPr>
          <w:p w14:paraId="047371DF"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p>
        </w:tc>
      </w:tr>
      <w:tr w:rsidR="00427E2E" w:rsidRPr="001B435B" w14:paraId="28244730" w14:textId="77777777" w:rsidTr="002211FB">
        <w:trPr>
          <w:trHeight w:val="20"/>
          <w:jc w:val="center"/>
        </w:trPr>
        <w:tc>
          <w:tcPr>
            <w:tcW w:w="159" w:type="pct"/>
            <w:tcBorders>
              <w:top w:val="single" w:sz="4" w:space="0" w:color="auto"/>
              <w:left w:val="single" w:sz="4" w:space="0" w:color="auto"/>
              <w:bottom w:val="nil"/>
              <w:right w:val="single" w:sz="4" w:space="0" w:color="auto"/>
            </w:tcBorders>
            <w:shd w:val="clear" w:color="auto" w:fill="auto"/>
            <w:noWrap/>
            <w:vAlign w:val="center"/>
            <w:hideMark/>
          </w:tcPr>
          <w:p w14:paraId="5CFD59B7" w14:textId="77777777" w:rsidR="00427E2E" w:rsidRPr="001B435B" w:rsidRDefault="00427E2E"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 </w:t>
            </w:r>
          </w:p>
        </w:tc>
        <w:tc>
          <w:tcPr>
            <w:tcW w:w="1498" w:type="pct"/>
            <w:tcBorders>
              <w:top w:val="single" w:sz="4" w:space="0" w:color="auto"/>
              <w:left w:val="single" w:sz="4" w:space="0" w:color="auto"/>
              <w:bottom w:val="single" w:sz="4" w:space="0" w:color="auto"/>
              <w:right w:val="nil"/>
            </w:tcBorders>
            <w:shd w:val="clear" w:color="auto" w:fill="auto"/>
            <w:vAlign w:val="center"/>
            <w:hideMark/>
          </w:tcPr>
          <w:p w14:paraId="7E67B77D" w14:textId="77777777" w:rsidR="00427E2E" w:rsidRPr="001B435B" w:rsidRDefault="00427E2E"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Terganggunya Kualitas Kesehatan Masyarakat</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F739D5"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r w:rsidRPr="001B435B">
              <w:rPr>
                <w:rFonts w:ascii="Bookman Old Style" w:eastAsia="Times New Roman" w:hAnsi="Bookman Old Style"/>
                <w:i/>
                <w:iCs/>
                <w:color w:val="000000"/>
                <w:sz w:val="18"/>
                <w:szCs w:val="18"/>
                <w:lang w:eastAsia="id-ID"/>
              </w:rPr>
              <w:t>Primer</w:t>
            </w:r>
          </w:p>
        </w:tc>
        <w:tc>
          <w:tcPr>
            <w:tcW w:w="830" w:type="pct"/>
            <w:tcBorders>
              <w:top w:val="single" w:sz="4" w:space="0" w:color="auto"/>
              <w:left w:val="single" w:sz="4" w:space="0" w:color="auto"/>
              <w:bottom w:val="single" w:sz="4" w:space="0" w:color="auto"/>
              <w:right w:val="single" w:sz="4" w:space="0" w:color="auto"/>
            </w:tcBorders>
            <w:vAlign w:val="center"/>
          </w:tcPr>
          <w:p w14:paraId="0672914D"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r w:rsidRPr="001B435B">
              <w:rPr>
                <w:rFonts w:ascii="Bookman Old Style" w:eastAsia="Times New Roman" w:hAnsi="Bookman Old Style"/>
                <w:i/>
                <w:iCs/>
                <w:color w:val="000000"/>
                <w:sz w:val="18"/>
                <w:szCs w:val="18"/>
                <w:lang w:eastAsia="id-ID"/>
              </w:rPr>
              <w:t>Masyarakat Terdampak, Pemerintah</w:t>
            </w:r>
          </w:p>
        </w:tc>
        <w:tc>
          <w:tcPr>
            <w:tcW w:w="1104" w:type="pct"/>
            <w:tcBorders>
              <w:top w:val="single" w:sz="4" w:space="0" w:color="auto"/>
              <w:left w:val="single" w:sz="4" w:space="0" w:color="auto"/>
              <w:bottom w:val="single" w:sz="4" w:space="0" w:color="auto"/>
              <w:right w:val="single" w:sz="4" w:space="0" w:color="auto"/>
            </w:tcBorders>
            <w:vAlign w:val="center"/>
          </w:tcPr>
          <w:p w14:paraId="743CE041"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r w:rsidRPr="001B435B">
              <w:rPr>
                <w:rFonts w:ascii="Bookman Old Style" w:eastAsia="Times New Roman" w:hAnsi="Bookman Old Style"/>
                <w:i/>
                <w:iCs/>
                <w:color w:val="000000"/>
                <w:sz w:val="18"/>
                <w:szCs w:val="18"/>
                <w:lang w:eastAsia="id-ID"/>
              </w:rPr>
              <w:t>Biaya Kesehatan Masyarakat</w:t>
            </w:r>
          </w:p>
        </w:tc>
        <w:tc>
          <w:tcPr>
            <w:tcW w:w="728" w:type="pct"/>
            <w:tcBorders>
              <w:top w:val="single" w:sz="4" w:space="0" w:color="auto"/>
              <w:left w:val="single" w:sz="4" w:space="0" w:color="auto"/>
              <w:bottom w:val="single" w:sz="4" w:space="0" w:color="auto"/>
              <w:right w:val="single" w:sz="4" w:space="0" w:color="auto"/>
            </w:tcBorders>
            <w:vAlign w:val="center"/>
          </w:tcPr>
          <w:p w14:paraId="5E742109"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r w:rsidRPr="001B435B">
              <w:rPr>
                <w:rFonts w:ascii="Bookman Old Style" w:eastAsia="Times New Roman" w:hAnsi="Bookman Old Style"/>
                <w:i/>
                <w:iCs/>
                <w:color w:val="000000"/>
                <w:sz w:val="18"/>
                <w:szCs w:val="18"/>
                <w:lang w:eastAsia="id-ID"/>
              </w:rPr>
              <w:t>Rp/Tahun</w:t>
            </w:r>
          </w:p>
        </w:tc>
      </w:tr>
      <w:tr w:rsidR="00427E2E" w:rsidRPr="001B435B" w14:paraId="289CD005" w14:textId="77777777" w:rsidTr="002211FB">
        <w:trPr>
          <w:trHeight w:val="20"/>
          <w:jc w:val="center"/>
        </w:trPr>
        <w:tc>
          <w:tcPr>
            <w:tcW w:w="159" w:type="pct"/>
            <w:tcBorders>
              <w:top w:val="nil"/>
              <w:left w:val="single" w:sz="4" w:space="0" w:color="auto"/>
              <w:bottom w:val="single" w:sz="4" w:space="0" w:color="auto"/>
              <w:right w:val="single" w:sz="4" w:space="0" w:color="auto"/>
            </w:tcBorders>
            <w:shd w:val="clear" w:color="auto" w:fill="auto"/>
            <w:noWrap/>
            <w:vAlign w:val="center"/>
            <w:hideMark/>
          </w:tcPr>
          <w:p w14:paraId="12CBCC04" w14:textId="77777777" w:rsidR="00427E2E" w:rsidRPr="001B435B" w:rsidRDefault="00427E2E"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 </w:t>
            </w:r>
          </w:p>
        </w:tc>
        <w:tc>
          <w:tcPr>
            <w:tcW w:w="1498" w:type="pct"/>
            <w:tcBorders>
              <w:top w:val="single" w:sz="4" w:space="0" w:color="auto"/>
              <w:left w:val="single" w:sz="4" w:space="0" w:color="auto"/>
              <w:bottom w:val="single" w:sz="4" w:space="0" w:color="auto"/>
              <w:right w:val="nil"/>
            </w:tcBorders>
            <w:shd w:val="clear" w:color="auto" w:fill="auto"/>
            <w:vAlign w:val="center"/>
            <w:hideMark/>
          </w:tcPr>
          <w:p w14:paraId="2F5E652F" w14:textId="77777777" w:rsidR="00427E2E" w:rsidRPr="001B435B" w:rsidRDefault="00427E2E"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Tercemarnya Air Tanah Sebagai Sumber Air Bersih Masyarakat</w:t>
            </w:r>
          </w:p>
        </w:tc>
        <w:tc>
          <w:tcPr>
            <w:tcW w:w="682" w:type="pct"/>
            <w:tcBorders>
              <w:top w:val="nil"/>
              <w:left w:val="single" w:sz="4" w:space="0" w:color="auto"/>
              <w:bottom w:val="single" w:sz="4" w:space="0" w:color="auto"/>
              <w:right w:val="single" w:sz="4" w:space="0" w:color="auto"/>
            </w:tcBorders>
            <w:shd w:val="clear" w:color="auto" w:fill="auto"/>
            <w:vAlign w:val="center"/>
            <w:hideMark/>
          </w:tcPr>
          <w:p w14:paraId="535C8A99"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r w:rsidRPr="001B435B">
              <w:rPr>
                <w:rFonts w:ascii="Bookman Old Style" w:eastAsia="Times New Roman" w:hAnsi="Bookman Old Style"/>
                <w:i/>
                <w:iCs/>
                <w:color w:val="000000"/>
                <w:sz w:val="18"/>
                <w:szCs w:val="18"/>
                <w:lang w:eastAsia="id-ID"/>
              </w:rPr>
              <w:t>Primer</w:t>
            </w:r>
          </w:p>
        </w:tc>
        <w:tc>
          <w:tcPr>
            <w:tcW w:w="830" w:type="pct"/>
            <w:tcBorders>
              <w:top w:val="nil"/>
              <w:left w:val="single" w:sz="4" w:space="0" w:color="auto"/>
              <w:bottom w:val="single" w:sz="4" w:space="0" w:color="auto"/>
              <w:right w:val="single" w:sz="4" w:space="0" w:color="auto"/>
            </w:tcBorders>
            <w:vAlign w:val="center"/>
          </w:tcPr>
          <w:p w14:paraId="203DF736"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r w:rsidRPr="001B435B">
              <w:rPr>
                <w:rFonts w:ascii="Bookman Old Style" w:eastAsia="Times New Roman" w:hAnsi="Bookman Old Style"/>
                <w:i/>
                <w:iCs/>
                <w:color w:val="000000"/>
                <w:sz w:val="18"/>
                <w:szCs w:val="18"/>
                <w:lang w:eastAsia="id-ID"/>
              </w:rPr>
              <w:t>Masyarakat Terdampak, Pemerintah</w:t>
            </w:r>
          </w:p>
        </w:tc>
        <w:tc>
          <w:tcPr>
            <w:tcW w:w="1104" w:type="pct"/>
            <w:tcBorders>
              <w:top w:val="nil"/>
              <w:left w:val="single" w:sz="4" w:space="0" w:color="auto"/>
              <w:bottom w:val="single" w:sz="4" w:space="0" w:color="auto"/>
              <w:right w:val="single" w:sz="4" w:space="0" w:color="auto"/>
            </w:tcBorders>
            <w:vAlign w:val="center"/>
          </w:tcPr>
          <w:p w14:paraId="04418E1D"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r w:rsidRPr="001B435B">
              <w:rPr>
                <w:rFonts w:ascii="Bookman Old Style" w:eastAsia="Times New Roman" w:hAnsi="Bookman Old Style"/>
                <w:i/>
                <w:iCs/>
                <w:color w:val="000000"/>
                <w:sz w:val="18"/>
                <w:szCs w:val="18"/>
                <w:lang w:eastAsia="id-ID"/>
              </w:rPr>
              <w:t>Biaya Air Bersih Masyarakat</w:t>
            </w:r>
          </w:p>
        </w:tc>
        <w:tc>
          <w:tcPr>
            <w:tcW w:w="728" w:type="pct"/>
            <w:tcBorders>
              <w:top w:val="nil"/>
              <w:left w:val="single" w:sz="4" w:space="0" w:color="auto"/>
              <w:bottom w:val="single" w:sz="4" w:space="0" w:color="auto"/>
              <w:right w:val="single" w:sz="4" w:space="0" w:color="auto"/>
            </w:tcBorders>
            <w:vAlign w:val="center"/>
          </w:tcPr>
          <w:p w14:paraId="61F5AA8D" w14:textId="77777777" w:rsidR="00427E2E" w:rsidRPr="001B435B" w:rsidRDefault="00427E2E" w:rsidP="002211FB">
            <w:pPr>
              <w:spacing w:after="0" w:line="240" w:lineRule="auto"/>
              <w:jc w:val="center"/>
              <w:rPr>
                <w:rFonts w:ascii="Bookman Old Style" w:eastAsia="Times New Roman" w:hAnsi="Bookman Old Style"/>
                <w:i/>
                <w:iCs/>
                <w:color w:val="000000"/>
                <w:sz w:val="18"/>
                <w:szCs w:val="18"/>
                <w:lang w:eastAsia="id-ID"/>
              </w:rPr>
            </w:pPr>
            <w:r w:rsidRPr="001B435B">
              <w:rPr>
                <w:rFonts w:ascii="Bookman Old Style" w:eastAsia="Times New Roman" w:hAnsi="Bookman Old Style"/>
                <w:i/>
                <w:iCs/>
                <w:color w:val="000000"/>
                <w:sz w:val="18"/>
                <w:szCs w:val="18"/>
                <w:lang w:eastAsia="id-ID"/>
              </w:rPr>
              <w:t>Rp/Tahun</w:t>
            </w:r>
          </w:p>
        </w:tc>
      </w:tr>
    </w:tbl>
    <w:p w14:paraId="17E4CFD4" w14:textId="77777777" w:rsidR="00427E2E" w:rsidRDefault="00427E2E" w:rsidP="00427E2E">
      <w:pPr>
        <w:spacing w:after="0" w:line="240" w:lineRule="auto"/>
        <w:ind w:firstLine="720"/>
        <w:jc w:val="both"/>
        <w:rPr>
          <w:rFonts w:ascii="Bookman Old Style" w:eastAsia="Bookman Old Style" w:hAnsi="Bookman Old Style" w:cs="Bookman Old Style"/>
        </w:rPr>
      </w:pPr>
    </w:p>
    <w:p w14:paraId="10794ADC" w14:textId="77777777" w:rsidR="00107BE5" w:rsidRDefault="00000000">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 xml:space="preserve"> </w:t>
      </w:r>
    </w:p>
    <w:p w14:paraId="1839A022" w14:textId="6C201987" w:rsidR="00107BE5" w:rsidRDefault="001B435B">
      <w:pPr>
        <w:numPr>
          <w:ilvl w:val="0"/>
          <w:numId w:val="3"/>
        </w:numPr>
        <w:pBdr>
          <w:top w:val="nil"/>
          <w:left w:val="nil"/>
          <w:bottom w:val="nil"/>
          <w:right w:val="nil"/>
          <w:between w:val="nil"/>
        </w:pBdr>
        <w:spacing w:after="0" w:line="240" w:lineRule="auto"/>
        <w:ind w:left="426"/>
        <w:rPr>
          <w:rFonts w:ascii="Bookman Old Style" w:eastAsia="Bookman Old Style" w:hAnsi="Bookman Old Style" w:cs="Bookman Old Style"/>
          <w:color w:val="000000"/>
        </w:rPr>
      </w:pPr>
      <w:r>
        <w:rPr>
          <w:rFonts w:ascii="Bookman Old Style" w:eastAsia="Bookman Old Style" w:hAnsi="Bookman Old Style" w:cs="Bookman Old Style"/>
          <w:b/>
          <w:color w:val="000000"/>
        </w:rPr>
        <w:t>HASIL DAN PEMBAHASAN</w:t>
      </w:r>
    </w:p>
    <w:p w14:paraId="11195727" w14:textId="23C7104F" w:rsidR="001B435B" w:rsidRDefault="001B435B" w:rsidP="001B435B">
      <w:pPr>
        <w:spacing w:after="0" w:line="240" w:lineRule="auto"/>
        <w:rPr>
          <w:rFonts w:ascii="Bookman Old Style" w:hAnsi="Bookman Old Style"/>
          <w:b/>
          <w:bCs/>
          <w:lang w:val="en-US"/>
        </w:rPr>
      </w:pPr>
      <w:r>
        <w:rPr>
          <w:rFonts w:ascii="Bookman Old Style" w:hAnsi="Bookman Old Style"/>
          <w:b/>
          <w:bCs/>
          <w:lang w:val="en-US"/>
        </w:rPr>
        <w:t>3.</w:t>
      </w:r>
      <w:r>
        <w:rPr>
          <w:rFonts w:ascii="Bookman Old Style" w:hAnsi="Bookman Old Style"/>
          <w:b/>
          <w:bCs/>
          <w:lang w:val="en-US"/>
        </w:rPr>
        <w:t>1 Hasil</w:t>
      </w:r>
    </w:p>
    <w:p w14:paraId="14312B5E" w14:textId="77777777" w:rsidR="001B435B" w:rsidRPr="00773F5D" w:rsidRDefault="001B435B" w:rsidP="001B435B">
      <w:pPr>
        <w:spacing w:after="0" w:line="240" w:lineRule="auto"/>
        <w:rPr>
          <w:rFonts w:ascii="Bookman Old Style" w:hAnsi="Bookman Old Style"/>
          <w:b/>
          <w:bCs/>
          <w:lang w:val="en-US"/>
        </w:rPr>
      </w:pPr>
      <w:r>
        <w:rPr>
          <w:rFonts w:ascii="Bookman Old Style" w:hAnsi="Bookman Old Style"/>
          <w:b/>
          <w:bCs/>
          <w:lang w:val="en-US"/>
        </w:rPr>
        <w:t>3.1.1 Kondisi Ekonomi</w:t>
      </w:r>
      <w:r w:rsidRPr="00773F5D">
        <w:rPr>
          <w:rFonts w:ascii="Bookman Old Style" w:hAnsi="Bookman Old Style"/>
          <w:b/>
          <w:bCs/>
          <w:lang w:val="en-US"/>
        </w:rPr>
        <w:t xml:space="preserve"> sentra industri penyamakan kulit sukaregang</w:t>
      </w:r>
    </w:p>
    <w:p w14:paraId="3D597177" w14:textId="77777777" w:rsidR="001B435B" w:rsidRPr="00F26DD2" w:rsidRDefault="001B435B" w:rsidP="001B435B">
      <w:pPr>
        <w:spacing w:after="0" w:line="240" w:lineRule="auto"/>
        <w:ind w:firstLine="720"/>
        <w:jc w:val="both"/>
        <w:rPr>
          <w:rFonts w:ascii="Bookman Old Style" w:hAnsi="Bookman Old Style" w:cs="Times New Roman"/>
        </w:rPr>
      </w:pPr>
      <w:r w:rsidRPr="00F26DD2">
        <w:rPr>
          <w:rFonts w:ascii="Bookman Old Style" w:hAnsi="Bookman Old Style" w:cs="Times New Roman"/>
        </w:rPr>
        <w:t xml:space="preserve">Sentra Industri Kecil penyamkan kulit Sukaregang berlokasi di Kecamatan Garut Kota dan Kecamatan Karangpawitan, Kabupaten Garut. Perkembangan proses produksi pada industri penyamakan kulit Sukaregang dibagi menjadi tiga tahap. Pada tahap pertama kegiatan industri penyamakan kulit Sukaregang dilakukan dengan menggunakan cara-cara yang sederhana dan sangat manual, bahan baku yang digunakan berasal dari kulit domba karena memiliki kualitas yang baik sehingga cocok untuk bahan jaket, sarung tangan dan sepatu. Pada tahap kedua aktivitas produksi mulai menggunakan bantuan mesin dan teknologi yang sederhana, kulit diproses tanpa menggunakan bahan-bahan kimia, sehingga limbahnya tidak banyak membahayakan lingkungan sekitar, pada waktu itu limbah kulit bisa digunakan oleh para </w:t>
      </w:r>
      <w:r w:rsidRPr="00F26DD2">
        <w:rPr>
          <w:rFonts w:ascii="Bookman Old Style" w:hAnsi="Bookman Old Style" w:cs="Times New Roman"/>
        </w:rPr>
        <w:lastRenderedPageBreak/>
        <w:t>petani sebagai bahan pupuk di sawah-sawah. Tahap ketiga proses produksi mulai menggunakan bantuan mesin yang lebih canggih, skala produksi yang besar dan menggunakan bahan-bahan kimia sehingga aktivitas industri kulit Sukaregang tumbuh dan berkembang cukup pesat dan menghasilkan banyak manfaat ekonomi, tetapi disisi lain menghasilkan eksternalitas negatif khususnya pada aspek lingkungan. Hasil penelitian menemukan tahap-tahap perkembangan sentra industri penyamakan kulit Sukaregang sebagai berikut.</w:t>
      </w:r>
    </w:p>
    <w:p w14:paraId="2B62C48A" w14:textId="07501057" w:rsidR="001B435B" w:rsidRPr="001B435B" w:rsidRDefault="001B435B" w:rsidP="001B435B">
      <w:pPr>
        <w:spacing w:after="0" w:line="240" w:lineRule="auto"/>
        <w:jc w:val="center"/>
        <w:rPr>
          <w:rFonts w:ascii="Bookman Old Style" w:hAnsi="Bookman Old Style" w:cs="Times New Roman"/>
          <w:bCs/>
        </w:rPr>
      </w:pPr>
      <w:r w:rsidRPr="001B435B">
        <w:rPr>
          <w:rFonts w:ascii="Bookman Old Style" w:hAnsi="Bookman Old Style" w:cs="Times New Roman"/>
          <w:bCs/>
        </w:rPr>
        <w:t xml:space="preserve">Tabel 2. </w:t>
      </w:r>
      <w:r w:rsidRPr="001B435B">
        <w:rPr>
          <w:rFonts w:ascii="Bookman Old Style" w:hAnsi="Bookman Old Style" w:cs="Times New Roman"/>
          <w:bCs/>
        </w:rPr>
        <w:t>Perkembangan Industri Penyamakan Kulit Sukaregang</w:t>
      </w:r>
    </w:p>
    <w:tbl>
      <w:tblPr>
        <w:tblW w:w="5000" w:type="pct"/>
        <w:tblLook w:val="04A0" w:firstRow="1" w:lastRow="0" w:firstColumn="1" w:lastColumn="0" w:noHBand="0" w:noVBand="1"/>
      </w:tblPr>
      <w:tblGrid>
        <w:gridCol w:w="461"/>
        <w:gridCol w:w="1218"/>
        <w:gridCol w:w="1503"/>
        <w:gridCol w:w="1503"/>
        <w:gridCol w:w="1503"/>
        <w:gridCol w:w="1739"/>
      </w:tblGrid>
      <w:tr w:rsidR="001B435B" w:rsidRPr="001B435B" w14:paraId="6E015D10" w14:textId="77777777" w:rsidTr="00B108F0">
        <w:trPr>
          <w:trHeight w:val="20"/>
          <w:tblHeader/>
        </w:trPr>
        <w:tc>
          <w:tcPr>
            <w:tcW w:w="2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1AA19A" w14:textId="77777777" w:rsidR="001B435B" w:rsidRPr="001B435B" w:rsidRDefault="001B435B" w:rsidP="00B108F0">
            <w:pPr>
              <w:spacing w:after="0" w:line="240" w:lineRule="auto"/>
              <w:jc w:val="center"/>
              <w:rPr>
                <w:rFonts w:ascii="Bookman Old Style" w:eastAsia="Times New Roman" w:hAnsi="Bookman Old Style"/>
                <w:b/>
                <w:bCs/>
                <w:color w:val="000000"/>
                <w:sz w:val="18"/>
                <w:szCs w:val="18"/>
                <w:lang w:eastAsia="id-ID"/>
              </w:rPr>
            </w:pPr>
            <w:r w:rsidRPr="001B435B">
              <w:rPr>
                <w:rFonts w:ascii="Bookman Old Style" w:eastAsia="Times New Roman" w:hAnsi="Bookman Old Style"/>
                <w:b/>
                <w:bCs/>
                <w:color w:val="000000"/>
                <w:sz w:val="18"/>
                <w:szCs w:val="18"/>
                <w:lang w:eastAsia="id-ID"/>
              </w:rPr>
              <w:t>No</w:t>
            </w:r>
          </w:p>
        </w:tc>
        <w:tc>
          <w:tcPr>
            <w:tcW w:w="770" w:type="pct"/>
            <w:tcBorders>
              <w:top w:val="single" w:sz="4" w:space="0" w:color="auto"/>
              <w:left w:val="nil"/>
              <w:bottom w:val="single" w:sz="4" w:space="0" w:color="auto"/>
              <w:right w:val="single" w:sz="4" w:space="0" w:color="auto"/>
            </w:tcBorders>
            <w:shd w:val="clear" w:color="auto" w:fill="auto"/>
            <w:vAlign w:val="center"/>
            <w:hideMark/>
          </w:tcPr>
          <w:p w14:paraId="23B63EA7" w14:textId="77777777" w:rsidR="001B435B" w:rsidRPr="001B435B" w:rsidRDefault="001B435B" w:rsidP="002211FB">
            <w:pPr>
              <w:spacing w:after="0" w:line="240" w:lineRule="auto"/>
              <w:jc w:val="center"/>
              <w:rPr>
                <w:rFonts w:ascii="Bookman Old Style" w:eastAsia="Times New Roman" w:hAnsi="Bookman Old Style"/>
                <w:b/>
                <w:bCs/>
                <w:color w:val="000000"/>
                <w:sz w:val="18"/>
                <w:szCs w:val="18"/>
                <w:lang w:eastAsia="id-ID"/>
              </w:rPr>
            </w:pPr>
            <w:r w:rsidRPr="001B435B">
              <w:rPr>
                <w:rFonts w:ascii="Bookman Old Style" w:eastAsia="Times New Roman" w:hAnsi="Bookman Old Style"/>
                <w:b/>
                <w:bCs/>
                <w:color w:val="000000"/>
                <w:sz w:val="18"/>
                <w:szCs w:val="18"/>
                <w:lang w:eastAsia="id-ID"/>
              </w:rPr>
              <w:t>Jenis Kegiatan</w:t>
            </w:r>
          </w:p>
        </w:tc>
        <w:tc>
          <w:tcPr>
            <w:tcW w:w="950" w:type="pct"/>
            <w:tcBorders>
              <w:top w:val="single" w:sz="4" w:space="0" w:color="auto"/>
              <w:left w:val="nil"/>
              <w:bottom w:val="single" w:sz="4" w:space="0" w:color="auto"/>
              <w:right w:val="single" w:sz="4" w:space="0" w:color="auto"/>
            </w:tcBorders>
            <w:shd w:val="clear" w:color="auto" w:fill="auto"/>
            <w:vAlign w:val="center"/>
            <w:hideMark/>
          </w:tcPr>
          <w:p w14:paraId="218E5EDE" w14:textId="77777777" w:rsidR="001B435B" w:rsidRPr="001B435B" w:rsidRDefault="001B435B" w:rsidP="002211FB">
            <w:pPr>
              <w:spacing w:after="0" w:line="240" w:lineRule="auto"/>
              <w:jc w:val="center"/>
              <w:rPr>
                <w:rFonts w:ascii="Bookman Old Style" w:eastAsia="Times New Roman" w:hAnsi="Bookman Old Style"/>
                <w:b/>
                <w:bCs/>
                <w:color w:val="000000"/>
                <w:sz w:val="18"/>
                <w:szCs w:val="18"/>
                <w:lang w:eastAsia="id-ID"/>
              </w:rPr>
            </w:pPr>
            <w:r w:rsidRPr="001B435B">
              <w:rPr>
                <w:rFonts w:ascii="Bookman Old Style" w:eastAsia="Times New Roman" w:hAnsi="Bookman Old Style"/>
                <w:b/>
                <w:bCs/>
                <w:color w:val="000000"/>
                <w:sz w:val="18"/>
                <w:szCs w:val="18"/>
                <w:lang w:eastAsia="id-ID"/>
              </w:rPr>
              <w:t>1920-1975</w:t>
            </w:r>
          </w:p>
        </w:tc>
        <w:tc>
          <w:tcPr>
            <w:tcW w:w="950" w:type="pct"/>
            <w:tcBorders>
              <w:top w:val="single" w:sz="4" w:space="0" w:color="auto"/>
              <w:left w:val="nil"/>
              <w:bottom w:val="single" w:sz="4" w:space="0" w:color="auto"/>
              <w:right w:val="single" w:sz="4" w:space="0" w:color="auto"/>
            </w:tcBorders>
            <w:shd w:val="clear" w:color="auto" w:fill="auto"/>
            <w:vAlign w:val="center"/>
            <w:hideMark/>
          </w:tcPr>
          <w:p w14:paraId="6DDA2816" w14:textId="77777777" w:rsidR="001B435B" w:rsidRPr="001B435B" w:rsidRDefault="001B435B" w:rsidP="002211FB">
            <w:pPr>
              <w:spacing w:after="0" w:line="240" w:lineRule="auto"/>
              <w:jc w:val="center"/>
              <w:rPr>
                <w:rFonts w:ascii="Bookman Old Style" w:eastAsia="Times New Roman" w:hAnsi="Bookman Old Style"/>
                <w:b/>
                <w:bCs/>
                <w:color w:val="000000"/>
                <w:sz w:val="18"/>
                <w:szCs w:val="18"/>
                <w:lang w:eastAsia="id-ID"/>
              </w:rPr>
            </w:pPr>
            <w:r w:rsidRPr="001B435B">
              <w:rPr>
                <w:rFonts w:ascii="Bookman Old Style" w:eastAsia="Times New Roman" w:hAnsi="Bookman Old Style"/>
                <w:b/>
                <w:bCs/>
                <w:color w:val="000000"/>
                <w:sz w:val="18"/>
                <w:szCs w:val="18"/>
                <w:lang w:eastAsia="id-ID"/>
              </w:rPr>
              <w:t>1920-1976</w:t>
            </w:r>
          </w:p>
        </w:tc>
        <w:tc>
          <w:tcPr>
            <w:tcW w:w="950" w:type="pct"/>
            <w:tcBorders>
              <w:top w:val="single" w:sz="4" w:space="0" w:color="auto"/>
              <w:left w:val="nil"/>
              <w:bottom w:val="single" w:sz="4" w:space="0" w:color="auto"/>
              <w:right w:val="single" w:sz="4" w:space="0" w:color="auto"/>
            </w:tcBorders>
            <w:shd w:val="clear" w:color="auto" w:fill="auto"/>
            <w:vAlign w:val="center"/>
            <w:hideMark/>
          </w:tcPr>
          <w:p w14:paraId="6540D218" w14:textId="77777777" w:rsidR="001B435B" w:rsidRPr="001B435B" w:rsidRDefault="001B435B" w:rsidP="002211FB">
            <w:pPr>
              <w:spacing w:after="0" w:line="240" w:lineRule="auto"/>
              <w:jc w:val="center"/>
              <w:rPr>
                <w:rFonts w:ascii="Bookman Old Style" w:eastAsia="Times New Roman" w:hAnsi="Bookman Old Style"/>
                <w:b/>
                <w:bCs/>
                <w:color w:val="000000"/>
                <w:sz w:val="18"/>
                <w:szCs w:val="18"/>
                <w:lang w:eastAsia="id-ID"/>
              </w:rPr>
            </w:pPr>
            <w:r w:rsidRPr="001B435B">
              <w:rPr>
                <w:rFonts w:ascii="Bookman Old Style" w:eastAsia="Times New Roman" w:hAnsi="Bookman Old Style"/>
                <w:b/>
                <w:bCs/>
                <w:color w:val="000000"/>
                <w:sz w:val="18"/>
                <w:szCs w:val="18"/>
                <w:lang w:eastAsia="id-ID"/>
              </w:rPr>
              <w:t>1982-1996</w:t>
            </w:r>
          </w:p>
        </w:tc>
        <w:tc>
          <w:tcPr>
            <w:tcW w:w="1098" w:type="pct"/>
            <w:tcBorders>
              <w:top w:val="single" w:sz="4" w:space="0" w:color="auto"/>
              <w:left w:val="nil"/>
              <w:bottom w:val="single" w:sz="4" w:space="0" w:color="auto"/>
              <w:right w:val="single" w:sz="4" w:space="0" w:color="auto"/>
            </w:tcBorders>
            <w:shd w:val="clear" w:color="auto" w:fill="auto"/>
            <w:vAlign w:val="center"/>
            <w:hideMark/>
          </w:tcPr>
          <w:p w14:paraId="02C8D789" w14:textId="77777777" w:rsidR="001B435B" w:rsidRPr="001B435B" w:rsidRDefault="001B435B" w:rsidP="002211FB">
            <w:pPr>
              <w:spacing w:after="0" w:line="240" w:lineRule="auto"/>
              <w:jc w:val="center"/>
              <w:rPr>
                <w:rFonts w:ascii="Bookman Old Style" w:eastAsia="Times New Roman" w:hAnsi="Bookman Old Style"/>
                <w:b/>
                <w:bCs/>
                <w:color w:val="000000"/>
                <w:sz w:val="18"/>
                <w:szCs w:val="18"/>
                <w:lang w:eastAsia="id-ID"/>
              </w:rPr>
            </w:pPr>
            <w:r w:rsidRPr="001B435B">
              <w:rPr>
                <w:rFonts w:ascii="Bookman Old Style" w:eastAsia="Times New Roman" w:hAnsi="Bookman Old Style"/>
                <w:b/>
                <w:bCs/>
                <w:color w:val="000000"/>
                <w:sz w:val="18"/>
                <w:szCs w:val="18"/>
                <w:lang w:eastAsia="id-ID"/>
              </w:rPr>
              <w:t>1996-Sekarang</w:t>
            </w:r>
          </w:p>
        </w:tc>
      </w:tr>
      <w:tr w:rsidR="001B435B" w:rsidRPr="001B435B" w14:paraId="07F70656" w14:textId="77777777" w:rsidTr="00B108F0">
        <w:trPr>
          <w:trHeight w:val="20"/>
        </w:trPr>
        <w:tc>
          <w:tcPr>
            <w:tcW w:w="282" w:type="pct"/>
            <w:tcBorders>
              <w:top w:val="nil"/>
              <w:left w:val="single" w:sz="4" w:space="0" w:color="auto"/>
              <w:bottom w:val="single" w:sz="4" w:space="0" w:color="auto"/>
              <w:right w:val="single" w:sz="4" w:space="0" w:color="auto"/>
            </w:tcBorders>
            <w:shd w:val="clear" w:color="auto" w:fill="auto"/>
            <w:vAlign w:val="center"/>
            <w:hideMark/>
          </w:tcPr>
          <w:p w14:paraId="455C14CB" w14:textId="77777777" w:rsidR="001B435B" w:rsidRPr="001B435B" w:rsidRDefault="001B435B" w:rsidP="00B108F0">
            <w:pPr>
              <w:spacing w:after="0" w:line="240" w:lineRule="auto"/>
              <w:jc w:val="center"/>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1</w:t>
            </w:r>
          </w:p>
        </w:tc>
        <w:tc>
          <w:tcPr>
            <w:tcW w:w="770" w:type="pct"/>
            <w:tcBorders>
              <w:top w:val="nil"/>
              <w:left w:val="nil"/>
              <w:bottom w:val="single" w:sz="4" w:space="0" w:color="auto"/>
              <w:right w:val="single" w:sz="4" w:space="0" w:color="auto"/>
            </w:tcBorders>
            <w:shd w:val="clear" w:color="auto" w:fill="auto"/>
            <w:vAlign w:val="center"/>
            <w:hideMark/>
          </w:tcPr>
          <w:p w14:paraId="78968264" w14:textId="77777777" w:rsidR="001B435B" w:rsidRPr="001B435B" w:rsidRDefault="001B435B"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Jumlah Entitas Usaha</w:t>
            </w:r>
          </w:p>
        </w:tc>
        <w:tc>
          <w:tcPr>
            <w:tcW w:w="950" w:type="pct"/>
            <w:tcBorders>
              <w:top w:val="nil"/>
              <w:left w:val="nil"/>
              <w:bottom w:val="single" w:sz="4" w:space="0" w:color="auto"/>
              <w:right w:val="single" w:sz="4" w:space="0" w:color="auto"/>
            </w:tcBorders>
            <w:shd w:val="clear" w:color="auto" w:fill="auto"/>
            <w:vAlign w:val="center"/>
            <w:hideMark/>
          </w:tcPr>
          <w:p w14:paraId="41151D94" w14:textId="77777777" w:rsidR="001B435B" w:rsidRPr="001B435B" w:rsidRDefault="001B435B" w:rsidP="002211FB">
            <w:pPr>
              <w:spacing w:after="0" w:line="240" w:lineRule="auto"/>
              <w:jc w:val="right"/>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4</w:t>
            </w:r>
          </w:p>
        </w:tc>
        <w:tc>
          <w:tcPr>
            <w:tcW w:w="950" w:type="pct"/>
            <w:tcBorders>
              <w:top w:val="nil"/>
              <w:left w:val="nil"/>
              <w:bottom w:val="single" w:sz="4" w:space="0" w:color="auto"/>
              <w:right w:val="single" w:sz="4" w:space="0" w:color="auto"/>
            </w:tcBorders>
            <w:shd w:val="clear" w:color="auto" w:fill="auto"/>
            <w:vAlign w:val="center"/>
            <w:hideMark/>
          </w:tcPr>
          <w:p w14:paraId="621C9C4B" w14:textId="77777777" w:rsidR="001B435B" w:rsidRPr="001B435B" w:rsidRDefault="001B435B" w:rsidP="002211FB">
            <w:pPr>
              <w:spacing w:after="0" w:line="240" w:lineRule="auto"/>
              <w:jc w:val="right"/>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5</w:t>
            </w:r>
          </w:p>
        </w:tc>
        <w:tc>
          <w:tcPr>
            <w:tcW w:w="950" w:type="pct"/>
            <w:tcBorders>
              <w:top w:val="nil"/>
              <w:left w:val="nil"/>
              <w:bottom w:val="single" w:sz="4" w:space="0" w:color="auto"/>
              <w:right w:val="single" w:sz="4" w:space="0" w:color="auto"/>
            </w:tcBorders>
            <w:shd w:val="clear" w:color="auto" w:fill="auto"/>
            <w:vAlign w:val="center"/>
            <w:hideMark/>
          </w:tcPr>
          <w:p w14:paraId="7EA4C7CD" w14:textId="77777777" w:rsidR="001B435B" w:rsidRPr="001B435B" w:rsidRDefault="001B435B" w:rsidP="002211FB">
            <w:pPr>
              <w:spacing w:after="0" w:line="240" w:lineRule="auto"/>
              <w:jc w:val="right"/>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330</w:t>
            </w:r>
          </w:p>
        </w:tc>
        <w:tc>
          <w:tcPr>
            <w:tcW w:w="1098" w:type="pct"/>
            <w:tcBorders>
              <w:top w:val="nil"/>
              <w:left w:val="nil"/>
              <w:bottom w:val="single" w:sz="4" w:space="0" w:color="auto"/>
              <w:right w:val="single" w:sz="4" w:space="0" w:color="auto"/>
            </w:tcBorders>
            <w:shd w:val="clear" w:color="auto" w:fill="auto"/>
            <w:vAlign w:val="center"/>
            <w:hideMark/>
          </w:tcPr>
          <w:p w14:paraId="12920C85" w14:textId="77777777" w:rsidR="001B435B" w:rsidRPr="001B435B" w:rsidRDefault="001B435B" w:rsidP="002211FB">
            <w:pPr>
              <w:spacing w:after="0" w:line="240" w:lineRule="auto"/>
              <w:jc w:val="right"/>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387</w:t>
            </w:r>
          </w:p>
        </w:tc>
      </w:tr>
      <w:tr w:rsidR="001B435B" w:rsidRPr="001B435B" w14:paraId="0EFFA54C" w14:textId="77777777" w:rsidTr="00B108F0">
        <w:trPr>
          <w:trHeight w:val="20"/>
        </w:trPr>
        <w:tc>
          <w:tcPr>
            <w:tcW w:w="282" w:type="pct"/>
            <w:tcBorders>
              <w:top w:val="nil"/>
              <w:left w:val="single" w:sz="4" w:space="0" w:color="auto"/>
              <w:bottom w:val="single" w:sz="4" w:space="0" w:color="auto"/>
              <w:right w:val="single" w:sz="4" w:space="0" w:color="auto"/>
            </w:tcBorders>
            <w:shd w:val="clear" w:color="auto" w:fill="auto"/>
            <w:vAlign w:val="center"/>
            <w:hideMark/>
          </w:tcPr>
          <w:p w14:paraId="2ABAD7AD" w14:textId="77777777" w:rsidR="001B435B" w:rsidRPr="001B435B" w:rsidRDefault="001B435B" w:rsidP="00B108F0">
            <w:pPr>
              <w:spacing w:after="0" w:line="240" w:lineRule="auto"/>
              <w:jc w:val="center"/>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2</w:t>
            </w:r>
          </w:p>
        </w:tc>
        <w:tc>
          <w:tcPr>
            <w:tcW w:w="770" w:type="pct"/>
            <w:tcBorders>
              <w:top w:val="nil"/>
              <w:left w:val="nil"/>
              <w:bottom w:val="single" w:sz="4" w:space="0" w:color="auto"/>
              <w:right w:val="single" w:sz="4" w:space="0" w:color="auto"/>
            </w:tcBorders>
            <w:shd w:val="clear" w:color="auto" w:fill="auto"/>
            <w:vAlign w:val="center"/>
            <w:hideMark/>
          </w:tcPr>
          <w:p w14:paraId="5CF0D7CB" w14:textId="77777777" w:rsidR="001B435B" w:rsidRPr="001B435B" w:rsidRDefault="001B435B"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Bahan Baku</w:t>
            </w:r>
          </w:p>
        </w:tc>
        <w:tc>
          <w:tcPr>
            <w:tcW w:w="950" w:type="pct"/>
            <w:tcBorders>
              <w:top w:val="nil"/>
              <w:left w:val="nil"/>
              <w:bottom w:val="single" w:sz="4" w:space="0" w:color="auto"/>
              <w:right w:val="single" w:sz="4" w:space="0" w:color="auto"/>
            </w:tcBorders>
            <w:shd w:val="clear" w:color="auto" w:fill="auto"/>
            <w:vAlign w:val="center"/>
            <w:hideMark/>
          </w:tcPr>
          <w:p w14:paraId="1E937FAF" w14:textId="77777777" w:rsidR="001B435B" w:rsidRPr="001B435B" w:rsidRDefault="001B435B"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Kulit Domba, Kulit Kambing</w:t>
            </w:r>
          </w:p>
        </w:tc>
        <w:tc>
          <w:tcPr>
            <w:tcW w:w="950" w:type="pct"/>
            <w:tcBorders>
              <w:top w:val="nil"/>
              <w:left w:val="nil"/>
              <w:bottom w:val="single" w:sz="4" w:space="0" w:color="auto"/>
              <w:right w:val="single" w:sz="4" w:space="0" w:color="auto"/>
            </w:tcBorders>
            <w:shd w:val="clear" w:color="auto" w:fill="auto"/>
            <w:vAlign w:val="center"/>
            <w:hideMark/>
          </w:tcPr>
          <w:p w14:paraId="1B96167F" w14:textId="77777777" w:rsidR="001B435B" w:rsidRPr="001B435B" w:rsidRDefault="001B435B"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Kulit Domba, Kulit Kambing</w:t>
            </w:r>
          </w:p>
        </w:tc>
        <w:tc>
          <w:tcPr>
            <w:tcW w:w="950" w:type="pct"/>
            <w:tcBorders>
              <w:top w:val="nil"/>
              <w:left w:val="nil"/>
              <w:bottom w:val="single" w:sz="4" w:space="0" w:color="auto"/>
              <w:right w:val="single" w:sz="4" w:space="0" w:color="auto"/>
            </w:tcBorders>
            <w:shd w:val="clear" w:color="auto" w:fill="auto"/>
            <w:vAlign w:val="center"/>
            <w:hideMark/>
          </w:tcPr>
          <w:p w14:paraId="67E9C945" w14:textId="77777777" w:rsidR="001B435B" w:rsidRPr="001B435B" w:rsidRDefault="001B435B"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Kulit domba, Kulit Kambing, Kulit kerbau, Kulit Sapi</w:t>
            </w:r>
          </w:p>
        </w:tc>
        <w:tc>
          <w:tcPr>
            <w:tcW w:w="1098" w:type="pct"/>
            <w:tcBorders>
              <w:top w:val="nil"/>
              <w:left w:val="nil"/>
              <w:bottom w:val="single" w:sz="4" w:space="0" w:color="auto"/>
              <w:right w:val="single" w:sz="4" w:space="0" w:color="auto"/>
            </w:tcBorders>
            <w:shd w:val="clear" w:color="auto" w:fill="auto"/>
            <w:vAlign w:val="center"/>
            <w:hideMark/>
          </w:tcPr>
          <w:p w14:paraId="0EDB52AE" w14:textId="77777777" w:rsidR="001B435B" w:rsidRPr="001B435B" w:rsidRDefault="001B435B"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Kulit domba, Kulit Kambing, Kulit kerbau, Kulit Sapi</w:t>
            </w:r>
          </w:p>
        </w:tc>
      </w:tr>
      <w:tr w:rsidR="001B435B" w:rsidRPr="001B435B" w14:paraId="1F82FFE1" w14:textId="77777777" w:rsidTr="00B108F0">
        <w:trPr>
          <w:trHeight w:val="20"/>
        </w:trPr>
        <w:tc>
          <w:tcPr>
            <w:tcW w:w="282" w:type="pct"/>
            <w:tcBorders>
              <w:top w:val="nil"/>
              <w:left w:val="single" w:sz="4" w:space="0" w:color="auto"/>
              <w:bottom w:val="single" w:sz="4" w:space="0" w:color="auto"/>
              <w:right w:val="single" w:sz="4" w:space="0" w:color="auto"/>
            </w:tcBorders>
            <w:shd w:val="clear" w:color="auto" w:fill="auto"/>
            <w:vAlign w:val="center"/>
            <w:hideMark/>
          </w:tcPr>
          <w:p w14:paraId="0074FE0D" w14:textId="77777777" w:rsidR="001B435B" w:rsidRPr="001B435B" w:rsidRDefault="001B435B" w:rsidP="00B108F0">
            <w:pPr>
              <w:spacing w:after="0" w:line="240" w:lineRule="auto"/>
              <w:jc w:val="center"/>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3</w:t>
            </w:r>
          </w:p>
        </w:tc>
        <w:tc>
          <w:tcPr>
            <w:tcW w:w="770" w:type="pct"/>
            <w:tcBorders>
              <w:top w:val="nil"/>
              <w:left w:val="nil"/>
              <w:bottom w:val="single" w:sz="4" w:space="0" w:color="auto"/>
              <w:right w:val="single" w:sz="4" w:space="0" w:color="auto"/>
            </w:tcBorders>
            <w:shd w:val="clear" w:color="auto" w:fill="auto"/>
            <w:vAlign w:val="center"/>
            <w:hideMark/>
          </w:tcPr>
          <w:p w14:paraId="2342D6FF" w14:textId="77777777" w:rsidR="001B435B" w:rsidRPr="001B435B" w:rsidRDefault="001B435B"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Kimia Kulit</w:t>
            </w:r>
          </w:p>
        </w:tc>
        <w:tc>
          <w:tcPr>
            <w:tcW w:w="950" w:type="pct"/>
            <w:tcBorders>
              <w:top w:val="nil"/>
              <w:left w:val="nil"/>
              <w:bottom w:val="single" w:sz="4" w:space="0" w:color="auto"/>
              <w:right w:val="single" w:sz="4" w:space="0" w:color="auto"/>
            </w:tcBorders>
            <w:shd w:val="clear" w:color="auto" w:fill="auto"/>
            <w:vAlign w:val="center"/>
            <w:hideMark/>
          </w:tcPr>
          <w:p w14:paraId="563EB6CC" w14:textId="77777777" w:rsidR="001B435B" w:rsidRPr="001B435B" w:rsidRDefault="001B435B"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Masih menggunakan bahan nabati (akasia, kunir, kemiri, kapur, dsb)</w:t>
            </w:r>
          </w:p>
        </w:tc>
        <w:tc>
          <w:tcPr>
            <w:tcW w:w="950" w:type="pct"/>
            <w:tcBorders>
              <w:top w:val="nil"/>
              <w:left w:val="nil"/>
              <w:bottom w:val="single" w:sz="4" w:space="0" w:color="auto"/>
              <w:right w:val="single" w:sz="4" w:space="0" w:color="auto"/>
            </w:tcBorders>
            <w:shd w:val="clear" w:color="auto" w:fill="auto"/>
            <w:vAlign w:val="center"/>
            <w:hideMark/>
          </w:tcPr>
          <w:p w14:paraId="3EF7A45C" w14:textId="77777777" w:rsidR="001B435B" w:rsidRPr="001B435B" w:rsidRDefault="001B435B"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Masih menggunakan bahan nabati (akasia, kunir, kemiri, kapur, dsb)</w:t>
            </w:r>
          </w:p>
        </w:tc>
        <w:tc>
          <w:tcPr>
            <w:tcW w:w="950" w:type="pct"/>
            <w:tcBorders>
              <w:top w:val="nil"/>
              <w:left w:val="nil"/>
              <w:bottom w:val="single" w:sz="4" w:space="0" w:color="auto"/>
              <w:right w:val="single" w:sz="4" w:space="0" w:color="auto"/>
            </w:tcBorders>
            <w:shd w:val="clear" w:color="auto" w:fill="auto"/>
            <w:vAlign w:val="center"/>
            <w:hideMark/>
          </w:tcPr>
          <w:p w14:paraId="3D694353" w14:textId="77777777" w:rsidR="001B435B" w:rsidRPr="001B435B" w:rsidRDefault="001B435B"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Berbagai macam bahan kimia sudah digunakan dalam setiap tahap proses produksi</w:t>
            </w:r>
          </w:p>
        </w:tc>
        <w:tc>
          <w:tcPr>
            <w:tcW w:w="1098" w:type="pct"/>
            <w:tcBorders>
              <w:top w:val="nil"/>
              <w:left w:val="nil"/>
              <w:bottom w:val="single" w:sz="4" w:space="0" w:color="auto"/>
              <w:right w:val="single" w:sz="4" w:space="0" w:color="auto"/>
            </w:tcBorders>
            <w:shd w:val="clear" w:color="auto" w:fill="auto"/>
            <w:vAlign w:val="center"/>
            <w:hideMark/>
          </w:tcPr>
          <w:p w14:paraId="0A48A232" w14:textId="77777777" w:rsidR="001B435B" w:rsidRPr="001B435B" w:rsidRDefault="001B435B"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Berbagai macam bahan kimia sudah digunakan dalam setiap tahap proses produksi</w:t>
            </w:r>
          </w:p>
        </w:tc>
      </w:tr>
      <w:tr w:rsidR="001B435B" w:rsidRPr="001B435B" w14:paraId="6DAAB0EE" w14:textId="77777777" w:rsidTr="00B108F0">
        <w:trPr>
          <w:trHeight w:val="20"/>
        </w:trPr>
        <w:tc>
          <w:tcPr>
            <w:tcW w:w="282" w:type="pct"/>
            <w:tcBorders>
              <w:top w:val="nil"/>
              <w:left w:val="single" w:sz="4" w:space="0" w:color="auto"/>
              <w:bottom w:val="single" w:sz="4" w:space="0" w:color="auto"/>
              <w:right w:val="single" w:sz="4" w:space="0" w:color="auto"/>
            </w:tcBorders>
            <w:shd w:val="clear" w:color="auto" w:fill="auto"/>
            <w:vAlign w:val="center"/>
            <w:hideMark/>
          </w:tcPr>
          <w:p w14:paraId="7F9F188D" w14:textId="77777777" w:rsidR="001B435B" w:rsidRPr="001B435B" w:rsidRDefault="001B435B" w:rsidP="00B108F0">
            <w:pPr>
              <w:spacing w:after="0" w:line="240" w:lineRule="auto"/>
              <w:jc w:val="center"/>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4</w:t>
            </w:r>
          </w:p>
        </w:tc>
        <w:tc>
          <w:tcPr>
            <w:tcW w:w="770" w:type="pct"/>
            <w:tcBorders>
              <w:top w:val="nil"/>
              <w:left w:val="nil"/>
              <w:bottom w:val="single" w:sz="4" w:space="0" w:color="auto"/>
              <w:right w:val="single" w:sz="4" w:space="0" w:color="auto"/>
            </w:tcBorders>
            <w:shd w:val="clear" w:color="auto" w:fill="auto"/>
            <w:vAlign w:val="center"/>
            <w:hideMark/>
          </w:tcPr>
          <w:p w14:paraId="157DD3CF" w14:textId="77777777" w:rsidR="001B435B" w:rsidRPr="001B435B" w:rsidRDefault="001B435B"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Metode Kerja</w:t>
            </w:r>
          </w:p>
        </w:tc>
        <w:tc>
          <w:tcPr>
            <w:tcW w:w="950" w:type="pct"/>
            <w:tcBorders>
              <w:top w:val="nil"/>
              <w:left w:val="nil"/>
              <w:bottom w:val="single" w:sz="4" w:space="0" w:color="auto"/>
              <w:right w:val="single" w:sz="4" w:space="0" w:color="auto"/>
            </w:tcBorders>
            <w:shd w:val="clear" w:color="auto" w:fill="auto"/>
            <w:vAlign w:val="center"/>
            <w:hideMark/>
          </w:tcPr>
          <w:p w14:paraId="173365F9" w14:textId="77777777" w:rsidR="001B435B" w:rsidRPr="001B435B" w:rsidRDefault="001B435B"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Masih sederhana dan sangat tradisional dengan menggunakan tenaga manusia</w:t>
            </w:r>
          </w:p>
        </w:tc>
        <w:tc>
          <w:tcPr>
            <w:tcW w:w="950" w:type="pct"/>
            <w:tcBorders>
              <w:top w:val="nil"/>
              <w:left w:val="nil"/>
              <w:bottom w:val="single" w:sz="4" w:space="0" w:color="auto"/>
              <w:right w:val="single" w:sz="4" w:space="0" w:color="auto"/>
            </w:tcBorders>
            <w:shd w:val="clear" w:color="auto" w:fill="auto"/>
            <w:vAlign w:val="center"/>
            <w:hideMark/>
          </w:tcPr>
          <w:p w14:paraId="29DBB6A8" w14:textId="77777777" w:rsidR="001B435B" w:rsidRPr="001B435B" w:rsidRDefault="001B435B"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Masih sederhana dan sangat tradisional dengan menggunakan tenaga manusia</w:t>
            </w:r>
          </w:p>
        </w:tc>
        <w:tc>
          <w:tcPr>
            <w:tcW w:w="950" w:type="pct"/>
            <w:tcBorders>
              <w:top w:val="nil"/>
              <w:left w:val="nil"/>
              <w:bottom w:val="single" w:sz="4" w:space="0" w:color="auto"/>
              <w:right w:val="single" w:sz="4" w:space="0" w:color="auto"/>
            </w:tcBorders>
            <w:shd w:val="clear" w:color="auto" w:fill="auto"/>
            <w:vAlign w:val="center"/>
            <w:hideMark/>
          </w:tcPr>
          <w:p w14:paraId="6CFB2385" w14:textId="77777777" w:rsidR="001B435B" w:rsidRPr="001B435B" w:rsidRDefault="001B435B"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Waktu proses lebih singkat karena telah menggunakan mesin dan kimia</w:t>
            </w:r>
          </w:p>
        </w:tc>
        <w:tc>
          <w:tcPr>
            <w:tcW w:w="1098" w:type="pct"/>
            <w:tcBorders>
              <w:top w:val="nil"/>
              <w:left w:val="nil"/>
              <w:bottom w:val="single" w:sz="4" w:space="0" w:color="auto"/>
              <w:right w:val="single" w:sz="4" w:space="0" w:color="auto"/>
            </w:tcBorders>
            <w:shd w:val="clear" w:color="auto" w:fill="auto"/>
            <w:vAlign w:val="center"/>
            <w:hideMark/>
          </w:tcPr>
          <w:p w14:paraId="798E9302" w14:textId="77777777" w:rsidR="001B435B" w:rsidRPr="001B435B" w:rsidRDefault="001B435B"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Waktu proses lebih singkat karena telah menggunakan mesin dan kimia</w:t>
            </w:r>
          </w:p>
        </w:tc>
      </w:tr>
      <w:tr w:rsidR="001B435B" w:rsidRPr="001B435B" w14:paraId="247F6011" w14:textId="77777777" w:rsidTr="00B108F0">
        <w:trPr>
          <w:trHeight w:val="20"/>
        </w:trPr>
        <w:tc>
          <w:tcPr>
            <w:tcW w:w="282" w:type="pct"/>
            <w:tcBorders>
              <w:top w:val="nil"/>
              <w:left w:val="single" w:sz="4" w:space="0" w:color="auto"/>
              <w:bottom w:val="single" w:sz="4" w:space="0" w:color="auto"/>
              <w:right w:val="single" w:sz="4" w:space="0" w:color="auto"/>
            </w:tcBorders>
            <w:shd w:val="clear" w:color="auto" w:fill="auto"/>
            <w:vAlign w:val="center"/>
            <w:hideMark/>
          </w:tcPr>
          <w:p w14:paraId="48528861" w14:textId="77777777" w:rsidR="001B435B" w:rsidRPr="001B435B" w:rsidRDefault="001B435B" w:rsidP="00B108F0">
            <w:pPr>
              <w:spacing w:after="0" w:line="240" w:lineRule="auto"/>
              <w:jc w:val="center"/>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5</w:t>
            </w:r>
          </w:p>
        </w:tc>
        <w:tc>
          <w:tcPr>
            <w:tcW w:w="770" w:type="pct"/>
            <w:tcBorders>
              <w:top w:val="nil"/>
              <w:left w:val="nil"/>
              <w:bottom w:val="single" w:sz="4" w:space="0" w:color="auto"/>
              <w:right w:val="single" w:sz="4" w:space="0" w:color="auto"/>
            </w:tcBorders>
            <w:shd w:val="clear" w:color="auto" w:fill="auto"/>
            <w:vAlign w:val="center"/>
            <w:hideMark/>
          </w:tcPr>
          <w:p w14:paraId="2146DD10" w14:textId="77777777" w:rsidR="001B435B" w:rsidRPr="001B435B" w:rsidRDefault="001B435B"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Mesin Produksi</w:t>
            </w:r>
          </w:p>
        </w:tc>
        <w:tc>
          <w:tcPr>
            <w:tcW w:w="950" w:type="pct"/>
            <w:tcBorders>
              <w:top w:val="nil"/>
              <w:left w:val="nil"/>
              <w:bottom w:val="single" w:sz="4" w:space="0" w:color="auto"/>
              <w:right w:val="single" w:sz="4" w:space="0" w:color="auto"/>
            </w:tcBorders>
            <w:shd w:val="clear" w:color="auto" w:fill="auto"/>
            <w:vAlign w:val="center"/>
            <w:hideMark/>
          </w:tcPr>
          <w:p w14:paraId="369B70E6" w14:textId="77777777" w:rsidR="001B435B" w:rsidRPr="001B435B" w:rsidRDefault="001B435B"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Tenaga manual, bambu, batu kambang, pisau, bak perendam</w:t>
            </w:r>
          </w:p>
        </w:tc>
        <w:tc>
          <w:tcPr>
            <w:tcW w:w="950" w:type="pct"/>
            <w:tcBorders>
              <w:top w:val="nil"/>
              <w:left w:val="nil"/>
              <w:bottom w:val="single" w:sz="4" w:space="0" w:color="auto"/>
              <w:right w:val="single" w:sz="4" w:space="0" w:color="auto"/>
            </w:tcBorders>
            <w:shd w:val="clear" w:color="auto" w:fill="auto"/>
            <w:vAlign w:val="center"/>
            <w:hideMark/>
          </w:tcPr>
          <w:p w14:paraId="04470957" w14:textId="77777777" w:rsidR="001B435B" w:rsidRPr="001B435B" w:rsidRDefault="001B435B"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Tenaga manual, bambu, batu kambang, pisau, bak perendam</w:t>
            </w:r>
          </w:p>
        </w:tc>
        <w:tc>
          <w:tcPr>
            <w:tcW w:w="950" w:type="pct"/>
            <w:tcBorders>
              <w:top w:val="nil"/>
              <w:left w:val="nil"/>
              <w:bottom w:val="single" w:sz="4" w:space="0" w:color="auto"/>
              <w:right w:val="single" w:sz="4" w:space="0" w:color="auto"/>
            </w:tcBorders>
            <w:shd w:val="clear" w:color="auto" w:fill="auto"/>
            <w:vAlign w:val="center"/>
            <w:hideMark/>
          </w:tcPr>
          <w:p w14:paraId="343E03A8" w14:textId="77777777" w:rsidR="001B435B" w:rsidRPr="001B435B" w:rsidRDefault="001B435B"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 xml:space="preserve">Mesin-mesin produksi untuk </w:t>
            </w:r>
            <w:r w:rsidRPr="001B435B">
              <w:rPr>
                <w:rFonts w:ascii="Bookman Old Style" w:eastAsia="Times New Roman" w:hAnsi="Bookman Old Style"/>
                <w:i/>
                <w:iCs/>
                <w:color w:val="000000"/>
                <w:sz w:val="18"/>
                <w:szCs w:val="18"/>
                <w:lang w:eastAsia="id-ID"/>
              </w:rPr>
              <w:t>Liming, Fleshing, Splitting, Tanning, Samying, Shaving, Setting Out, Finishing</w:t>
            </w:r>
          </w:p>
        </w:tc>
        <w:tc>
          <w:tcPr>
            <w:tcW w:w="1098" w:type="pct"/>
            <w:tcBorders>
              <w:top w:val="nil"/>
              <w:left w:val="nil"/>
              <w:bottom w:val="single" w:sz="4" w:space="0" w:color="auto"/>
              <w:right w:val="single" w:sz="4" w:space="0" w:color="auto"/>
            </w:tcBorders>
            <w:shd w:val="clear" w:color="auto" w:fill="auto"/>
            <w:vAlign w:val="center"/>
            <w:hideMark/>
          </w:tcPr>
          <w:p w14:paraId="4A1F0E96" w14:textId="77777777" w:rsidR="001B435B" w:rsidRPr="001B435B" w:rsidRDefault="001B435B"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Semua tahapan proses produksi sudah menggunakan mesin</w:t>
            </w:r>
          </w:p>
        </w:tc>
      </w:tr>
      <w:tr w:rsidR="001B435B" w:rsidRPr="001B435B" w14:paraId="22DD6AB2" w14:textId="77777777" w:rsidTr="00B108F0">
        <w:trPr>
          <w:trHeight w:val="20"/>
        </w:trPr>
        <w:tc>
          <w:tcPr>
            <w:tcW w:w="282" w:type="pct"/>
            <w:tcBorders>
              <w:top w:val="nil"/>
              <w:left w:val="single" w:sz="4" w:space="0" w:color="auto"/>
              <w:bottom w:val="single" w:sz="4" w:space="0" w:color="auto"/>
              <w:right w:val="single" w:sz="4" w:space="0" w:color="auto"/>
            </w:tcBorders>
            <w:shd w:val="clear" w:color="auto" w:fill="auto"/>
            <w:vAlign w:val="center"/>
            <w:hideMark/>
          </w:tcPr>
          <w:p w14:paraId="45954245" w14:textId="77777777" w:rsidR="001B435B" w:rsidRPr="001B435B" w:rsidRDefault="001B435B" w:rsidP="00B108F0">
            <w:pPr>
              <w:spacing w:after="0" w:line="240" w:lineRule="auto"/>
              <w:jc w:val="center"/>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6</w:t>
            </w:r>
          </w:p>
        </w:tc>
        <w:tc>
          <w:tcPr>
            <w:tcW w:w="770" w:type="pct"/>
            <w:tcBorders>
              <w:top w:val="nil"/>
              <w:left w:val="nil"/>
              <w:bottom w:val="single" w:sz="4" w:space="0" w:color="auto"/>
              <w:right w:val="single" w:sz="4" w:space="0" w:color="auto"/>
            </w:tcBorders>
            <w:shd w:val="clear" w:color="auto" w:fill="auto"/>
            <w:vAlign w:val="center"/>
            <w:hideMark/>
          </w:tcPr>
          <w:p w14:paraId="0A1C1F98" w14:textId="77777777" w:rsidR="001B435B" w:rsidRPr="001B435B" w:rsidRDefault="001B435B"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Jenis Kulit Yang Diproduksi</w:t>
            </w:r>
          </w:p>
        </w:tc>
        <w:tc>
          <w:tcPr>
            <w:tcW w:w="950" w:type="pct"/>
            <w:tcBorders>
              <w:top w:val="nil"/>
              <w:left w:val="nil"/>
              <w:bottom w:val="single" w:sz="4" w:space="0" w:color="auto"/>
              <w:right w:val="single" w:sz="4" w:space="0" w:color="auto"/>
            </w:tcBorders>
            <w:shd w:val="clear" w:color="auto" w:fill="auto"/>
            <w:vAlign w:val="center"/>
            <w:hideMark/>
          </w:tcPr>
          <w:p w14:paraId="73F4CB7A" w14:textId="77777777" w:rsidR="001B435B" w:rsidRPr="001B435B" w:rsidRDefault="001B435B"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Bahan untuk lapis sepatu</w:t>
            </w:r>
          </w:p>
        </w:tc>
        <w:tc>
          <w:tcPr>
            <w:tcW w:w="950" w:type="pct"/>
            <w:tcBorders>
              <w:top w:val="nil"/>
              <w:left w:val="nil"/>
              <w:bottom w:val="single" w:sz="4" w:space="0" w:color="auto"/>
              <w:right w:val="single" w:sz="4" w:space="0" w:color="auto"/>
            </w:tcBorders>
            <w:shd w:val="clear" w:color="auto" w:fill="auto"/>
            <w:vAlign w:val="center"/>
            <w:hideMark/>
          </w:tcPr>
          <w:p w14:paraId="112F0F8B" w14:textId="77777777" w:rsidR="001B435B" w:rsidRPr="001B435B" w:rsidRDefault="001B435B"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Bahan untuk lapis sepatu</w:t>
            </w:r>
          </w:p>
        </w:tc>
        <w:tc>
          <w:tcPr>
            <w:tcW w:w="950" w:type="pct"/>
            <w:tcBorders>
              <w:top w:val="nil"/>
              <w:left w:val="nil"/>
              <w:bottom w:val="single" w:sz="4" w:space="0" w:color="auto"/>
              <w:right w:val="single" w:sz="4" w:space="0" w:color="auto"/>
            </w:tcBorders>
            <w:shd w:val="clear" w:color="auto" w:fill="auto"/>
            <w:vAlign w:val="center"/>
            <w:hideMark/>
          </w:tcPr>
          <w:p w14:paraId="557403AA" w14:textId="77777777" w:rsidR="001B435B" w:rsidRPr="001B435B" w:rsidRDefault="001B435B"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Beraneka macam kulit untuk bahan sepatu, jaket, sarung tangan, dompet, tas, ikat pinggang, dsb</w:t>
            </w:r>
          </w:p>
        </w:tc>
        <w:tc>
          <w:tcPr>
            <w:tcW w:w="1098" w:type="pct"/>
            <w:tcBorders>
              <w:top w:val="nil"/>
              <w:left w:val="nil"/>
              <w:bottom w:val="single" w:sz="4" w:space="0" w:color="auto"/>
              <w:right w:val="single" w:sz="4" w:space="0" w:color="auto"/>
            </w:tcBorders>
            <w:shd w:val="clear" w:color="auto" w:fill="auto"/>
            <w:vAlign w:val="center"/>
            <w:hideMark/>
          </w:tcPr>
          <w:p w14:paraId="5EBD6520" w14:textId="77777777" w:rsidR="001B435B" w:rsidRPr="001B435B" w:rsidRDefault="001B435B"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Beraneka macam kulit untuk bahan sepatu, jaket, sarung tangan, dompet, tas, ikat pinggang, dsb</w:t>
            </w:r>
          </w:p>
        </w:tc>
      </w:tr>
      <w:tr w:rsidR="001B435B" w:rsidRPr="001B435B" w14:paraId="78CF5F67" w14:textId="77777777" w:rsidTr="00B108F0">
        <w:trPr>
          <w:trHeight w:val="20"/>
        </w:trPr>
        <w:tc>
          <w:tcPr>
            <w:tcW w:w="282" w:type="pct"/>
            <w:tcBorders>
              <w:top w:val="nil"/>
              <w:left w:val="single" w:sz="4" w:space="0" w:color="auto"/>
              <w:bottom w:val="single" w:sz="4" w:space="0" w:color="auto"/>
              <w:right w:val="single" w:sz="4" w:space="0" w:color="auto"/>
            </w:tcBorders>
            <w:shd w:val="clear" w:color="auto" w:fill="auto"/>
            <w:vAlign w:val="center"/>
            <w:hideMark/>
          </w:tcPr>
          <w:p w14:paraId="235301FD" w14:textId="77777777" w:rsidR="001B435B" w:rsidRPr="001B435B" w:rsidRDefault="001B435B" w:rsidP="00B108F0">
            <w:pPr>
              <w:spacing w:after="0" w:line="240" w:lineRule="auto"/>
              <w:jc w:val="center"/>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7</w:t>
            </w:r>
          </w:p>
        </w:tc>
        <w:tc>
          <w:tcPr>
            <w:tcW w:w="770" w:type="pct"/>
            <w:tcBorders>
              <w:top w:val="nil"/>
              <w:left w:val="nil"/>
              <w:bottom w:val="single" w:sz="4" w:space="0" w:color="auto"/>
              <w:right w:val="single" w:sz="4" w:space="0" w:color="auto"/>
            </w:tcBorders>
            <w:shd w:val="clear" w:color="auto" w:fill="auto"/>
            <w:vAlign w:val="center"/>
            <w:hideMark/>
          </w:tcPr>
          <w:p w14:paraId="427FF9C9" w14:textId="77777777" w:rsidR="001B435B" w:rsidRPr="001B435B" w:rsidRDefault="001B435B"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Pangsa Pasar</w:t>
            </w:r>
          </w:p>
        </w:tc>
        <w:tc>
          <w:tcPr>
            <w:tcW w:w="950" w:type="pct"/>
            <w:tcBorders>
              <w:top w:val="nil"/>
              <w:left w:val="nil"/>
              <w:bottom w:val="single" w:sz="4" w:space="0" w:color="auto"/>
              <w:right w:val="single" w:sz="4" w:space="0" w:color="auto"/>
            </w:tcBorders>
            <w:shd w:val="clear" w:color="auto" w:fill="auto"/>
            <w:vAlign w:val="center"/>
            <w:hideMark/>
          </w:tcPr>
          <w:p w14:paraId="429E7AAC" w14:textId="77777777" w:rsidR="001B435B" w:rsidRPr="001B435B" w:rsidRDefault="001B435B"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Garut</w:t>
            </w:r>
          </w:p>
        </w:tc>
        <w:tc>
          <w:tcPr>
            <w:tcW w:w="950" w:type="pct"/>
            <w:tcBorders>
              <w:top w:val="nil"/>
              <w:left w:val="nil"/>
              <w:bottom w:val="single" w:sz="4" w:space="0" w:color="auto"/>
              <w:right w:val="single" w:sz="4" w:space="0" w:color="auto"/>
            </w:tcBorders>
            <w:shd w:val="clear" w:color="auto" w:fill="auto"/>
            <w:vAlign w:val="center"/>
            <w:hideMark/>
          </w:tcPr>
          <w:p w14:paraId="54D4EC7A" w14:textId="77777777" w:rsidR="001B435B" w:rsidRPr="001B435B" w:rsidRDefault="001B435B"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Garut</w:t>
            </w:r>
          </w:p>
        </w:tc>
        <w:tc>
          <w:tcPr>
            <w:tcW w:w="950" w:type="pct"/>
            <w:tcBorders>
              <w:top w:val="nil"/>
              <w:left w:val="nil"/>
              <w:bottom w:val="single" w:sz="4" w:space="0" w:color="auto"/>
              <w:right w:val="single" w:sz="4" w:space="0" w:color="auto"/>
            </w:tcBorders>
            <w:shd w:val="clear" w:color="auto" w:fill="auto"/>
            <w:vAlign w:val="center"/>
            <w:hideMark/>
          </w:tcPr>
          <w:p w14:paraId="0780F5EA" w14:textId="77777777" w:rsidR="001B435B" w:rsidRPr="001B435B" w:rsidRDefault="001B435B"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Garut, Bandung, Jakarta, Tangerang, Yogyakarta, Surabaya, Sidoarjo, Bali, Aceh, Medan, dsb</w:t>
            </w:r>
          </w:p>
        </w:tc>
        <w:tc>
          <w:tcPr>
            <w:tcW w:w="1098" w:type="pct"/>
            <w:tcBorders>
              <w:top w:val="nil"/>
              <w:left w:val="nil"/>
              <w:bottom w:val="single" w:sz="4" w:space="0" w:color="auto"/>
              <w:right w:val="single" w:sz="4" w:space="0" w:color="auto"/>
            </w:tcBorders>
            <w:shd w:val="clear" w:color="auto" w:fill="auto"/>
            <w:vAlign w:val="center"/>
            <w:hideMark/>
          </w:tcPr>
          <w:p w14:paraId="7966D391" w14:textId="77777777" w:rsidR="001B435B" w:rsidRPr="001B435B" w:rsidRDefault="001B435B" w:rsidP="002211FB">
            <w:pPr>
              <w:spacing w:after="0" w:line="240" w:lineRule="auto"/>
              <w:rPr>
                <w:rFonts w:ascii="Bookman Old Style" w:eastAsia="Times New Roman" w:hAnsi="Bookman Old Style"/>
                <w:color w:val="000000"/>
                <w:sz w:val="18"/>
                <w:szCs w:val="18"/>
                <w:lang w:eastAsia="id-ID"/>
              </w:rPr>
            </w:pPr>
            <w:r w:rsidRPr="001B435B">
              <w:rPr>
                <w:rFonts w:ascii="Bookman Old Style" w:eastAsia="Times New Roman" w:hAnsi="Bookman Old Style"/>
                <w:color w:val="000000"/>
                <w:sz w:val="18"/>
                <w:szCs w:val="18"/>
                <w:lang w:eastAsia="id-ID"/>
              </w:rPr>
              <w:t>Garut, Bandung, Jakarta, Tangerang, Yogyakarta, Surabaya, Sidoarjo, Bali, Aceh, Medan, Mancanegara dsb</w:t>
            </w:r>
          </w:p>
        </w:tc>
      </w:tr>
    </w:tbl>
    <w:p w14:paraId="468BEAD4" w14:textId="28A79686" w:rsidR="001B435B" w:rsidRPr="001B435B" w:rsidRDefault="001B435B" w:rsidP="001B435B">
      <w:pPr>
        <w:spacing w:after="0" w:line="240" w:lineRule="auto"/>
        <w:jc w:val="both"/>
        <w:rPr>
          <w:rFonts w:ascii="Bookman Old Style" w:hAnsi="Bookman Old Style" w:cs="Times New Roman"/>
          <w:i/>
          <w:iCs/>
        </w:rPr>
      </w:pPr>
      <w:r w:rsidRPr="001B435B">
        <w:rPr>
          <w:rFonts w:ascii="Bookman Old Style" w:hAnsi="Bookman Old Style" w:cs="Times New Roman"/>
          <w:i/>
          <w:iCs/>
        </w:rPr>
        <w:t>Sumber : Hasil Wawancara</w:t>
      </w:r>
    </w:p>
    <w:p w14:paraId="00BC9CF6" w14:textId="77777777" w:rsidR="001B435B" w:rsidRPr="00F26DD2" w:rsidRDefault="001B435B" w:rsidP="001B435B">
      <w:pPr>
        <w:spacing w:after="0" w:line="240" w:lineRule="auto"/>
        <w:ind w:firstLine="720"/>
        <w:jc w:val="both"/>
        <w:rPr>
          <w:rFonts w:ascii="Bookman Old Style" w:hAnsi="Bookman Old Style" w:cs="Times New Roman"/>
        </w:rPr>
      </w:pPr>
      <w:r w:rsidRPr="00F26DD2">
        <w:rPr>
          <w:rFonts w:ascii="Bookman Old Style" w:hAnsi="Bookman Old Style" w:cs="Times New Roman"/>
        </w:rPr>
        <w:t xml:space="preserve">Dalam proses produksinya bahan baku yang digunakan pada sentra industri penyamakan kulit Sukaregang adalah kulit sapi dan kulit </w:t>
      </w:r>
      <w:r w:rsidRPr="00F26DD2">
        <w:rPr>
          <w:rFonts w:ascii="Bookman Old Style" w:hAnsi="Bookman Old Style" w:cs="Times New Roman"/>
        </w:rPr>
        <w:lastRenderedPageBreak/>
        <w:t>domba. Bahan baku yang digunakan berasal dari berbagai macam daerah seperti Jawa Barat dan beberapa kota di Pulau Jawa, Kalimantan, Sumatera, Sulawesi dan bahkan ada sebagian yang berasal dari Impor, menurut hasil wawancara dengan para narasumber, saat ini bahan baku yang digunakan telah mencapai 18.672 ton per tahun.</w:t>
      </w:r>
    </w:p>
    <w:p w14:paraId="5EDE49F4" w14:textId="77777777" w:rsidR="001B435B" w:rsidRPr="00F26DD2" w:rsidRDefault="001B435B" w:rsidP="001B435B">
      <w:pPr>
        <w:spacing w:after="0" w:line="240" w:lineRule="auto"/>
        <w:ind w:firstLine="720"/>
        <w:jc w:val="both"/>
        <w:rPr>
          <w:rFonts w:ascii="Bookman Old Style" w:hAnsi="Bookman Old Style" w:cs="Times New Roman"/>
        </w:rPr>
      </w:pPr>
      <w:r w:rsidRPr="00F26DD2">
        <w:rPr>
          <w:rFonts w:ascii="Bookman Old Style" w:hAnsi="Bookman Old Style" w:cs="Times New Roman"/>
        </w:rPr>
        <w:t>Hasil produksi dari industri penyamakan kulit berupa lembaran kulit siap pakai memiliki pangsa pasar yang beragam dimana 25% hasil produksi diserap oleh industri lokal yang digunakan untuk kerajinan kulit di Garut. Selanjutnya 45% output diserap oleh pasar domestik untuk kebutuhan produk kulit di Indonesia, dan 30% lainnya dipasarkan dan di ekspor ke mancanegara diantaranya Malaysia, Taiwan, Singapura, China, Perancis, dan negara tujuan ekspor lainnya.</w:t>
      </w:r>
    </w:p>
    <w:p w14:paraId="10C80583" w14:textId="77777777" w:rsidR="001B435B" w:rsidRPr="00F26DD2" w:rsidRDefault="001B435B" w:rsidP="001B435B">
      <w:pPr>
        <w:spacing w:after="0" w:line="240" w:lineRule="auto"/>
        <w:ind w:firstLine="720"/>
        <w:jc w:val="both"/>
        <w:rPr>
          <w:rFonts w:ascii="Bookman Old Style" w:hAnsi="Bookman Old Style" w:cs="Times New Roman"/>
        </w:rPr>
      </w:pPr>
      <w:r w:rsidRPr="00F26DD2">
        <w:rPr>
          <w:rFonts w:ascii="Bookman Old Style" w:hAnsi="Bookman Old Style" w:cs="Times New Roman"/>
        </w:rPr>
        <w:t>Entitas usaha industri penyamakan kulit di Sukaregang saat ini berjumlah sebanyak 387 unit usaha, dimana sebanyak 55 dapat dikategorikan sebagai industri menengah dan industri besar karena telah memiliki sarana produksi yang lengkap berupa mesin-mesin, pabrik dan teknologi. Sementara sebanyak 332 unit usaha tergolong sebagai industri kecil menengah karena belum memiliki sarana produksi, sehingga dalam kegiatan produksinya mereka bisa menyewa pabrik atau alat-alat produksi dari pengusaha yang 55 atau dari pabrik bersama yang disediakan oleh Pemerintah.</w:t>
      </w:r>
    </w:p>
    <w:p w14:paraId="648838CC" w14:textId="77777777" w:rsidR="001B435B" w:rsidRPr="00F26DD2" w:rsidRDefault="001B435B" w:rsidP="001B435B">
      <w:pPr>
        <w:spacing w:after="0" w:line="240" w:lineRule="auto"/>
        <w:ind w:firstLine="720"/>
        <w:jc w:val="both"/>
        <w:rPr>
          <w:rFonts w:ascii="Bookman Old Style" w:hAnsi="Bookman Old Style" w:cs="Times New Roman"/>
        </w:rPr>
      </w:pPr>
      <w:r w:rsidRPr="00F26DD2">
        <w:rPr>
          <w:rFonts w:ascii="Bookman Old Style" w:hAnsi="Bookman Old Style" w:cs="Times New Roman"/>
        </w:rPr>
        <w:t>Menurut hasil wawancara</w:t>
      </w:r>
      <w:r>
        <w:rPr>
          <w:rFonts w:ascii="Bookman Old Style" w:hAnsi="Bookman Old Style" w:cs="Times New Roman"/>
        </w:rPr>
        <w:t xml:space="preserve"> terhadap beberapa stakeholder, ditemukan bahwa industri penyamakan kulit Sukaregang mampu menyerap</w:t>
      </w:r>
      <w:r w:rsidRPr="00F26DD2">
        <w:rPr>
          <w:rFonts w:ascii="Bookman Old Style" w:hAnsi="Bookman Old Style" w:cs="Times New Roman"/>
        </w:rPr>
        <w:t xml:space="preserve"> tenaga kerja sebanyak 1.617 orang yang standar upahnya didasakan kepada kebijakan upah minimum yang diterapkan di Kabupaten Garut. Nilai produksi kulit tersamak yang diproduksi oleh industri penyamakan kulit Sukaregang sampai saat ini rata-rata mencapai Rp.110.315.100.000 per tahunnya. Berikut adalah ringkasan mengenai kondisi ekonomi pada industri penyamakan kulit Sukaregang :</w:t>
      </w:r>
    </w:p>
    <w:p w14:paraId="354765E3" w14:textId="17E5FA4D" w:rsidR="001B435B" w:rsidRPr="00B108F0" w:rsidRDefault="001B435B" w:rsidP="00B108F0">
      <w:pPr>
        <w:spacing w:after="0" w:line="240" w:lineRule="auto"/>
        <w:jc w:val="center"/>
        <w:rPr>
          <w:rFonts w:ascii="Bookman Old Style" w:hAnsi="Bookman Old Style" w:cs="Times New Roman"/>
          <w:bCs/>
        </w:rPr>
      </w:pPr>
      <w:r w:rsidRPr="00B108F0">
        <w:rPr>
          <w:rFonts w:ascii="Bookman Old Style" w:hAnsi="Bookman Old Style" w:cs="Times New Roman"/>
          <w:bCs/>
        </w:rPr>
        <w:t>Tabel 3.</w:t>
      </w:r>
      <w:r w:rsidR="00B108F0" w:rsidRPr="00B108F0">
        <w:rPr>
          <w:rFonts w:ascii="Bookman Old Style" w:hAnsi="Bookman Old Style" w:cs="Times New Roman"/>
          <w:bCs/>
        </w:rPr>
        <w:t xml:space="preserve"> </w:t>
      </w:r>
      <w:r w:rsidRPr="00B108F0">
        <w:rPr>
          <w:rFonts w:ascii="Bookman Old Style" w:hAnsi="Bookman Old Style" w:cs="Times New Roman"/>
          <w:bCs/>
        </w:rPr>
        <w:t>Ringkasan Kondisi Ekonomi Industri Penyamakan Kulit Sukaregang</w:t>
      </w:r>
    </w:p>
    <w:tbl>
      <w:tblPr>
        <w:tblW w:w="5000" w:type="pct"/>
        <w:tblLook w:val="04A0" w:firstRow="1" w:lastRow="0" w:firstColumn="1" w:lastColumn="0" w:noHBand="0" w:noVBand="1"/>
      </w:tblPr>
      <w:tblGrid>
        <w:gridCol w:w="1588"/>
        <w:gridCol w:w="2383"/>
        <w:gridCol w:w="3956"/>
      </w:tblGrid>
      <w:tr w:rsidR="001B435B" w:rsidRPr="00B108F0" w14:paraId="21253686" w14:textId="77777777" w:rsidTr="00B108F0">
        <w:trPr>
          <w:trHeight w:val="20"/>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1C94A1" w14:textId="77777777" w:rsidR="001B435B" w:rsidRPr="00B108F0" w:rsidRDefault="001B435B" w:rsidP="002211FB">
            <w:pPr>
              <w:spacing w:after="0" w:line="240" w:lineRule="auto"/>
              <w:jc w:val="center"/>
              <w:rPr>
                <w:rFonts w:ascii="Bookman Old Style" w:eastAsia="Times New Roman" w:hAnsi="Bookman Old Style"/>
                <w:b/>
                <w:bCs/>
                <w:color w:val="000000"/>
                <w:sz w:val="18"/>
                <w:szCs w:val="18"/>
                <w:lang w:eastAsia="id-ID"/>
              </w:rPr>
            </w:pPr>
            <w:r w:rsidRPr="00B108F0">
              <w:rPr>
                <w:rFonts w:ascii="Bookman Old Style" w:eastAsia="Times New Roman" w:hAnsi="Bookman Old Style"/>
                <w:b/>
                <w:bCs/>
                <w:color w:val="000000"/>
                <w:sz w:val="18"/>
                <w:szCs w:val="18"/>
                <w:lang w:eastAsia="id-ID"/>
              </w:rPr>
              <w:t>Indikator</w:t>
            </w:r>
          </w:p>
        </w:tc>
        <w:tc>
          <w:tcPr>
            <w:tcW w:w="1503" w:type="pct"/>
            <w:tcBorders>
              <w:top w:val="single" w:sz="4" w:space="0" w:color="auto"/>
              <w:left w:val="nil"/>
              <w:bottom w:val="single" w:sz="4" w:space="0" w:color="auto"/>
              <w:right w:val="single" w:sz="4" w:space="0" w:color="auto"/>
            </w:tcBorders>
            <w:shd w:val="clear" w:color="auto" w:fill="auto"/>
            <w:vAlign w:val="center"/>
            <w:hideMark/>
          </w:tcPr>
          <w:p w14:paraId="567E8BD3" w14:textId="77777777" w:rsidR="001B435B" w:rsidRPr="00B108F0" w:rsidRDefault="001B435B" w:rsidP="002211FB">
            <w:pPr>
              <w:spacing w:after="0" w:line="240" w:lineRule="auto"/>
              <w:jc w:val="center"/>
              <w:rPr>
                <w:rFonts w:ascii="Bookman Old Style" w:eastAsia="Times New Roman" w:hAnsi="Bookman Old Style"/>
                <w:b/>
                <w:bCs/>
                <w:color w:val="000000"/>
                <w:sz w:val="18"/>
                <w:szCs w:val="18"/>
                <w:lang w:eastAsia="id-ID"/>
              </w:rPr>
            </w:pPr>
            <w:r w:rsidRPr="00B108F0">
              <w:rPr>
                <w:rFonts w:ascii="Bookman Old Style" w:eastAsia="Times New Roman" w:hAnsi="Bookman Old Style"/>
                <w:b/>
                <w:bCs/>
                <w:color w:val="000000"/>
                <w:sz w:val="18"/>
                <w:szCs w:val="18"/>
                <w:lang w:eastAsia="id-ID"/>
              </w:rPr>
              <w:t>Nilai/Jumlah</w:t>
            </w:r>
          </w:p>
        </w:tc>
        <w:tc>
          <w:tcPr>
            <w:tcW w:w="2495" w:type="pct"/>
            <w:tcBorders>
              <w:top w:val="single" w:sz="4" w:space="0" w:color="auto"/>
              <w:left w:val="nil"/>
              <w:bottom w:val="single" w:sz="4" w:space="0" w:color="auto"/>
              <w:right w:val="single" w:sz="4" w:space="0" w:color="auto"/>
            </w:tcBorders>
            <w:shd w:val="clear" w:color="auto" w:fill="auto"/>
            <w:vAlign w:val="center"/>
            <w:hideMark/>
          </w:tcPr>
          <w:p w14:paraId="4FC7055A" w14:textId="77777777" w:rsidR="001B435B" w:rsidRPr="00B108F0" w:rsidRDefault="001B435B" w:rsidP="002211FB">
            <w:pPr>
              <w:spacing w:after="0" w:line="240" w:lineRule="auto"/>
              <w:jc w:val="center"/>
              <w:rPr>
                <w:rFonts w:ascii="Bookman Old Style" w:eastAsia="Times New Roman" w:hAnsi="Bookman Old Style"/>
                <w:b/>
                <w:bCs/>
                <w:color w:val="000000"/>
                <w:sz w:val="18"/>
                <w:szCs w:val="18"/>
                <w:lang w:eastAsia="id-ID"/>
              </w:rPr>
            </w:pPr>
            <w:r w:rsidRPr="00B108F0">
              <w:rPr>
                <w:rFonts w:ascii="Bookman Old Style" w:eastAsia="Times New Roman" w:hAnsi="Bookman Old Style"/>
                <w:b/>
                <w:bCs/>
                <w:color w:val="000000"/>
                <w:sz w:val="18"/>
                <w:szCs w:val="18"/>
                <w:lang w:eastAsia="id-ID"/>
              </w:rPr>
              <w:t>Keterangan</w:t>
            </w:r>
          </w:p>
        </w:tc>
      </w:tr>
      <w:tr w:rsidR="001B435B" w:rsidRPr="00B108F0" w14:paraId="5DD9F658" w14:textId="77777777" w:rsidTr="00B108F0">
        <w:trPr>
          <w:trHeight w:val="20"/>
        </w:trPr>
        <w:tc>
          <w:tcPr>
            <w:tcW w:w="1002" w:type="pct"/>
            <w:tcBorders>
              <w:top w:val="nil"/>
              <w:left w:val="single" w:sz="4" w:space="0" w:color="auto"/>
              <w:bottom w:val="single" w:sz="4" w:space="0" w:color="auto"/>
              <w:right w:val="single" w:sz="4" w:space="0" w:color="auto"/>
            </w:tcBorders>
            <w:shd w:val="clear" w:color="auto" w:fill="auto"/>
            <w:vAlign w:val="center"/>
            <w:hideMark/>
          </w:tcPr>
          <w:p w14:paraId="2BA96A94" w14:textId="77777777" w:rsidR="001B435B" w:rsidRPr="00B108F0" w:rsidRDefault="001B435B" w:rsidP="002211FB">
            <w:pPr>
              <w:spacing w:after="0" w:line="240" w:lineRule="auto"/>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Bahan Baku</w:t>
            </w:r>
          </w:p>
        </w:tc>
        <w:tc>
          <w:tcPr>
            <w:tcW w:w="1503" w:type="pct"/>
            <w:tcBorders>
              <w:top w:val="nil"/>
              <w:left w:val="nil"/>
              <w:bottom w:val="single" w:sz="4" w:space="0" w:color="auto"/>
              <w:right w:val="single" w:sz="4" w:space="0" w:color="auto"/>
            </w:tcBorders>
            <w:shd w:val="clear" w:color="auto" w:fill="auto"/>
            <w:vAlign w:val="center"/>
            <w:hideMark/>
          </w:tcPr>
          <w:p w14:paraId="1D6A7693" w14:textId="77777777" w:rsidR="001B435B" w:rsidRPr="00B108F0" w:rsidRDefault="001B435B" w:rsidP="002211FB">
            <w:pPr>
              <w:spacing w:after="0" w:line="240" w:lineRule="auto"/>
              <w:jc w:val="right"/>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18.762 Ton/Tahun</w:t>
            </w:r>
          </w:p>
        </w:tc>
        <w:tc>
          <w:tcPr>
            <w:tcW w:w="2495" w:type="pct"/>
            <w:tcBorders>
              <w:top w:val="nil"/>
              <w:left w:val="nil"/>
              <w:bottom w:val="single" w:sz="4" w:space="0" w:color="auto"/>
              <w:right w:val="single" w:sz="4" w:space="0" w:color="auto"/>
            </w:tcBorders>
            <w:shd w:val="clear" w:color="auto" w:fill="auto"/>
            <w:vAlign w:val="center"/>
            <w:hideMark/>
          </w:tcPr>
          <w:p w14:paraId="1853B1D5" w14:textId="77777777" w:rsidR="001B435B" w:rsidRPr="00B108F0" w:rsidRDefault="001B435B" w:rsidP="002211FB">
            <w:pPr>
              <w:spacing w:after="0" w:line="240" w:lineRule="auto"/>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Berasal dari bergai daerah : Pulau Jawa, Sumatera, Kalimantan, Sulawesi, dsb</w:t>
            </w:r>
          </w:p>
        </w:tc>
      </w:tr>
      <w:tr w:rsidR="001B435B" w:rsidRPr="00B108F0" w14:paraId="7DF8C126" w14:textId="77777777" w:rsidTr="00B108F0">
        <w:trPr>
          <w:trHeight w:val="20"/>
        </w:trPr>
        <w:tc>
          <w:tcPr>
            <w:tcW w:w="1002" w:type="pct"/>
            <w:tcBorders>
              <w:top w:val="nil"/>
              <w:left w:val="single" w:sz="4" w:space="0" w:color="auto"/>
              <w:bottom w:val="single" w:sz="4" w:space="0" w:color="auto"/>
              <w:right w:val="single" w:sz="4" w:space="0" w:color="auto"/>
            </w:tcBorders>
            <w:shd w:val="clear" w:color="auto" w:fill="auto"/>
            <w:vAlign w:val="center"/>
            <w:hideMark/>
          </w:tcPr>
          <w:p w14:paraId="0DCC7021" w14:textId="77777777" w:rsidR="001B435B" w:rsidRPr="00B108F0" w:rsidRDefault="001B435B" w:rsidP="002211FB">
            <w:pPr>
              <w:spacing w:after="0" w:line="240" w:lineRule="auto"/>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Jumlah Perusahaan</w:t>
            </w:r>
          </w:p>
        </w:tc>
        <w:tc>
          <w:tcPr>
            <w:tcW w:w="1503" w:type="pct"/>
            <w:tcBorders>
              <w:top w:val="nil"/>
              <w:left w:val="nil"/>
              <w:bottom w:val="single" w:sz="4" w:space="0" w:color="auto"/>
              <w:right w:val="single" w:sz="4" w:space="0" w:color="auto"/>
            </w:tcBorders>
            <w:shd w:val="clear" w:color="auto" w:fill="auto"/>
            <w:vAlign w:val="center"/>
            <w:hideMark/>
          </w:tcPr>
          <w:p w14:paraId="76F65383" w14:textId="77777777" w:rsidR="001B435B" w:rsidRPr="00B108F0" w:rsidRDefault="001B435B" w:rsidP="002211FB">
            <w:pPr>
              <w:spacing w:after="0" w:line="240" w:lineRule="auto"/>
              <w:jc w:val="right"/>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387 Unit Usaha</w:t>
            </w:r>
          </w:p>
        </w:tc>
        <w:tc>
          <w:tcPr>
            <w:tcW w:w="2495" w:type="pct"/>
            <w:tcBorders>
              <w:top w:val="nil"/>
              <w:left w:val="nil"/>
              <w:bottom w:val="single" w:sz="4" w:space="0" w:color="auto"/>
              <w:right w:val="single" w:sz="4" w:space="0" w:color="auto"/>
            </w:tcBorders>
            <w:shd w:val="clear" w:color="auto" w:fill="auto"/>
            <w:vAlign w:val="center"/>
            <w:hideMark/>
          </w:tcPr>
          <w:p w14:paraId="62EECB43" w14:textId="77777777" w:rsidR="001B435B" w:rsidRPr="00B108F0" w:rsidRDefault="001B435B" w:rsidP="002211FB">
            <w:pPr>
              <w:spacing w:after="0" w:line="240" w:lineRule="auto"/>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Terbagi menjadi 2 Kategori, dimana 55 memiliki sarana produksi, 332 tidak atau belum memiliki sarana produksi</w:t>
            </w:r>
          </w:p>
        </w:tc>
      </w:tr>
      <w:tr w:rsidR="001B435B" w:rsidRPr="00B108F0" w14:paraId="069660A3" w14:textId="77777777" w:rsidTr="00B108F0">
        <w:trPr>
          <w:trHeight w:val="20"/>
        </w:trPr>
        <w:tc>
          <w:tcPr>
            <w:tcW w:w="1002" w:type="pct"/>
            <w:tcBorders>
              <w:top w:val="nil"/>
              <w:left w:val="single" w:sz="4" w:space="0" w:color="auto"/>
              <w:bottom w:val="single" w:sz="4" w:space="0" w:color="auto"/>
              <w:right w:val="single" w:sz="4" w:space="0" w:color="auto"/>
            </w:tcBorders>
            <w:shd w:val="clear" w:color="auto" w:fill="auto"/>
            <w:vAlign w:val="center"/>
            <w:hideMark/>
          </w:tcPr>
          <w:p w14:paraId="4B16B9A7" w14:textId="77777777" w:rsidR="001B435B" w:rsidRPr="00B108F0" w:rsidRDefault="001B435B" w:rsidP="002211FB">
            <w:pPr>
              <w:spacing w:after="0" w:line="240" w:lineRule="auto"/>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Tenaga Kerja</w:t>
            </w:r>
          </w:p>
        </w:tc>
        <w:tc>
          <w:tcPr>
            <w:tcW w:w="1503" w:type="pct"/>
            <w:tcBorders>
              <w:top w:val="nil"/>
              <w:left w:val="nil"/>
              <w:bottom w:val="single" w:sz="4" w:space="0" w:color="auto"/>
              <w:right w:val="single" w:sz="4" w:space="0" w:color="auto"/>
            </w:tcBorders>
            <w:shd w:val="clear" w:color="auto" w:fill="auto"/>
            <w:vAlign w:val="center"/>
            <w:hideMark/>
          </w:tcPr>
          <w:p w14:paraId="41DD1668" w14:textId="77777777" w:rsidR="001B435B" w:rsidRPr="00B108F0" w:rsidRDefault="001B435B" w:rsidP="002211FB">
            <w:pPr>
              <w:spacing w:after="0" w:line="240" w:lineRule="auto"/>
              <w:jc w:val="right"/>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1.617 Orang</w:t>
            </w:r>
          </w:p>
        </w:tc>
        <w:tc>
          <w:tcPr>
            <w:tcW w:w="2495" w:type="pct"/>
            <w:tcBorders>
              <w:top w:val="nil"/>
              <w:left w:val="nil"/>
              <w:bottom w:val="single" w:sz="4" w:space="0" w:color="auto"/>
              <w:right w:val="single" w:sz="4" w:space="0" w:color="auto"/>
            </w:tcBorders>
            <w:shd w:val="clear" w:color="auto" w:fill="auto"/>
            <w:vAlign w:val="center"/>
            <w:hideMark/>
          </w:tcPr>
          <w:p w14:paraId="59B16C58" w14:textId="77777777" w:rsidR="001B435B" w:rsidRPr="00B108F0" w:rsidRDefault="001B435B" w:rsidP="002211FB">
            <w:pPr>
              <w:spacing w:after="0" w:line="240" w:lineRule="auto"/>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 xml:space="preserve">Didominasi oleh </w:t>
            </w:r>
            <w:r w:rsidRPr="00B108F0">
              <w:rPr>
                <w:rFonts w:ascii="Bookman Old Style" w:eastAsia="Times New Roman" w:hAnsi="Bookman Old Style"/>
                <w:i/>
                <w:iCs/>
                <w:color w:val="000000"/>
                <w:sz w:val="18"/>
                <w:szCs w:val="18"/>
                <w:lang w:eastAsia="id-ID"/>
              </w:rPr>
              <w:t>unskill labour</w:t>
            </w:r>
            <w:r w:rsidRPr="00B108F0">
              <w:rPr>
                <w:rFonts w:ascii="Bookman Old Style" w:eastAsia="Times New Roman" w:hAnsi="Bookman Old Style"/>
                <w:color w:val="000000"/>
                <w:sz w:val="18"/>
                <w:szCs w:val="18"/>
                <w:lang w:eastAsia="id-ID"/>
              </w:rPr>
              <w:t xml:space="preserve"> yang sebagian besar berasal dari masyarakat sekitar, dengan upah minimum Garut sebagai acuan upah</w:t>
            </w:r>
          </w:p>
        </w:tc>
      </w:tr>
      <w:tr w:rsidR="001B435B" w:rsidRPr="00B108F0" w14:paraId="4566C3CB" w14:textId="77777777" w:rsidTr="00B108F0">
        <w:trPr>
          <w:trHeight w:val="20"/>
        </w:trPr>
        <w:tc>
          <w:tcPr>
            <w:tcW w:w="1002" w:type="pct"/>
            <w:tcBorders>
              <w:top w:val="nil"/>
              <w:left w:val="single" w:sz="4" w:space="0" w:color="auto"/>
              <w:bottom w:val="single" w:sz="4" w:space="0" w:color="auto"/>
              <w:right w:val="single" w:sz="4" w:space="0" w:color="auto"/>
            </w:tcBorders>
            <w:shd w:val="clear" w:color="auto" w:fill="auto"/>
            <w:vAlign w:val="center"/>
            <w:hideMark/>
          </w:tcPr>
          <w:p w14:paraId="5205F992" w14:textId="77777777" w:rsidR="001B435B" w:rsidRPr="00B108F0" w:rsidRDefault="001B435B" w:rsidP="002211FB">
            <w:pPr>
              <w:spacing w:after="0" w:line="240" w:lineRule="auto"/>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Nilai Produksi</w:t>
            </w:r>
          </w:p>
        </w:tc>
        <w:tc>
          <w:tcPr>
            <w:tcW w:w="1503" w:type="pct"/>
            <w:tcBorders>
              <w:top w:val="nil"/>
              <w:left w:val="nil"/>
              <w:bottom w:val="single" w:sz="4" w:space="0" w:color="auto"/>
              <w:right w:val="single" w:sz="4" w:space="0" w:color="auto"/>
            </w:tcBorders>
            <w:shd w:val="clear" w:color="auto" w:fill="auto"/>
            <w:vAlign w:val="center"/>
            <w:hideMark/>
          </w:tcPr>
          <w:p w14:paraId="4A444442" w14:textId="77777777" w:rsidR="001B435B" w:rsidRPr="00B108F0" w:rsidRDefault="001B435B" w:rsidP="002211FB">
            <w:pPr>
              <w:spacing w:after="0" w:line="240" w:lineRule="auto"/>
              <w:jc w:val="right"/>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Rp.110.315.100.000</w:t>
            </w:r>
          </w:p>
        </w:tc>
        <w:tc>
          <w:tcPr>
            <w:tcW w:w="2495" w:type="pct"/>
            <w:tcBorders>
              <w:top w:val="nil"/>
              <w:left w:val="nil"/>
              <w:bottom w:val="single" w:sz="4" w:space="0" w:color="auto"/>
              <w:right w:val="single" w:sz="4" w:space="0" w:color="auto"/>
            </w:tcBorders>
            <w:shd w:val="clear" w:color="auto" w:fill="auto"/>
            <w:vAlign w:val="center"/>
            <w:hideMark/>
          </w:tcPr>
          <w:p w14:paraId="37FB793C" w14:textId="77777777" w:rsidR="001B435B" w:rsidRPr="00B108F0" w:rsidRDefault="001B435B" w:rsidP="002211FB">
            <w:pPr>
              <w:spacing w:after="0" w:line="240" w:lineRule="auto"/>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Rata-rata nilai produksi setiap tahunnya</w:t>
            </w:r>
          </w:p>
        </w:tc>
      </w:tr>
    </w:tbl>
    <w:p w14:paraId="12722A26" w14:textId="77777777" w:rsidR="001B435B" w:rsidRPr="00F26DD2" w:rsidRDefault="001B435B" w:rsidP="001B435B">
      <w:pPr>
        <w:spacing w:after="0" w:line="240" w:lineRule="auto"/>
        <w:jc w:val="both"/>
        <w:rPr>
          <w:rFonts w:ascii="Bookman Old Style" w:hAnsi="Bookman Old Style" w:cs="Times New Roman"/>
          <w:i/>
        </w:rPr>
      </w:pPr>
      <w:r w:rsidRPr="00F26DD2">
        <w:rPr>
          <w:rFonts w:ascii="Bookman Old Style" w:hAnsi="Bookman Old Style" w:cs="Times New Roman"/>
          <w:i/>
        </w:rPr>
        <w:t>Sumber : Hasil Penelitian</w:t>
      </w:r>
    </w:p>
    <w:p w14:paraId="40C7C0C2" w14:textId="77777777" w:rsidR="001B435B" w:rsidRPr="00F26DD2" w:rsidRDefault="001B435B" w:rsidP="001B435B">
      <w:pPr>
        <w:spacing w:after="0" w:line="240" w:lineRule="auto"/>
        <w:rPr>
          <w:rFonts w:ascii="Bookman Old Style" w:hAnsi="Bookman Old Style"/>
          <w:lang w:val="en-US"/>
        </w:rPr>
      </w:pPr>
    </w:p>
    <w:p w14:paraId="4553AF3B" w14:textId="77777777" w:rsidR="001B435B" w:rsidRPr="00773F5D" w:rsidRDefault="001B435B" w:rsidP="001B435B">
      <w:pPr>
        <w:spacing w:after="0" w:line="240" w:lineRule="auto"/>
        <w:rPr>
          <w:rFonts w:ascii="Bookman Old Style" w:hAnsi="Bookman Old Style"/>
          <w:b/>
          <w:bCs/>
          <w:lang w:val="en-US"/>
        </w:rPr>
      </w:pPr>
      <w:r>
        <w:rPr>
          <w:rFonts w:ascii="Bookman Old Style" w:hAnsi="Bookman Old Style"/>
          <w:b/>
          <w:bCs/>
          <w:lang w:val="en-US"/>
        </w:rPr>
        <w:t xml:space="preserve">3.1.2 </w:t>
      </w:r>
      <w:r w:rsidRPr="00773F5D">
        <w:rPr>
          <w:rFonts w:ascii="Bookman Old Style" w:hAnsi="Bookman Old Style"/>
          <w:b/>
          <w:bCs/>
          <w:lang w:val="en-US"/>
        </w:rPr>
        <w:t>Valuasi Dampak Ekonomi</w:t>
      </w:r>
    </w:p>
    <w:p w14:paraId="723FE1EF" w14:textId="33890074" w:rsidR="001B435B" w:rsidRPr="00F26DD2" w:rsidRDefault="001B435B" w:rsidP="00B108F0">
      <w:pPr>
        <w:spacing w:after="0" w:line="240" w:lineRule="auto"/>
        <w:ind w:firstLine="720"/>
        <w:jc w:val="both"/>
        <w:rPr>
          <w:rFonts w:ascii="Bookman Old Style" w:hAnsi="Bookman Old Style" w:cs="Times New Roman"/>
        </w:rPr>
      </w:pPr>
      <w:r w:rsidRPr="00F26DD2">
        <w:rPr>
          <w:rFonts w:ascii="Bookman Old Style" w:hAnsi="Bookman Old Style" w:cs="Times New Roman"/>
        </w:rPr>
        <w:t>Identifikasi nilai dampak ekonomi baik positif maupun negatif sebagai eksternalitas yang ditimbulkan dari aktivitas industri penyamakan kulit di Sukaregang Kabupaten Garut dilakukan dengan cara valuasi atau pendugaan nilai</w:t>
      </w:r>
      <w:r>
        <w:rPr>
          <w:rFonts w:ascii="Bookman Old Style" w:hAnsi="Bookman Old Style" w:cs="Times New Roman"/>
        </w:rPr>
        <w:t xml:space="preserve"> ekonomi</w:t>
      </w:r>
      <w:r w:rsidRPr="00F26DD2">
        <w:rPr>
          <w:rFonts w:ascii="Bookman Old Style" w:hAnsi="Bookman Old Style" w:cs="Times New Roman"/>
        </w:rPr>
        <w:t xml:space="preserve"> menggunakan pendekatan analisis biaya manfaat yang dibatasi pada manfaat atau biaya yang bersifat langsung dan tidak langsung yang dirasakan oleh pihak ketiga. Nilai eksternalitas dapat diketahui dengan penjaringan informasi melalui pendekatan wawancara kepada para narasumber yang</w:t>
      </w:r>
      <w:r>
        <w:rPr>
          <w:rFonts w:ascii="Bookman Old Style" w:hAnsi="Bookman Old Style" w:cs="Times New Roman"/>
        </w:rPr>
        <w:t xml:space="preserve"> selanjutnya</w:t>
      </w:r>
      <w:r w:rsidRPr="00F26DD2">
        <w:rPr>
          <w:rFonts w:ascii="Bookman Old Style" w:hAnsi="Bookman Old Style" w:cs="Times New Roman"/>
        </w:rPr>
        <w:t xml:space="preserve"> dilakukan triangulasi dan expert judgement </w:t>
      </w:r>
      <w:r>
        <w:rPr>
          <w:rFonts w:ascii="Bookman Old Style" w:hAnsi="Bookman Old Style" w:cs="Times New Roman"/>
        </w:rPr>
        <w:t>untuk mendapatkan data yang valid, akan tetapi</w:t>
      </w:r>
      <w:r w:rsidRPr="00F26DD2">
        <w:rPr>
          <w:rFonts w:ascii="Bookman Old Style" w:hAnsi="Bookman Old Style" w:cs="Times New Roman"/>
        </w:rPr>
        <w:t xml:space="preserve"> nilai yang didapatkan dalam bentuk moneter tidak bersifat mutlak karena pendugaan nilai adalah</w:t>
      </w:r>
      <w:r w:rsidRPr="00F26DD2">
        <w:rPr>
          <w:rFonts w:ascii="Bookman Old Style" w:hAnsi="Bookman Old Style" w:cs="Times New Roman"/>
          <w:i/>
        </w:rPr>
        <w:t xml:space="preserve"> proxy</w:t>
      </w:r>
      <w:r w:rsidRPr="00F26DD2">
        <w:rPr>
          <w:rFonts w:ascii="Bookman Old Style" w:hAnsi="Bookman Old Style" w:cs="Times New Roman"/>
        </w:rPr>
        <w:t xml:space="preserve"> dari dampak </w:t>
      </w:r>
      <w:r w:rsidRPr="00F26DD2">
        <w:rPr>
          <w:rFonts w:ascii="Bookman Old Style" w:hAnsi="Bookman Old Style" w:cs="Times New Roman"/>
        </w:rPr>
        <w:lastRenderedPageBreak/>
        <w:t>eksternalitas yang diakibatkan oleh industri penyamakan kulit Sukaregang.</w:t>
      </w:r>
    </w:p>
    <w:p w14:paraId="17CB8EDB" w14:textId="77777777" w:rsidR="001B435B" w:rsidRPr="001B4EAC" w:rsidRDefault="001B435B" w:rsidP="001B435B">
      <w:pPr>
        <w:spacing w:after="0" w:line="240" w:lineRule="auto"/>
        <w:jc w:val="both"/>
        <w:rPr>
          <w:rFonts w:ascii="Bookman Old Style" w:hAnsi="Bookman Old Style" w:cs="Times New Roman"/>
          <w:b/>
          <w:bCs/>
        </w:rPr>
      </w:pPr>
      <w:r w:rsidRPr="001B4EAC">
        <w:rPr>
          <w:rFonts w:ascii="Bookman Old Style" w:hAnsi="Bookman Old Style" w:cs="Times New Roman"/>
          <w:b/>
          <w:bCs/>
        </w:rPr>
        <w:t>Valuasi Dampak Ekonomi Positif</w:t>
      </w:r>
    </w:p>
    <w:p w14:paraId="23C787E9" w14:textId="29E3413A" w:rsidR="001B435B" w:rsidRDefault="001B435B" w:rsidP="001B435B">
      <w:pPr>
        <w:spacing w:after="0" w:line="240" w:lineRule="auto"/>
        <w:jc w:val="both"/>
        <w:rPr>
          <w:rFonts w:ascii="Bookman Old Style" w:hAnsi="Bookman Old Style" w:cs="Times New Roman"/>
        </w:rPr>
      </w:pPr>
      <w:r w:rsidRPr="00F26DD2">
        <w:rPr>
          <w:rFonts w:ascii="Bookman Old Style" w:hAnsi="Bookman Old Style" w:cs="Times New Roman"/>
        </w:rPr>
        <w:t>Pendugaan nilai eksternalitas positif merupakan suatu upaya menilai manfaat yang diperoleh dari kegiatan industri penyamakan kulit Sukaregang dalam bentuk moneter. Adanya industri penyamakan kulit Sukaregang baik secara langsung maupun tidak langsung telah memberikan manfaat kepada masyarakat sekitarnya</w:t>
      </w:r>
      <w:r>
        <w:rPr>
          <w:rFonts w:ascii="Bookman Old Style" w:hAnsi="Bookman Old Style" w:cs="Times New Roman"/>
        </w:rPr>
        <w:t>. Sejalan dengan batasan pada penelitian ini, aspek yang dilakukan valuasi sebagai dampak ekonomi positif adalah sebagai berikut</w:t>
      </w:r>
      <w:r w:rsidRPr="00F26DD2">
        <w:rPr>
          <w:rFonts w:ascii="Bookman Old Style" w:hAnsi="Bookman Old Style" w:cs="Times New Roman"/>
        </w:rPr>
        <w:t>.</w:t>
      </w:r>
    </w:p>
    <w:p w14:paraId="38B5BFE6" w14:textId="77777777" w:rsidR="001B435B" w:rsidRPr="00773F5D" w:rsidRDefault="001B435B" w:rsidP="001B435B">
      <w:pPr>
        <w:pStyle w:val="ListParagraph"/>
        <w:numPr>
          <w:ilvl w:val="0"/>
          <w:numId w:val="4"/>
        </w:numPr>
        <w:spacing w:after="0" w:line="240" w:lineRule="auto"/>
        <w:ind w:left="426"/>
        <w:jc w:val="both"/>
        <w:rPr>
          <w:rFonts w:ascii="Bookman Old Style" w:hAnsi="Bookman Old Style" w:cs="Times New Roman"/>
        </w:rPr>
      </w:pPr>
      <w:r w:rsidRPr="00773F5D">
        <w:rPr>
          <w:rFonts w:ascii="Bookman Old Style" w:hAnsi="Bookman Old Style" w:cs="Times New Roman"/>
        </w:rPr>
        <w:t>Penyerapan dan Pendapatan Tenaga Kerja</w:t>
      </w:r>
    </w:p>
    <w:p w14:paraId="3710F7FA" w14:textId="1FDFD69D" w:rsidR="001B435B" w:rsidRPr="00B108F0" w:rsidRDefault="001B435B" w:rsidP="00B108F0">
      <w:pPr>
        <w:spacing w:after="0" w:line="240" w:lineRule="auto"/>
        <w:ind w:firstLine="720"/>
        <w:jc w:val="both"/>
        <w:rPr>
          <w:rFonts w:ascii="Bookman Old Style" w:hAnsi="Bookman Old Style" w:cs="Times New Roman"/>
          <w:b/>
        </w:rPr>
      </w:pPr>
      <w:r w:rsidRPr="00773F5D">
        <w:rPr>
          <w:rFonts w:ascii="Bookman Old Style" w:hAnsi="Bookman Old Style" w:cs="Times New Roman"/>
        </w:rPr>
        <w:t>Berdasarkan hasil wawancara dengan para narasumber ditambah dengan pihak ahli</w:t>
      </w:r>
      <w:r>
        <w:rPr>
          <w:rFonts w:ascii="Bookman Old Style" w:hAnsi="Bookman Old Style" w:cs="Times New Roman"/>
        </w:rPr>
        <w:t xml:space="preserve">, penelitian ini menemukan </w:t>
      </w:r>
      <w:r w:rsidRPr="00773F5D">
        <w:rPr>
          <w:rFonts w:ascii="Bookman Old Style" w:hAnsi="Bookman Old Style" w:cs="Times New Roman"/>
        </w:rPr>
        <w:t>bahwa manfaat yang secara langsung dirasakan adalah penyerapan tenaga kerja, karena sebagian besar masyarakat di lingkungan Sukaregang dan sekitarnya bekerja pada industri penyamakan kulit untuk mencukupi kebutuhan hidup. Menurut hasil wawancara dengan pengusaha kulit</w:t>
      </w:r>
      <w:r>
        <w:rPr>
          <w:rFonts w:ascii="Bookman Old Style" w:hAnsi="Bookman Old Style" w:cs="Times New Roman"/>
        </w:rPr>
        <w:t xml:space="preserve"> dan</w:t>
      </w:r>
      <w:r w:rsidRPr="00773F5D">
        <w:rPr>
          <w:rFonts w:ascii="Bookman Old Style" w:hAnsi="Bookman Old Style" w:cs="Times New Roman"/>
        </w:rPr>
        <w:t xml:space="preserve"> </w:t>
      </w:r>
      <w:r>
        <w:rPr>
          <w:rFonts w:ascii="Bookman Old Style" w:hAnsi="Bookman Old Style" w:cs="Times New Roman"/>
        </w:rPr>
        <w:t xml:space="preserve">asosiasi </w:t>
      </w:r>
      <w:r w:rsidRPr="00773F5D">
        <w:rPr>
          <w:rFonts w:ascii="Bookman Old Style" w:hAnsi="Bookman Old Style" w:cs="Times New Roman"/>
        </w:rPr>
        <w:t xml:space="preserve">diketahui bahwa sampai saat ini tenaga kerja yang terserap oleh industri penyamakan kulit Sukaregang </w:t>
      </w:r>
      <w:r>
        <w:rPr>
          <w:rFonts w:ascii="Bookman Old Style" w:hAnsi="Bookman Old Style" w:cs="Times New Roman"/>
        </w:rPr>
        <w:t>sebanyak</w:t>
      </w:r>
      <w:r w:rsidRPr="00773F5D">
        <w:rPr>
          <w:rFonts w:ascii="Bookman Old Style" w:hAnsi="Bookman Old Style" w:cs="Times New Roman"/>
        </w:rPr>
        <w:t xml:space="preserve"> 1.617 orang</w:t>
      </w:r>
      <w:r>
        <w:rPr>
          <w:rFonts w:ascii="Bookman Old Style" w:hAnsi="Bookman Old Style" w:cs="Times New Roman"/>
        </w:rPr>
        <w:t>. Temiuan ini diperkuat dengan</w:t>
      </w:r>
      <w:r w:rsidRPr="00773F5D">
        <w:rPr>
          <w:rFonts w:ascii="Bookman Old Style" w:hAnsi="Bookman Old Style" w:cs="Times New Roman"/>
        </w:rPr>
        <w:t xml:space="preserve"> </w:t>
      </w:r>
      <w:r w:rsidRPr="00773F5D">
        <w:rPr>
          <w:rFonts w:ascii="Bookman Old Style" w:hAnsi="Bookman Old Style" w:cs="Times New Roman"/>
          <w:i/>
        </w:rPr>
        <w:t>expert judgment</w:t>
      </w:r>
      <w:r w:rsidRPr="00773F5D">
        <w:rPr>
          <w:rFonts w:ascii="Bookman Old Style" w:hAnsi="Bookman Old Style" w:cs="Times New Roman"/>
        </w:rPr>
        <w:t xml:space="preserve"> dari pihak Dinas Perindustrian dan Perdagangan Kabupaten Garut dimana upah rata-rata dari tenaga kerja yang bekerja di industri penyamakan kulit Sukaregang mengacu kepada </w:t>
      </w:r>
      <w:r>
        <w:rPr>
          <w:rFonts w:ascii="Bookman Old Style" w:hAnsi="Bookman Old Style" w:cs="Times New Roman"/>
        </w:rPr>
        <w:t>upah minimum</w:t>
      </w:r>
      <w:r w:rsidRPr="00773F5D">
        <w:rPr>
          <w:rFonts w:ascii="Bookman Old Style" w:hAnsi="Bookman Old Style" w:cs="Times New Roman"/>
        </w:rPr>
        <w:t xml:space="preserve"> Garut yaitu sebesar Rp.1.</w:t>
      </w:r>
      <w:r>
        <w:rPr>
          <w:rFonts w:ascii="Bookman Old Style" w:hAnsi="Bookman Old Style" w:cs="Times New Roman"/>
        </w:rPr>
        <w:t xml:space="preserve">961.085 </w:t>
      </w:r>
      <w:r w:rsidRPr="00773F5D">
        <w:rPr>
          <w:rFonts w:ascii="Bookman Old Style" w:hAnsi="Bookman Old Style" w:cs="Times New Roman"/>
        </w:rPr>
        <w:t xml:space="preserve">per bulan. Sehingga </w:t>
      </w:r>
      <w:r>
        <w:rPr>
          <w:rFonts w:ascii="Bookman Old Style" w:hAnsi="Bookman Old Style" w:cs="Times New Roman"/>
        </w:rPr>
        <w:t>berdasarkan temuan tersebut perkiraan valuasi nilai manfaat ekonomi dari pendapatan dan penyerapan tenaga kerja adalah sebesar</w:t>
      </w:r>
      <w:r w:rsidRPr="00773F5D">
        <w:rPr>
          <w:rFonts w:ascii="Bookman Old Style" w:hAnsi="Bookman Old Style" w:cs="Times New Roman"/>
        </w:rPr>
        <w:t xml:space="preserve"> </w:t>
      </w:r>
      <w:r w:rsidRPr="00773F5D">
        <w:rPr>
          <w:rFonts w:ascii="Bookman Old Style" w:eastAsia="Times New Roman" w:hAnsi="Bookman Old Style" w:cs="Times New Roman"/>
          <w:color w:val="000000"/>
          <w:lang w:eastAsia="id-ID"/>
        </w:rPr>
        <w:t>Rp</w:t>
      </w:r>
      <w:r>
        <w:rPr>
          <w:rFonts w:ascii="Bookman Old Style" w:eastAsia="Times New Roman" w:hAnsi="Bookman Old Style" w:cs="Times New Roman"/>
          <w:color w:val="000000"/>
          <w:lang w:eastAsia="id-ID"/>
        </w:rPr>
        <w:t>.</w:t>
      </w:r>
      <w:r w:rsidRPr="00773F5D">
        <w:rPr>
          <w:rFonts w:ascii="Bookman Old Style" w:eastAsia="Times New Roman" w:hAnsi="Bookman Old Style" w:cs="Times New Roman"/>
          <w:color w:val="000000"/>
          <w:lang w:eastAsia="id-ID"/>
        </w:rPr>
        <w:t>38</w:t>
      </w:r>
      <w:r>
        <w:rPr>
          <w:rFonts w:ascii="Bookman Old Style" w:eastAsia="Times New Roman" w:hAnsi="Bookman Old Style" w:cs="Times New Roman"/>
          <w:color w:val="000000"/>
          <w:lang w:eastAsia="id-ID"/>
        </w:rPr>
        <w:t>.052.893.340</w:t>
      </w:r>
      <w:r w:rsidRPr="00773F5D">
        <w:rPr>
          <w:rFonts w:ascii="Bookman Old Style" w:eastAsia="Times New Roman" w:hAnsi="Bookman Old Style" w:cs="Times New Roman"/>
          <w:color w:val="000000"/>
          <w:lang w:eastAsia="id-ID"/>
        </w:rPr>
        <w:t xml:space="preserve"> per tahun.</w:t>
      </w:r>
    </w:p>
    <w:p w14:paraId="2105FED9" w14:textId="77777777" w:rsidR="001B435B" w:rsidRPr="00773F5D" w:rsidRDefault="001B435B" w:rsidP="001B435B">
      <w:pPr>
        <w:pStyle w:val="ListParagraph"/>
        <w:numPr>
          <w:ilvl w:val="0"/>
          <w:numId w:val="4"/>
        </w:numPr>
        <w:spacing w:after="0" w:line="240" w:lineRule="auto"/>
        <w:ind w:left="426"/>
        <w:jc w:val="both"/>
        <w:rPr>
          <w:rFonts w:ascii="Bookman Old Style" w:hAnsi="Bookman Old Style" w:cs="Times New Roman"/>
          <w:bCs/>
        </w:rPr>
      </w:pPr>
      <w:r w:rsidRPr="00773F5D">
        <w:rPr>
          <w:rFonts w:ascii="Bookman Old Style" w:hAnsi="Bookman Old Style" w:cs="Times New Roman"/>
          <w:bCs/>
        </w:rPr>
        <w:t xml:space="preserve"> Biaya Kompensasi Yang Diterima Masyarakat</w:t>
      </w:r>
    </w:p>
    <w:p w14:paraId="113DBE44" w14:textId="385C582E" w:rsidR="001B435B" w:rsidRPr="00B108F0" w:rsidRDefault="001B435B" w:rsidP="00B108F0">
      <w:pPr>
        <w:spacing w:after="0" w:line="240" w:lineRule="auto"/>
        <w:ind w:firstLine="720"/>
        <w:jc w:val="both"/>
        <w:rPr>
          <w:rFonts w:ascii="Bookman Old Style" w:hAnsi="Bookman Old Style" w:cs="Times New Roman"/>
        </w:rPr>
      </w:pPr>
      <w:r w:rsidRPr="001B4EAC">
        <w:rPr>
          <w:rFonts w:ascii="Bookman Old Style" w:hAnsi="Bookman Old Style" w:cs="Times New Roman"/>
        </w:rPr>
        <w:t>Manfaat ekonomi yang bersifat tidak langsung dari sentra industri penyamakan kulit Sukaregang yaitu adanya insentif yang diterima oleh masyarakat terdampak pencemaran dari pihak pengusaha yang dikoordinir melalui asosiasi pengusaha. Berdasarkan hasil wawancara dari sejumlah narasumber yaitu masyarakat terdampak, pengusah, asosiasi dan pemerintah setempat ditemukan bahwa masyarakat yang terkena dampak limbah industri penyamakan kulit Sukaregang meliputi 34 RW, dimana untuk kompensasi tersebut setiap RW menerima dana sebesar Rp.1.000.000 setiap tiga bulan. Sehingga valuasi dampak ekonomi secara tidak langsung berupa insentif yang diterima masyarakat adalah sebesar Rp.136.000.000 per tahunnya.</w:t>
      </w:r>
    </w:p>
    <w:p w14:paraId="08B8EB62" w14:textId="77777777" w:rsidR="001B435B" w:rsidRPr="00773F5D" w:rsidRDefault="001B435B" w:rsidP="001B435B">
      <w:pPr>
        <w:pStyle w:val="ListParagraph"/>
        <w:numPr>
          <w:ilvl w:val="0"/>
          <w:numId w:val="4"/>
        </w:numPr>
        <w:spacing w:after="0" w:line="240" w:lineRule="auto"/>
        <w:ind w:left="426"/>
        <w:contextualSpacing w:val="0"/>
        <w:jc w:val="both"/>
        <w:rPr>
          <w:rFonts w:ascii="Bookman Old Style" w:hAnsi="Bookman Old Style" w:cs="Times New Roman"/>
          <w:bCs/>
        </w:rPr>
      </w:pPr>
      <w:r w:rsidRPr="00773F5D">
        <w:rPr>
          <w:rFonts w:ascii="Bookman Old Style" w:hAnsi="Bookman Old Style" w:cs="Times New Roman"/>
          <w:bCs/>
        </w:rPr>
        <w:t>Nilai Tambah Industri Kerajinan Kulit</w:t>
      </w:r>
    </w:p>
    <w:p w14:paraId="392AB650" w14:textId="77777777" w:rsidR="001B435B" w:rsidRDefault="001B435B" w:rsidP="001B435B">
      <w:pPr>
        <w:spacing w:after="0" w:line="240" w:lineRule="auto"/>
        <w:ind w:firstLine="720"/>
        <w:jc w:val="both"/>
        <w:rPr>
          <w:rFonts w:ascii="Bookman Old Style" w:hAnsi="Bookman Old Style" w:cs="Times New Roman"/>
        </w:rPr>
      </w:pPr>
      <w:r w:rsidRPr="00F26DD2">
        <w:rPr>
          <w:rFonts w:ascii="Bookman Old Style" w:hAnsi="Bookman Old Style" w:cs="Times New Roman"/>
        </w:rPr>
        <w:t xml:space="preserve">Manfaat lainnya yang bersifat tidak langsung adalah tumbuhnya usaha turunan </w:t>
      </w:r>
      <w:r>
        <w:rPr>
          <w:rFonts w:ascii="Bookman Old Style" w:hAnsi="Bookman Old Style" w:cs="Times New Roman"/>
        </w:rPr>
        <w:t>dari industri penyamakan kulit Sukaregang. D</w:t>
      </w:r>
      <w:r w:rsidRPr="00F26DD2">
        <w:rPr>
          <w:rFonts w:ascii="Bookman Old Style" w:hAnsi="Bookman Old Style" w:cs="Times New Roman"/>
        </w:rPr>
        <w:t>engan adanya industri penyamakan kulit mengakibatkan</w:t>
      </w:r>
      <w:r>
        <w:rPr>
          <w:rFonts w:ascii="Bookman Old Style" w:hAnsi="Bookman Old Style" w:cs="Times New Roman"/>
        </w:rPr>
        <w:t xml:space="preserve"> terciptanya klaster industri kerajinan produk kulit dan wisata belanja. M</w:t>
      </w:r>
      <w:r w:rsidRPr="00F26DD2">
        <w:rPr>
          <w:rFonts w:ascii="Bookman Old Style" w:hAnsi="Bookman Old Style" w:cs="Times New Roman"/>
        </w:rPr>
        <w:t xml:space="preserve">anfaat atau nilai eksternalitas dari usaha kerajinan kulit tersebut diukur melalui nilai tambah, dimana nilai tambah tersebut adalah selisih antara nilai input dan nilai output dari kerajinan kulit. Nilai outpout dari industri kerajinan kulit berdasarkan hasil wawancara dengan Pengrajin kulit dan Dinas Perindustrian dan Perdagangan kabupaten Garut adalah mencapai Rp.57.906.200.000 per tahunnya, sementara untuk nilai input usaha kerajinan kulit didapat dari bahan baku kulit tersamak yang diproduksi oleh industri penyamakan kulit, menurut hasil wawancara dengan </w:t>
      </w:r>
      <w:r>
        <w:rPr>
          <w:rFonts w:ascii="Bookman Old Style" w:hAnsi="Bookman Old Style" w:cs="Times New Roman"/>
        </w:rPr>
        <w:t>pengusaha</w:t>
      </w:r>
      <w:r w:rsidRPr="00F26DD2">
        <w:rPr>
          <w:rFonts w:ascii="Bookman Old Style" w:hAnsi="Bookman Old Style" w:cs="Times New Roman"/>
        </w:rPr>
        <w:t>,</w:t>
      </w:r>
      <w:r>
        <w:rPr>
          <w:rFonts w:ascii="Bookman Old Style" w:hAnsi="Bookman Old Style" w:cs="Times New Roman"/>
        </w:rPr>
        <w:t xml:space="preserve"> asosiasi dan pelaku usaha kerajinan kulit menemukan informasi bahwa besarnya nilai input berupa </w:t>
      </w:r>
      <w:r w:rsidRPr="00F26DD2">
        <w:rPr>
          <w:rFonts w:ascii="Bookman Old Style" w:hAnsi="Bookman Old Style" w:cs="Times New Roman"/>
        </w:rPr>
        <w:t xml:space="preserve">bahan baku untuk kerajinan kulit di Kawasan Sukaregang </w:t>
      </w:r>
      <w:r>
        <w:rPr>
          <w:rFonts w:ascii="Bookman Old Style" w:hAnsi="Bookman Old Style" w:cs="Times New Roman"/>
        </w:rPr>
        <w:t xml:space="preserve">adalah sebesar 25% dari total produksi kulit tersamak, dimana nilai total produksi kulit tersamak adalah sebesar </w:t>
      </w:r>
      <w:r w:rsidRPr="00F26DD2">
        <w:rPr>
          <w:rFonts w:ascii="Bookman Old Style" w:hAnsi="Bookman Old Style" w:cs="Times New Roman"/>
        </w:rPr>
        <w:t xml:space="preserve">Rp.110.315.100.000, sehingga nilai input dari usaha kerajinan kulit Sukaregang adalah 25% dari Rp.110.315.100.000 yaitu </w:t>
      </w:r>
      <w:r w:rsidRPr="00F26DD2">
        <w:rPr>
          <w:rFonts w:ascii="Bookman Old Style" w:hAnsi="Bookman Old Style" w:cs="Times New Roman"/>
        </w:rPr>
        <w:lastRenderedPageBreak/>
        <w:t>Rp.27.578.775.000, dengan demikian nilai tambah dari usaha kerajinan kulit Sukaregang adalah selisih anatara nilai output dan nilai input yaitu nilai tambahnya adalah sebesar Rp.30.327.425.000 per tahunnya.</w:t>
      </w:r>
    </w:p>
    <w:p w14:paraId="3C517628" w14:textId="49AFB01B" w:rsidR="001B435B" w:rsidRPr="00B108F0" w:rsidRDefault="001B435B" w:rsidP="00B108F0">
      <w:pPr>
        <w:spacing w:after="0" w:line="240" w:lineRule="auto"/>
        <w:ind w:firstLine="720"/>
        <w:jc w:val="both"/>
        <w:rPr>
          <w:rFonts w:ascii="Bookman Old Style" w:eastAsiaTheme="minorHAnsi" w:hAnsi="Bookman Old Style" w:cs="Times New Roman"/>
          <w:lang w:eastAsia="en-US"/>
        </w:rPr>
      </w:pPr>
      <w:r>
        <w:rPr>
          <w:rFonts w:ascii="Bookman Old Style" w:hAnsi="Bookman Old Style" w:cs="Times New Roman"/>
        </w:rPr>
        <w:t xml:space="preserve">Valuasi dampak ekonomi positif dari keberadaan sentra industri penyamakan kulit Sukaregang yang didasarkan kepada hasil penelitian menemukan </w:t>
      </w:r>
      <w:r w:rsidRPr="00F26DD2">
        <w:rPr>
          <w:rFonts w:ascii="Bookman Old Style" w:hAnsi="Bookman Old Style" w:cs="Times New Roman"/>
        </w:rPr>
        <w:t>bahwa industri penyamakan kulit Sukaregang di</w:t>
      </w:r>
      <w:r>
        <w:rPr>
          <w:rFonts w:ascii="Bookman Old Style" w:hAnsi="Bookman Old Style" w:cs="Times New Roman"/>
        </w:rPr>
        <w:t xml:space="preserve">perkirakan menghasilkan dampak ekonomi positif </w:t>
      </w:r>
      <w:r w:rsidRPr="00F26DD2">
        <w:rPr>
          <w:rFonts w:ascii="Bookman Old Style" w:hAnsi="Bookman Old Style" w:cs="Times New Roman"/>
        </w:rPr>
        <w:t xml:space="preserve">sebesar </w:t>
      </w:r>
      <w:r w:rsidRPr="000C07C0">
        <w:rPr>
          <w:rFonts w:ascii="Bookman Old Style" w:hAnsi="Bookman Old Style" w:cs="Times New Roman"/>
        </w:rPr>
        <w:t>Rp68.516.318.340</w:t>
      </w:r>
      <w:r>
        <w:rPr>
          <w:rFonts w:ascii="Bookman Old Style" w:hAnsi="Bookman Old Style" w:cs="Times New Roman"/>
        </w:rPr>
        <w:t xml:space="preserve"> </w:t>
      </w:r>
      <w:r w:rsidRPr="00F26DD2">
        <w:rPr>
          <w:rFonts w:ascii="Bookman Old Style" w:hAnsi="Bookman Old Style" w:cs="Times New Roman"/>
        </w:rPr>
        <w:t xml:space="preserve">per tahunnya, dimana terdapat manfaat langsung sebesar </w:t>
      </w:r>
      <w:r w:rsidRPr="00773F5D">
        <w:rPr>
          <w:rFonts w:ascii="Bookman Old Style" w:eastAsia="Times New Roman" w:hAnsi="Bookman Old Style" w:cs="Times New Roman"/>
          <w:color w:val="000000"/>
          <w:lang w:eastAsia="id-ID"/>
        </w:rPr>
        <w:t>Rp38</w:t>
      </w:r>
      <w:r>
        <w:rPr>
          <w:rFonts w:ascii="Bookman Old Style" w:eastAsia="Times New Roman" w:hAnsi="Bookman Old Style" w:cs="Times New Roman"/>
          <w:color w:val="000000"/>
          <w:lang w:eastAsia="id-ID"/>
        </w:rPr>
        <w:t>.052.893.340</w:t>
      </w:r>
      <w:r w:rsidRPr="00773F5D">
        <w:rPr>
          <w:rFonts w:ascii="Bookman Old Style" w:eastAsia="Times New Roman" w:hAnsi="Bookman Old Style" w:cs="Times New Roman"/>
          <w:color w:val="000000"/>
          <w:lang w:eastAsia="id-ID"/>
        </w:rPr>
        <w:t xml:space="preserve"> </w:t>
      </w:r>
      <w:r w:rsidRPr="00F26DD2">
        <w:rPr>
          <w:rFonts w:ascii="Bookman Old Style" w:eastAsia="Times New Roman" w:hAnsi="Bookman Old Style" w:cs="Times New Roman"/>
          <w:color w:val="000000"/>
          <w:lang w:eastAsia="id-ID"/>
        </w:rPr>
        <w:t>per tahun dan manfaat tidak langsung sebesar Rp.30.463.425.000 per tahun.</w:t>
      </w:r>
    </w:p>
    <w:p w14:paraId="47594935" w14:textId="1C19031C" w:rsidR="001B435B" w:rsidRPr="00B108F0" w:rsidRDefault="001B435B" w:rsidP="00B108F0">
      <w:pPr>
        <w:spacing w:after="0" w:line="240" w:lineRule="auto"/>
        <w:jc w:val="center"/>
        <w:rPr>
          <w:rFonts w:ascii="Bookman Old Style" w:hAnsi="Bookman Old Style" w:cs="Times New Roman"/>
          <w:bCs/>
        </w:rPr>
      </w:pPr>
      <w:r w:rsidRPr="00B108F0">
        <w:rPr>
          <w:rFonts w:ascii="Bookman Old Style" w:hAnsi="Bookman Old Style" w:cs="Times New Roman"/>
          <w:bCs/>
        </w:rPr>
        <w:t>Tabel 4</w:t>
      </w:r>
      <w:r w:rsidR="00B108F0" w:rsidRPr="00B108F0">
        <w:rPr>
          <w:rFonts w:ascii="Bookman Old Style" w:hAnsi="Bookman Old Style" w:cs="Times New Roman"/>
          <w:bCs/>
        </w:rPr>
        <w:t>. Perkiraan</w:t>
      </w:r>
      <w:r w:rsidRPr="00B108F0">
        <w:rPr>
          <w:rFonts w:ascii="Bookman Old Style" w:hAnsi="Bookman Old Style" w:cs="Times New Roman"/>
          <w:bCs/>
        </w:rPr>
        <w:t xml:space="preserve"> Nilai </w:t>
      </w:r>
      <w:r w:rsidR="00B108F0" w:rsidRPr="00B108F0">
        <w:rPr>
          <w:rFonts w:ascii="Bookman Old Style" w:hAnsi="Bookman Old Style" w:cs="Times New Roman"/>
          <w:bCs/>
        </w:rPr>
        <w:t>Dampak Ekonomi Positif</w:t>
      </w:r>
    </w:p>
    <w:tbl>
      <w:tblPr>
        <w:tblW w:w="5000" w:type="pct"/>
        <w:tblLook w:val="04A0" w:firstRow="1" w:lastRow="0" w:firstColumn="1" w:lastColumn="0" w:noHBand="0" w:noVBand="1"/>
      </w:tblPr>
      <w:tblGrid>
        <w:gridCol w:w="285"/>
        <w:gridCol w:w="1447"/>
        <w:gridCol w:w="2321"/>
        <w:gridCol w:w="1650"/>
        <w:gridCol w:w="2224"/>
      </w:tblGrid>
      <w:tr w:rsidR="001B435B" w:rsidRPr="00B108F0" w14:paraId="1581D137" w14:textId="77777777" w:rsidTr="00B108F0">
        <w:trPr>
          <w:trHeight w:val="20"/>
          <w:tblHeader/>
        </w:trPr>
        <w:tc>
          <w:tcPr>
            <w:tcW w:w="109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B9381E" w14:textId="32E45F24" w:rsidR="001B435B" w:rsidRPr="00B108F0" w:rsidRDefault="00B108F0" w:rsidP="002211FB">
            <w:pPr>
              <w:spacing w:after="0" w:line="240" w:lineRule="auto"/>
              <w:jc w:val="center"/>
              <w:rPr>
                <w:rFonts w:ascii="Bookman Old Style" w:eastAsia="Times New Roman" w:hAnsi="Bookman Old Style"/>
                <w:b/>
                <w:bCs/>
                <w:color w:val="000000"/>
                <w:sz w:val="18"/>
                <w:szCs w:val="18"/>
                <w:lang w:eastAsia="id-ID"/>
              </w:rPr>
            </w:pPr>
            <w:r w:rsidRPr="00B108F0">
              <w:rPr>
                <w:rFonts w:ascii="Bookman Old Style" w:eastAsia="Times New Roman" w:hAnsi="Bookman Old Style"/>
                <w:b/>
                <w:bCs/>
                <w:color w:val="000000"/>
                <w:sz w:val="18"/>
                <w:szCs w:val="18"/>
                <w:lang w:eastAsia="id-ID"/>
              </w:rPr>
              <w:t>Dampak</w:t>
            </w:r>
          </w:p>
        </w:tc>
        <w:tc>
          <w:tcPr>
            <w:tcW w:w="1464" w:type="pct"/>
            <w:tcBorders>
              <w:top w:val="single" w:sz="4" w:space="0" w:color="auto"/>
              <w:left w:val="nil"/>
              <w:bottom w:val="single" w:sz="4" w:space="0" w:color="auto"/>
              <w:right w:val="single" w:sz="4" w:space="0" w:color="auto"/>
            </w:tcBorders>
            <w:shd w:val="clear" w:color="auto" w:fill="auto"/>
            <w:vAlign w:val="center"/>
            <w:hideMark/>
          </w:tcPr>
          <w:p w14:paraId="69AAC4BE" w14:textId="77777777" w:rsidR="001B435B" w:rsidRPr="00B108F0" w:rsidRDefault="001B435B" w:rsidP="002211FB">
            <w:pPr>
              <w:spacing w:after="0" w:line="240" w:lineRule="auto"/>
              <w:jc w:val="center"/>
              <w:rPr>
                <w:rFonts w:ascii="Bookman Old Style" w:eastAsia="Times New Roman" w:hAnsi="Bookman Old Style"/>
                <w:b/>
                <w:bCs/>
                <w:color w:val="000000"/>
                <w:sz w:val="18"/>
                <w:szCs w:val="18"/>
                <w:lang w:eastAsia="id-ID"/>
              </w:rPr>
            </w:pPr>
            <w:r w:rsidRPr="00B108F0">
              <w:rPr>
                <w:rFonts w:ascii="Bookman Old Style" w:eastAsia="Times New Roman" w:hAnsi="Bookman Old Style"/>
                <w:b/>
                <w:bCs/>
                <w:color w:val="000000"/>
                <w:sz w:val="18"/>
                <w:szCs w:val="18"/>
                <w:lang w:eastAsia="id-ID"/>
              </w:rPr>
              <w:t>Nilai</w:t>
            </w:r>
          </w:p>
        </w:tc>
        <w:tc>
          <w:tcPr>
            <w:tcW w:w="1041" w:type="pct"/>
            <w:tcBorders>
              <w:top w:val="single" w:sz="4" w:space="0" w:color="auto"/>
              <w:left w:val="nil"/>
              <w:bottom w:val="single" w:sz="4" w:space="0" w:color="auto"/>
              <w:right w:val="single" w:sz="4" w:space="0" w:color="auto"/>
            </w:tcBorders>
            <w:shd w:val="clear" w:color="auto" w:fill="auto"/>
            <w:vAlign w:val="center"/>
            <w:hideMark/>
          </w:tcPr>
          <w:p w14:paraId="574A91F3" w14:textId="34E0E00D" w:rsidR="001B435B" w:rsidRPr="00B108F0" w:rsidRDefault="001B435B" w:rsidP="002211FB">
            <w:pPr>
              <w:spacing w:after="0" w:line="240" w:lineRule="auto"/>
              <w:jc w:val="center"/>
              <w:rPr>
                <w:rFonts w:ascii="Bookman Old Style" w:eastAsia="Times New Roman" w:hAnsi="Bookman Old Style"/>
                <w:b/>
                <w:bCs/>
                <w:color w:val="000000"/>
                <w:sz w:val="18"/>
                <w:szCs w:val="18"/>
                <w:lang w:eastAsia="id-ID"/>
              </w:rPr>
            </w:pPr>
            <w:r w:rsidRPr="00B108F0">
              <w:rPr>
                <w:rFonts w:ascii="Bookman Old Style" w:eastAsia="Times New Roman" w:hAnsi="Bookman Old Style"/>
                <w:b/>
                <w:bCs/>
                <w:color w:val="000000"/>
                <w:sz w:val="18"/>
                <w:szCs w:val="18"/>
                <w:lang w:eastAsia="id-ID"/>
              </w:rPr>
              <w:t xml:space="preserve">Penerima </w:t>
            </w:r>
            <w:r w:rsidR="00B108F0" w:rsidRPr="00B108F0">
              <w:rPr>
                <w:rFonts w:ascii="Bookman Old Style" w:eastAsia="Times New Roman" w:hAnsi="Bookman Old Style"/>
                <w:b/>
                <w:bCs/>
                <w:color w:val="000000"/>
                <w:sz w:val="18"/>
                <w:szCs w:val="18"/>
                <w:lang w:eastAsia="id-ID"/>
              </w:rPr>
              <w:t>Dampak</w:t>
            </w:r>
            <w:r w:rsidRPr="00B108F0">
              <w:rPr>
                <w:rFonts w:ascii="Bookman Old Style" w:eastAsia="Times New Roman" w:hAnsi="Bookman Old Style"/>
                <w:b/>
                <w:bCs/>
                <w:color w:val="000000"/>
                <w:sz w:val="18"/>
                <w:szCs w:val="18"/>
                <w:lang w:eastAsia="id-ID"/>
              </w:rPr>
              <w:t xml:space="preserve"> Positif</w:t>
            </w:r>
          </w:p>
        </w:tc>
        <w:tc>
          <w:tcPr>
            <w:tcW w:w="1404" w:type="pct"/>
            <w:tcBorders>
              <w:top w:val="single" w:sz="4" w:space="0" w:color="auto"/>
              <w:left w:val="nil"/>
              <w:bottom w:val="single" w:sz="4" w:space="0" w:color="auto"/>
              <w:right w:val="single" w:sz="4" w:space="0" w:color="auto"/>
            </w:tcBorders>
            <w:shd w:val="clear" w:color="auto" w:fill="auto"/>
            <w:vAlign w:val="center"/>
            <w:hideMark/>
          </w:tcPr>
          <w:p w14:paraId="62CE0AD1" w14:textId="44B950AC" w:rsidR="001B435B" w:rsidRPr="00B108F0" w:rsidRDefault="001B435B" w:rsidP="002211FB">
            <w:pPr>
              <w:spacing w:after="0" w:line="240" w:lineRule="auto"/>
              <w:jc w:val="center"/>
              <w:rPr>
                <w:rFonts w:ascii="Bookman Old Style" w:eastAsia="Times New Roman" w:hAnsi="Bookman Old Style"/>
                <w:b/>
                <w:bCs/>
                <w:color w:val="000000"/>
                <w:sz w:val="18"/>
                <w:szCs w:val="18"/>
                <w:lang w:eastAsia="id-ID"/>
              </w:rPr>
            </w:pPr>
            <w:r w:rsidRPr="00B108F0">
              <w:rPr>
                <w:rFonts w:ascii="Bookman Old Style" w:eastAsia="Times New Roman" w:hAnsi="Bookman Old Style"/>
                <w:b/>
                <w:bCs/>
                <w:color w:val="000000"/>
                <w:sz w:val="18"/>
                <w:szCs w:val="18"/>
                <w:lang w:eastAsia="id-ID"/>
              </w:rPr>
              <w:t xml:space="preserve">Total Nilai </w:t>
            </w:r>
            <w:r w:rsidR="00B108F0" w:rsidRPr="00B108F0">
              <w:rPr>
                <w:rFonts w:ascii="Bookman Old Style" w:eastAsia="Times New Roman" w:hAnsi="Bookman Old Style"/>
                <w:b/>
                <w:bCs/>
                <w:color w:val="000000"/>
                <w:sz w:val="18"/>
                <w:szCs w:val="18"/>
                <w:lang w:eastAsia="id-ID"/>
              </w:rPr>
              <w:t>Dampak</w:t>
            </w:r>
            <w:r w:rsidRPr="00B108F0">
              <w:rPr>
                <w:rFonts w:ascii="Bookman Old Style" w:eastAsia="Times New Roman" w:hAnsi="Bookman Old Style"/>
                <w:b/>
                <w:bCs/>
                <w:color w:val="000000"/>
                <w:sz w:val="18"/>
                <w:szCs w:val="18"/>
                <w:lang w:eastAsia="id-ID"/>
              </w:rPr>
              <w:t xml:space="preserve"> Per Tahun</w:t>
            </w:r>
          </w:p>
        </w:tc>
      </w:tr>
      <w:tr w:rsidR="001B435B" w:rsidRPr="00B108F0" w14:paraId="378BD6BC" w14:textId="77777777" w:rsidTr="00B108F0">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043E3ED" w14:textId="77777777" w:rsidR="001B435B" w:rsidRPr="00B108F0" w:rsidRDefault="001B435B" w:rsidP="002211FB">
            <w:pPr>
              <w:spacing w:after="0" w:line="240" w:lineRule="auto"/>
              <w:rPr>
                <w:rFonts w:ascii="Bookman Old Style" w:eastAsia="Times New Roman" w:hAnsi="Bookman Old Style"/>
                <w:b/>
                <w:bCs/>
                <w:color w:val="000000"/>
                <w:sz w:val="18"/>
                <w:szCs w:val="18"/>
                <w:lang w:eastAsia="id-ID"/>
              </w:rPr>
            </w:pPr>
            <w:r w:rsidRPr="00B108F0">
              <w:rPr>
                <w:rFonts w:ascii="Bookman Old Style" w:eastAsia="Times New Roman" w:hAnsi="Bookman Old Style"/>
                <w:b/>
                <w:bCs/>
                <w:color w:val="000000"/>
                <w:sz w:val="18"/>
                <w:szCs w:val="18"/>
                <w:lang w:eastAsia="id-ID"/>
              </w:rPr>
              <w:t>Langsung</w:t>
            </w:r>
          </w:p>
        </w:tc>
      </w:tr>
      <w:tr w:rsidR="001B435B" w:rsidRPr="00B108F0" w14:paraId="201FD78B" w14:textId="77777777" w:rsidTr="00B108F0">
        <w:trPr>
          <w:trHeight w:val="20"/>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0AB9C9C2" w14:textId="77777777" w:rsidR="001B435B" w:rsidRPr="00B108F0" w:rsidRDefault="001B435B" w:rsidP="002211FB">
            <w:pPr>
              <w:spacing w:after="0" w:line="240" w:lineRule="auto"/>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 </w:t>
            </w:r>
          </w:p>
        </w:tc>
        <w:tc>
          <w:tcPr>
            <w:tcW w:w="913" w:type="pct"/>
            <w:tcBorders>
              <w:top w:val="nil"/>
              <w:left w:val="nil"/>
              <w:bottom w:val="single" w:sz="4" w:space="0" w:color="auto"/>
              <w:right w:val="single" w:sz="4" w:space="0" w:color="auto"/>
            </w:tcBorders>
            <w:shd w:val="clear" w:color="auto" w:fill="auto"/>
            <w:vAlign w:val="center"/>
            <w:hideMark/>
          </w:tcPr>
          <w:p w14:paraId="147DDAB1" w14:textId="77777777" w:rsidR="001B435B" w:rsidRPr="00B108F0" w:rsidRDefault="001B435B" w:rsidP="002211FB">
            <w:pPr>
              <w:spacing w:after="0" w:line="240" w:lineRule="auto"/>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Upah Tenaga Kerja</w:t>
            </w:r>
          </w:p>
        </w:tc>
        <w:tc>
          <w:tcPr>
            <w:tcW w:w="1464" w:type="pct"/>
            <w:tcBorders>
              <w:top w:val="nil"/>
              <w:left w:val="nil"/>
              <w:bottom w:val="single" w:sz="4" w:space="0" w:color="auto"/>
              <w:right w:val="single" w:sz="4" w:space="0" w:color="auto"/>
            </w:tcBorders>
            <w:shd w:val="clear" w:color="auto" w:fill="auto"/>
            <w:vAlign w:val="center"/>
            <w:hideMark/>
          </w:tcPr>
          <w:p w14:paraId="3B3B6928" w14:textId="77777777" w:rsidR="001B435B" w:rsidRPr="00B108F0" w:rsidRDefault="001B435B" w:rsidP="002211FB">
            <w:pPr>
              <w:spacing w:after="0" w:line="240" w:lineRule="auto"/>
              <w:jc w:val="right"/>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Rp.1.672.947,97,-/orang/bulan</w:t>
            </w:r>
          </w:p>
        </w:tc>
        <w:tc>
          <w:tcPr>
            <w:tcW w:w="1041" w:type="pct"/>
            <w:tcBorders>
              <w:top w:val="nil"/>
              <w:left w:val="nil"/>
              <w:bottom w:val="single" w:sz="4" w:space="0" w:color="auto"/>
              <w:right w:val="single" w:sz="4" w:space="0" w:color="auto"/>
            </w:tcBorders>
            <w:shd w:val="clear" w:color="auto" w:fill="auto"/>
            <w:vAlign w:val="center"/>
            <w:hideMark/>
          </w:tcPr>
          <w:p w14:paraId="713DE77D" w14:textId="77777777" w:rsidR="001B435B" w:rsidRPr="00B108F0" w:rsidRDefault="001B435B" w:rsidP="002211FB">
            <w:pPr>
              <w:spacing w:after="0" w:line="240" w:lineRule="auto"/>
              <w:jc w:val="right"/>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1617 Orang</w:t>
            </w:r>
          </w:p>
        </w:tc>
        <w:tc>
          <w:tcPr>
            <w:tcW w:w="1404" w:type="pct"/>
            <w:tcBorders>
              <w:top w:val="nil"/>
              <w:left w:val="nil"/>
              <w:bottom w:val="single" w:sz="4" w:space="0" w:color="auto"/>
              <w:right w:val="single" w:sz="4" w:space="0" w:color="auto"/>
            </w:tcBorders>
            <w:shd w:val="clear" w:color="auto" w:fill="auto"/>
            <w:vAlign w:val="center"/>
            <w:hideMark/>
          </w:tcPr>
          <w:p w14:paraId="6EE69CF2" w14:textId="77777777" w:rsidR="001B435B" w:rsidRPr="00B108F0" w:rsidRDefault="001B435B" w:rsidP="002211FB">
            <w:pPr>
              <w:spacing w:after="0" w:line="240" w:lineRule="auto"/>
              <w:jc w:val="right"/>
              <w:rPr>
                <w:rFonts w:ascii="Bookman Old Style" w:eastAsia="Times New Roman" w:hAnsi="Bookman Old Style"/>
                <w:color w:val="000000"/>
                <w:sz w:val="18"/>
                <w:szCs w:val="18"/>
                <w:lang w:eastAsia="id-ID"/>
              </w:rPr>
            </w:pPr>
            <w:r w:rsidRPr="00B108F0">
              <w:rPr>
                <w:rFonts w:ascii="Bookman Old Style" w:eastAsia="Times New Roman" w:hAnsi="Bookman Old Style" w:cs="Times New Roman"/>
                <w:color w:val="000000"/>
                <w:sz w:val="18"/>
                <w:szCs w:val="18"/>
                <w:lang w:eastAsia="id-ID"/>
              </w:rPr>
              <w:t>Rp38.052.893.340</w:t>
            </w:r>
          </w:p>
        </w:tc>
      </w:tr>
      <w:tr w:rsidR="001B435B" w:rsidRPr="00B108F0" w14:paraId="155B6E2A" w14:textId="77777777" w:rsidTr="00B108F0">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009CAB11" w14:textId="77777777" w:rsidR="001B435B" w:rsidRPr="00B108F0" w:rsidRDefault="001B435B" w:rsidP="002211FB">
            <w:pPr>
              <w:spacing w:after="0" w:line="240" w:lineRule="auto"/>
              <w:rPr>
                <w:rFonts w:ascii="Bookman Old Style" w:eastAsia="Times New Roman" w:hAnsi="Bookman Old Style"/>
                <w:b/>
                <w:bCs/>
                <w:color w:val="000000"/>
                <w:sz w:val="18"/>
                <w:szCs w:val="18"/>
                <w:lang w:eastAsia="id-ID"/>
              </w:rPr>
            </w:pPr>
            <w:r w:rsidRPr="00B108F0">
              <w:rPr>
                <w:rFonts w:ascii="Bookman Old Style" w:eastAsia="Times New Roman" w:hAnsi="Bookman Old Style"/>
                <w:b/>
                <w:bCs/>
                <w:color w:val="000000"/>
                <w:sz w:val="18"/>
                <w:szCs w:val="18"/>
                <w:lang w:eastAsia="id-ID"/>
              </w:rPr>
              <w:t>Tidak Langsung</w:t>
            </w:r>
          </w:p>
        </w:tc>
      </w:tr>
      <w:tr w:rsidR="001B435B" w:rsidRPr="00B108F0" w14:paraId="0048A1C6" w14:textId="77777777" w:rsidTr="00B108F0">
        <w:trPr>
          <w:trHeight w:val="20"/>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6F9E0391" w14:textId="77777777" w:rsidR="001B435B" w:rsidRPr="00B108F0" w:rsidRDefault="001B435B" w:rsidP="002211FB">
            <w:pPr>
              <w:spacing w:after="0" w:line="240" w:lineRule="auto"/>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 </w:t>
            </w:r>
          </w:p>
        </w:tc>
        <w:tc>
          <w:tcPr>
            <w:tcW w:w="913" w:type="pct"/>
            <w:tcBorders>
              <w:top w:val="nil"/>
              <w:left w:val="nil"/>
              <w:bottom w:val="single" w:sz="4" w:space="0" w:color="auto"/>
              <w:right w:val="single" w:sz="4" w:space="0" w:color="auto"/>
            </w:tcBorders>
            <w:shd w:val="clear" w:color="auto" w:fill="auto"/>
            <w:vAlign w:val="center"/>
            <w:hideMark/>
          </w:tcPr>
          <w:p w14:paraId="1BFBD3DE" w14:textId="77777777" w:rsidR="001B435B" w:rsidRPr="00B108F0" w:rsidRDefault="001B435B" w:rsidP="002211FB">
            <w:pPr>
              <w:spacing w:after="0" w:line="240" w:lineRule="auto"/>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Dana Kompensasi Yang Diterima Masyarakat</w:t>
            </w:r>
          </w:p>
        </w:tc>
        <w:tc>
          <w:tcPr>
            <w:tcW w:w="1464" w:type="pct"/>
            <w:tcBorders>
              <w:top w:val="nil"/>
              <w:left w:val="nil"/>
              <w:bottom w:val="single" w:sz="4" w:space="0" w:color="auto"/>
              <w:right w:val="single" w:sz="4" w:space="0" w:color="auto"/>
            </w:tcBorders>
            <w:shd w:val="clear" w:color="auto" w:fill="auto"/>
            <w:vAlign w:val="center"/>
            <w:hideMark/>
          </w:tcPr>
          <w:p w14:paraId="26FBA306" w14:textId="77777777" w:rsidR="001B435B" w:rsidRPr="00B108F0" w:rsidRDefault="001B435B" w:rsidP="002211FB">
            <w:pPr>
              <w:spacing w:after="0" w:line="240" w:lineRule="auto"/>
              <w:jc w:val="right"/>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Rp.1.000.000,-/RW/3 bulan</w:t>
            </w:r>
          </w:p>
        </w:tc>
        <w:tc>
          <w:tcPr>
            <w:tcW w:w="1041" w:type="pct"/>
            <w:tcBorders>
              <w:top w:val="nil"/>
              <w:left w:val="nil"/>
              <w:bottom w:val="single" w:sz="4" w:space="0" w:color="auto"/>
              <w:right w:val="single" w:sz="4" w:space="0" w:color="auto"/>
            </w:tcBorders>
            <w:shd w:val="clear" w:color="auto" w:fill="auto"/>
            <w:vAlign w:val="center"/>
            <w:hideMark/>
          </w:tcPr>
          <w:p w14:paraId="1EA9D993" w14:textId="77777777" w:rsidR="001B435B" w:rsidRPr="00B108F0" w:rsidRDefault="001B435B" w:rsidP="002211FB">
            <w:pPr>
              <w:spacing w:after="0" w:line="240" w:lineRule="auto"/>
              <w:jc w:val="right"/>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34 RW</w:t>
            </w:r>
          </w:p>
        </w:tc>
        <w:tc>
          <w:tcPr>
            <w:tcW w:w="1404" w:type="pct"/>
            <w:tcBorders>
              <w:top w:val="nil"/>
              <w:left w:val="nil"/>
              <w:bottom w:val="single" w:sz="4" w:space="0" w:color="auto"/>
              <w:right w:val="single" w:sz="4" w:space="0" w:color="auto"/>
            </w:tcBorders>
            <w:shd w:val="clear" w:color="auto" w:fill="auto"/>
            <w:vAlign w:val="center"/>
            <w:hideMark/>
          </w:tcPr>
          <w:p w14:paraId="750C9F4F" w14:textId="77777777" w:rsidR="001B435B" w:rsidRPr="00B108F0" w:rsidRDefault="001B435B" w:rsidP="002211FB">
            <w:pPr>
              <w:spacing w:after="0" w:line="240" w:lineRule="auto"/>
              <w:jc w:val="right"/>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Rp136.000.000</w:t>
            </w:r>
          </w:p>
        </w:tc>
      </w:tr>
      <w:tr w:rsidR="001B435B" w:rsidRPr="00B108F0" w14:paraId="2DB7B6F4" w14:textId="77777777" w:rsidTr="00B108F0">
        <w:trPr>
          <w:trHeight w:val="20"/>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7D72D702" w14:textId="77777777" w:rsidR="001B435B" w:rsidRPr="00B108F0" w:rsidRDefault="001B435B" w:rsidP="002211FB">
            <w:pPr>
              <w:spacing w:after="0" w:line="240" w:lineRule="auto"/>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 </w:t>
            </w:r>
          </w:p>
        </w:tc>
        <w:tc>
          <w:tcPr>
            <w:tcW w:w="913" w:type="pct"/>
            <w:tcBorders>
              <w:top w:val="nil"/>
              <w:left w:val="nil"/>
              <w:bottom w:val="single" w:sz="4" w:space="0" w:color="auto"/>
              <w:right w:val="single" w:sz="4" w:space="0" w:color="auto"/>
            </w:tcBorders>
            <w:shd w:val="clear" w:color="auto" w:fill="auto"/>
            <w:vAlign w:val="center"/>
            <w:hideMark/>
          </w:tcPr>
          <w:p w14:paraId="39AF5CC4" w14:textId="77777777" w:rsidR="001B435B" w:rsidRPr="00B108F0" w:rsidRDefault="001B435B" w:rsidP="002211FB">
            <w:pPr>
              <w:spacing w:after="0" w:line="240" w:lineRule="auto"/>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Nilai Tambah Usaha Kerajinan Kulit</w:t>
            </w:r>
          </w:p>
        </w:tc>
        <w:tc>
          <w:tcPr>
            <w:tcW w:w="1464" w:type="pct"/>
            <w:tcBorders>
              <w:top w:val="nil"/>
              <w:left w:val="nil"/>
              <w:bottom w:val="single" w:sz="4" w:space="0" w:color="auto"/>
              <w:right w:val="single" w:sz="4" w:space="0" w:color="auto"/>
            </w:tcBorders>
            <w:shd w:val="clear" w:color="auto" w:fill="auto"/>
            <w:vAlign w:val="center"/>
            <w:hideMark/>
          </w:tcPr>
          <w:p w14:paraId="1786A8CB" w14:textId="77777777" w:rsidR="001B435B" w:rsidRPr="00B108F0" w:rsidRDefault="001B435B" w:rsidP="002211FB">
            <w:pPr>
              <w:spacing w:after="0" w:line="240" w:lineRule="auto"/>
              <w:jc w:val="right"/>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Rp.30.327.425.000,-/tahun</w:t>
            </w:r>
          </w:p>
        </w:tc>
        <w:tc>
          <w:tcPr>
            <w:tcW w:w="1041" w:type="pct"/>
            <w:tcBorders>
              <w:top w:val="nil"/>
              <w:left w:val="nil"/>
              <w:bottom w:val="single" w:sz="4" w:space="0" w:color="auto"/>
              <w:right w:val="single" w:sz="4" w:space="0" w:color="auto"/>
            </w:tcBorders>
            <w:shd w:val="clear" w:color="auto" w:fill="auto"/>
            <w:vAlign w:val="center"/>
            <w:hideMark/>
          </w:tcPr>
          <w:p w14:paraId="24062234" w14:textId="77777777" w:rsidR="001B435B" w:rsidRPr="00B108F0" w:rsidRDefault="001B435B" w:rsidP="002211FB">
            <w:pPr>
              <w:spacing w:after="0" w:line="240" w:lineRule="auto"/>
              <w:jc w:val="right"/>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Seluruh Usaha Kerajinan Kulit Sukaregang</w:t>
            </w:r>
          </w:p>
        </w:tc>
        <w:tc>
          <w:tcPr>
            <w:tcW w:w="1404" w:type="pct"/>
            <w:tcBorders>
              <w:top w:val="nil"/>
              <w:left w:val="nil"/>
              <w:bottom w:val="single" w:sz="4" w:space="0" w:color="auto"/>
              <w:right w:val="single" w:sz="4" w:space="0" w:color="auto"/>
            </w:tcBorders>
            <w:shd w:val="clear" w:color="auto" w:fill="auto"/>
            <w:vAlign w:val="center"/>
            <w:hideMark/>
          </w:tcPr>
          <w:p w14:paraId="1A5AF00C" w14:textId="77777777" w:rsidR="001B435B" w:rsidRPr="00B108F0" w:rsidRDefault="001B435B" w:rsidP="002211FB">
            <w:pPr>
              <w:spacing w:after="0" w:line="240" w:lineRule="auto"/>
              <w:jc w:val="right"/>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Rp30.327.425.000</w:t>
            </w:r>
          </w:p>
        </w:tc>
      </w:tr>
      <w:tr w:rsidR="001B435B" w:rsidRPr="00B108F0" w14:paraId="6AD69E0A" w14:textId="77777777" w:rsidTr="00B108F0">
        <w:trPr>
          <w:trHeight w:val="20"/>
        </w:trPr>
        <w:tc>
          <w:tcPr>
            <w:tcW w:w="3596"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7BF28A20" w14:textId="35B3557C" w:rsidR="001B435B" w:rsidRPr="00B108F0" w:rsidRDefault="001B435B" w:rsidP="002211FB">
            <w:pPr>
              <w:spacing w:after="0" w:line="240" w:lineRule="auto"/>
              <w:rPr>
                <w:rFonts w:ascii="Bookman Old Style" w:eastAsia="Times New Roman" w:hAnsi="Bookman Old Style"/>
                <w:b/>
                <w:bCs/>
                <w:color w:val="000000"/>
                <w:sz w:val="18"/>
                <w:szCs w:val="18"/>
                <w:lang w:eastAsia="id-ID"/>
              </w:rPr>
            </w:pPr>
            <w:r w:rsidRPr="00B108F0">
              <w:rPr>
                <w:rFonts w:ascii="Bookman Old Style" w:eastAsia="Times New Roman" w:hAnsi="Bookman Old Style"/>
                <w:b/>
                <w:bCs/>
                <w:color w:val="000000"/>
                <w:sz w:val="18"/>
                <w:szCs w:val="18"/>
                <w:lang w:eastAsia="id-ID"/>
              </w:rPr>
              <w:t xml:space="preserve">Total Nilai </w:t>
            </w:r>
            <w:r w:rsidR="00B108F0">
              <w:rPr>
                <w:rFonts w:ascii="Bookman Old Style" w:eastAsia="Times New Roman" w:hAnsi="Bookman Old Style"/>
                <w:b/>
                <w:bCs/>
                <w:color w:val="000000"/>
                <w:sz w:val="18"/>
                <w:szCs w:val="18"/>
                <w:lang w:eastAsia="id-ID"/>
              </w:rPr>
              <w:t>Dampak</w:t>
            </w:r>
            <w:r w:rsidRPr="00B108F0">
              <w:rPr>
                <w:rFonts w:ascii="Bookman Old Style" w:eastAsia="Times New Roman" w:hAnsi="Bookman Old Style"/>
                <w:b/>
                <w:bCs/>
                <w:color w:val="000000"/>
                <w:sz w:val="18"/>
                <w:szCs w:val="18"/>
                <w:lang w:eastAsia="id-ID"/>
              </w:rPr>
              <w:t>Positif</w:t>
            </w:r>
          </w:p>
        </w:tc>
        <w:tc>
          <w:tcPr>
            <w:tcW w:w="1404" w:type="pct"/>
            <w:tcBorders>
              <w:top w:val="nil"/>
              <w:left w:val="nil"/>
              <w:bottom w:val="single" w:sz="4" w:space="0" w:color="auto"/>
              <w:right w:val="single" w:sz="4" w:space="0" w:color="auto"/>
            </w:tcBorders>
            <w:shd w:val="clear" w:color="auto" w:fill="auto"/>
            <w:vAlign w:val="center"/>
            <w:hideMark/>
          </w:tcPr>
          <w:p w14:paraId="22A9E583" w14:textId="77777777" w:rsidR="001B435B" w:rsidRPr="00B108F0" w:rsidRDefault="001B435B" w:rsidP="002211FB">
            <w:pPr>
              <w:spacing w:after="0" w:line="240" w:lineRule="auto"/>
              <w:jc w:val="right"/>
              <w:rPr>
                <w:rFonts w:ascii="Bookman Old Style" w:eastAsia="Times New Roman" w:hAnsi="Bookman Old Style"/>
                <w:b/>
                <w:bCs/>
                <w:color w:val="000000"/>
                <w:sz w:val="18"/>
                <w:szCs w:val="18"/>
                <w:lang w:eastAsia="id-ID"/>
              </w:rPr>
            </w:pPr>
            <w:r w:rsidRPr="00B108F0">
              <w:rPr>
                <w:rFonts w:ascii="Bookman Old Style" w:eastAsia="Times New Roman" w:hAnsi="Bookman Old Style"/>
                <w:b/>
                <w:bCs/>
                <w:color w:val="000000"/>
                <w:sz w:val="18"/>
                <w:szCs w:val="18"/>
                <w:lang w:eastAsia="id-ID"/>
              </w:rPr>
              <w:t>Rp68.516.318.340</w:t>
            </w:r>
          </w:p>
        </w:tc>
      </w:tr>
    </w:tbl>
    <w:p w14:paraId="4679E277" w14:textId="77777777" w:rsidR="001B435B" w:rsidRPr="00F26DD2" w:rsidRDefault="001B435B" w:rsidP="001B435B">
      <w:pPr>
        <w:spacing w:after="0" w:line="240" w:lineRule="auto"/>
        <w:jc w:val="both"/>
        <w:rPr>
          <w:rFonts w:ascii="Bookman Old Style" w:hAnsi="Bookman Old Style" w:cs="Times New Roman"/>
          <w:i/>
        </w:rPr>
      </w:pPr>
      <w:r w:rsidRPr="00F26DD2">
        <w:rPr>
          <w:rFonts w:ascii="Bookman Old Style" w:hAnsi="Bookman Old Style" w:cs="Times New Roman"/>
          <w:i/>
        </w:rPr>
        <w:t>Sumber : Hasil Penelitian</w:t>
      </w:r>
    </w:p>
    <w:p w14:paraId="4CF1BA62" w14:textId="77777777" w:rsidR="001B435B" w:rsidRPr="00F26DD2" w:rsidRDefault="001B435B" w:rsidP="001B435B">
      <w:pPr>
        <w:spacing w:after="0" w:line="240" w:lineRule="auto"/>
        <w:jc w:val="both"/>
        <w:rPr>
          <w:rFonts w:ascii="Bookman Old Style" w:hAnsi="Bookman Old Style" w:cs="Times New Roman"/>
        </w:rPr>
      </w:pPr>
    </w:p>
    <w:p w14:paraId="31A2A370" w14:textId="77777777" w:rsidR="001B435B" w:rsidRPr="001B4EAC" w:rsidRDefault="001B435B" w:rsidP="001B435B">
      <w:pPr>
        <w:spacing w:after="0" w:line="240" w:lineRule="auto"/>
        <w:jc w:val="both"/>
        <w:rPr>
          <w:rFonts w:ascii="Bookman Old Style" w:hAnsi="Bookman Old Style" w:cs="Times New Roman"/>
          <w:b/>
        </w:rPr>
      </w:pPr>
      <w:r w:rsidRPr="001B4EAC">
        <w:rPr>
          <w:rFonts w:ascii="Bookman Old Style" w:hAnsi="Bookman Old Style" w:cs="Times New Roman"/>
          <w:b/>
        </w:rPr>
        <w:t>Valuasi Dampak Ekonomi Negatif</w:t>
      </w:r>
    </w:p>
    <w:p w14:paraId="4764D149" w14:textId="77777777" w:rsidR="001B435B" w:rsidRPr="00F26DD2" w:rsidRDefault="001B435B" w:rsidP="001B435B">
      <w:pPr>
        <w:spacing w:after="0" w:line="240" w:lineRule="auto"/>
        <w:ind w:firstLine="720"/>
        <w:jc w:val="both"/>
        <w:rPr>
          <w:rFonts w:ascii="Bookman Old Style" w:hAnsi="Bookman Old Style" w:cs="Times New Roman"/>
        </w:rPr>
      </w:pPr>
      <w:r w:rsidRPr="00F26DD2">
        <w:rPr>
          <w:rFonts w:ascii="Bookman Old Style" w:hAnsi="Bookman Old Style" w:cs="Times New Roman"/>
        </w:rPr>
        <w:t xml:space="preserve">Pendugaan nilai eksternalitas negatif dibatasi pada </w:t>
      </w:r>
      <w:r>
        <w:rPr>
          <w:rFonts w:ascii="Bookman Old Style" w:hAnsi="Bookman Old Style" w:cs="Times New Roman"/>
        </w:rPr>
        <w:t xml:space="preserve">dampak negatif berupa </w:t>
      </w:r>
      <w:r w:rsidRPr="00F26DD2">
        <w:rPr>
          <w:rFonts w:ascii="Bookman Old Style" w:hAnsi="Bookman Old Style" w:cs="Times New Roman"/>
        </w:rPr>
        <w:t>kerugian yang diakibatkan baik secara langsung maupun tidak langsung dari industri penyamakan kulit Sukaregang.</w:t>
      </w:r>
      <w:r>
        <w:rPr>
          <w:rFonts w:ascii="Bookman Old Style" w:hAnsi="Bookman Old Style" w:cs="Times New Roman"/>
        </w:rPr>
        <w:t xml:space="preserve"> Sejalan dengan batasan pada penelitian ini, aspek yang dilakukan valuasi sebagai dampak ekonomi positif adalah sebagai berikut</w:t>
      </w:r>
      <w:r w:rsidRPr="00F26DD2">
        <w:rPr>
          <w:rFonts w:ascii="Bookman Old Style" w:hAnsi="Bookman Old Style" w:cs="Times New Roman"/>
        </w:rPr>
        <w:t>.</w:t>
      </w:r>
    </w:p>
    <w:p w14:paraId="01BDAFF2" w14:textId="77777777" w:rsidR="001B435B" w:rsidRPr="001B4EAC" w:rsidRDefault="001B435B" w:rsidP="001B435B">
      <w:pPr>
        <w:pStyle w:val="ListParagraph"/>
        <w:numPr>
          <w:ilvl w:val="0"/>
          <w:numId w:val="5"/>
        </w:numPr>
        <w:spacing w:after="0" w:line="240" w:lineRule="auto"/>
        <w:ind w:left="426"/>
        <w:contextualSpacing w:val="0"/>
        <w:jc w:val="both"/>
        <w:rPr>
          <w:rFonts w:ascii="Bookman Old Style" w:hAnsi="Bookman Old Style" w:cs="Times New Roman"/>
          <w:bCs/>
        </w:rPr>
      </w:pPr>
      <w:r w:rsidRPr="001B4EAC">
        <w:rPr>
          <w:rFonts w:ascii="Bookman Old Style" w:hAnsi="Bookman Old Style" w:cs="Times New Roman"/>
          <w:bCs/>
        </w:rPr>
        <w:t>Dampak Pencemaran Lingkungan</w:t>
      </w:r>
    </w:p>
    <w:p w14:paraId="651382E5" w14:textId="77777777" w:rsidR="001B435B" w:rsidRDefault="001B435B" w:rsidP="001B435B">
      <w:pPr>
        <w:spacing w:after="0" w:line="240" w:lineRule="auto"/>
        <w:ind w:firstLine="720"/>
        <w:jc w:val="both"/>
        <w:rPr>
          <w:rFonts w:ascii="Bookman Old Style" w:hAnsi="Bookman Old Style" w:cs="Times New Roman"/>
        </w:rPr>
      </w:pPr>
      <w:r w:rsidRPr="00F26DD2">
        <w:rPr>
          <w:rFonts w:ascii="Bookman Old Style" w:hAnsi="Bookman Old Style" w:cs="Times New Roman"/>
        </w:rPr>
        <w:t xml:space="preserve">Nilai </w:t>
      </w:r>
      <w:r>
        <w:rPr>
          <w:rFonts w:ascii="Bookman Old Style" w:hAnsi="Bookman Old Style" w:cs="Times New Roman"/>
        </w:rPr>
        <w:t>dampak ekonomi</w:t>
      </w:r>
      <w:r w:rsidRPr="00F26DD2">
        <w:rPr>
          <w:rFonts w:ascii="Bookman Old Style" w:hAnsi="Bookman Old Style" w:cs="Times New Roman"/>
        </w:rPr>
        <w:t xml:space="preserve"> negatif yang terjadi secara langsung dari industri penyamakan kulit Sukaregang adalah pencemaran lingkungan </w:t>
      </w:r>
      <w:r>
        <w:rPr>
          <w:rFonts w:ascii="Bookman Old Style" w:hAnsi="Bookman Old Style" w:cs="Times New Roman"/>
        </w:rPr>
        <w:t>khususnya pencemaran sungai yang diakibatkan oleh limbah proses produksi industri kulit yang belum dikelola secara optimal. Temuan ini sejalan dengan hasil expert judgement oleh pemerhati lingkungan di Pemerintah Kabupaten Garut yang menjelaskan bahwa</w:t>
      </w:r>
      <w:r w:rsidRPr="00F26DD2">
        <w:rPr>
          <w:rFonts w:ascii="Bookman Old Style" w:hAnsi="Bookman Old Style" w:cs="Times New Roman"/>
        </w:rPr>
        <w:t xml:space="preserve"> pencemaran </w:t>
      </w:r>
      <w:r>
        <w:rPr>
          <w:rFonts w:ascii="Bookman Old Style" w:hAnsi="Bookman Old Style" w:cs="Times New Roman"/>
        </w:rPr>
        <w:t xml:space="preserve">sungai </w:t>
      </w:r>
      <w:r w:rsidRPr="00F26DD2">
        <w:rPr>
          <w:rFonts w:ascii="Bookman Old Style" w:hAnsi="Bookman Old Style" w:cs="Times New Roman"/>
        </w:rPr>
        <w:t xml:space="preserve">diakibatkan karena limbah cair yang dibuang secara langsung tanpa melalui pengolahan terlebih dahulu, oleh karena itu pendekatan yang digunakan untuk menduga nilai </w:t>
      </w:r>
      <w:r>
        <w:rPr>
          <w:rFonts w:ascii="Bookman Old Style" w:hAnsi="Bookman Old Style" w:cs="Times New Roman"/>
        </w:rPr>
        <w:t>dampak negatif</w:t>
      </w:r>
      <w:r w:rsidRPr="00F26DD2">
        <w:rPr>
          <w:rFonts w:ascii="Bookman Old Style" w:hAnsi="Bookman Old Style" w:cs="Times New Roman"/>
        </w:rPr>
        <w:t xml:space="preserve"> secara langsung adalah dengan mengidentifikasi biaya yang harus dikeluarkan untuk pengelolaan limbah</w:t>
      </w:r>
      <w:r>
        <w:rPr>
          <w:rFonts w:ascii="Bookman Old Style" w:hAnsi="Bookman Old Style" w:cs="Times New Roman"/>
        </w:rPr>
        <w:t>.</w:t>
      </w:r>
      <w:r w:rsidRPr="00F26DD2">
        <w:rPr>
          <w:rFonts w:ascii="Bookman Old Style" w:hAnsi="Bookman Old Style" w:cs="Times New Roman"/>
        </w:rPr>
        <w:t xml:space="preserve"> </w:t>
      </w:r>
      <w:r>
        <w:rPr>
          <w:rFonts w:ascii="Bookman Old Style" w:hAnsi="Bookman Old Style" w:cs="Times New Roman"/>
        </w:rPr>
        <w:t>M</w:t>
      </w:r>
      <w:r w:rsidRPr="00F26DD2">
        <w:rPr>
          <w:rFonts w:ascii="Bookman Old Style" w:hAnsi="Bookman Old Style" w:cs="Times New Roman"/>
        </w:rPr>
        <w:t>enurut hasil wawancara tersebut limbah yang dihasilkan oleh industri penyamakan kulit Sukaregang rata-rata sebanyak 9.500 m</w:t>
      </w:r>
      <w:r w:rsidRPr="00F26DD2">
        <w:rPr>
          <w:rFonts w:ascii="Bookman Old Style" w:hAnsi="Bookman Old Style" w:cs="Times New Roman"/>
          <w:vertAlign w:val="superscript"/>
        </w:rPr>
        <w:t>3</w:t>
      </w:r>
      <w:r w:rsidRPr="00F26DD2">
        <w:rPr>
          <w:rFonts w:ascii="Bookman Old Style" w:hAnsi="Bookman Old Style" w:cs="Times New Roman"/>
        </w:rPr>
        <w:t xml:space="preserve"> per hari, pengelolaan limbah tersebut tidak dilakukan oleh para pengusaha karena biayanya yang cukup tinggi yaitu sebesar Rp.15.000/ m</w:t>
      </w:r>
      <w:r w:rsidRPr="00F26DD2">
        <w:rPr>
          <w:rFonts w:ascii="Bookman Old Style" w:hAnsi="Bookman Old Style" w:cs="Times New Roman"/>
          <w:vertAlign w:val="superscript"/>
        </w:rPr>
        <w:t>3</w:t>
      </w:r>
      <w:r w:rsidRPr="00F26DD2">
        <w:rPr>
          <w:rFonts w:ascii="Bookman Old Style" w:hAnsi="Bookman Old Style" w:cs="Times New Roman"/>
        </w:rPr>
        <w:t xml:space="preserve">. Sehingga nilai </w:t>
      </w:r>
      <w:r>
        <w:rPr>
          <w:rFonts w:ascii="Bookman Old Style" w:hAnsi="Bookman Old Style" w:cs="Times New Roman"/>
        </w:rPr>
        <w:t xml:space="preserve">dampak ekonomi negatif yang diproxy melalui nilai biaya pengelolaan limbah cair yang seharusnya dikeluarkan </w:t>
      </w:r>
      <w:r w:rsidRPr="00F26DD2">
        <w:rPr>
          <w:rFonts w:ascii="Bookman Old Style" w:hAnsi="Bookman Old Style" w:cs="Times New Roman"/>
        </w:rPr>
        <w:t>adalah sebesar Rp.52.012.500.000 per tahunnya.</w:t>
      </w:r>
    </w:p>
    <w:p w14:paraId="4072C354" w14:textId="77777777" w:rsidR="001B435B" w:rsidRPr="001B4EAC" w:rsidRDefault="001B435B" w:rsidP="001B435B">
      <w:pPr>
        <w:pStyle w:val="ListParagraph"/>
        <w:numPr>
          <w:ilvl w:val="0"/>
          <w:numId w:val="5"/>
        </w:numPr>
        <w:spacing w:after="0" w:line="240" w:lineRule="auto"/>
        <w:ind w:left="426"/>
        <w:contextualSpacing w:val="0"/>
        <w:jc w:val="both"/>
        <w:rPr>
          <w:rFonts w:ascii="Bookman Old Style" w:hAnsi="Bookman Old Style" w:cs="Times New Roman"/>
          <w:bCs/>
        </w:rPr>
      </w:pPr>
      <w:r w:rsidRPr="001B4EAC">
        <w:rPr>
          <w:rFonts w:ascii="Bookman Old Style" w:hAnsi="Bookman Old Style" w:cs="Times New Roman"/>
          <w:bCs/>
        </w:rPr>
        <w:t>Dampak Kesehatan Masyarakat</w:t>
      </w:r>
    </w:p>
    <w:p w14:paraId="0DBC3394" w14:textId="77777777" w:rsidR="001B435B" w:rsidRDefault="001B435B" w:rsidP="001B435B">
      <w:pPr>
        <w:spacing w:after="0" w:line="240" w:lineRule="auto"/>
        <w:ind w:firstLine="720"/>
        <w:jc w:val="both"/>
        <w:rPr>
          <w:rFonts w:ascii="Bookman Old Style" w:hAnsi="Bookman Old Style" w:cs="Times New Roman"/>
        </w:rPr>
      </w:pPr>
      <w:r w:rsidRPr="00F26DD2">
        <w:rPr>
          <w:rFonts w:ascii="Bookman Old Style" w:hAnsi="Bookman Old Style" w:cs="Times New Roman"/>
        </w:rPr>
        <w:t xml:space="preserve">Industri penyamakan kulit Sukaregang telah mengakibatkan dampak negatif secara tidak langsung atau eksternalitas secara tidak langsung salah satunya adalah terganggunya kualitas kesehatan masyarakat, pencemaran sungai mengakibatkan lingkungan menjadi bau </w:t>
      </w:r>
      <w:r w:rsidRPr="00F26DD2">
        <w:rPr>
          <w:rFonts w:ascii="Bookman Old Style" w:hAnsi="Bookman Old Style" w:cs="Times New Roman"/>
        </w:rPr>
        <w:lastRenderedPageBreak/>
        <w:t xml:space="preserve">terutama di musim kemarau, oleh karena itu muncul masalah kesehatan yang dirasakan oleh masyarakat yang kebanyakan adalah penyakit </w:t>
      </w:r>
      <w:r>
        <w:rPr>
          <w:rFonts w:ascii="Bookman Old Style" w:hAnsi="Bookman Old Style" w:cs="Times New Roman"/>
        </w:rPr>
        <w:t xml:space="preserve">kulit </w:t>
      </w:r>
      <w:r w:rsidRPr="00F26DD2">
        <w:rPr>
          <w:rFonts w:ascii="Bookman Old Style" w:hAnsi="Bookman Old Style" w:cs="Times New Roman"/>
        </w:rPr>
        <w:t xml:space="preserve">dan gangguan pernafasan, bahkan lebih jauh dari itu pernah ada kasus yang mengakibatkan kematian, menurut hasil wawancara dengan masyarakat yang terdampak serta </w:t>
      </w:r>
      <w:r>
        <w:rPr>
          <w:rFonts w:ascii="Bookman Old Style" w:hAnsi="Bookman Old Style" w:cs="Times New Roman"/>
        </w:rPr>
        <w:t>pemerintah setempat</w:t>
      </w:r>
      <w:r w:rsidRPr="00F26DD2">
        <w:rPr>
          <w:rFonts w:ascii="Bookman Old Style" w:hAnsi="Bookman Old Style" w:cs="Times New Roman"/>
        </w:rPr>
        <w:t xml:space="preserve"> dan dipertkuat dengan pernyataan dari pihak Dinas Lingkungan Hidup, masyarakat yang terdampak limbah tersebut adalah </w:t>
      </w:r>
      <w:r>
        <w:rPr>
          <w:rFonts w:ascii="Bookman Old Style" w:hAnsi="Bookman Old Style" w:cs="Times New Roman"/>
        </w:rPr>
        <w:t xml:space="preserve">masyarakat </w:t>
      </w:r>
      <w:r w:rsidRPr="00F26DD2">
        <w:rPr>
          <w:rFonts w:ascii="Bookman Old Style" w:hAnsi="Bookman Old Style" w:cs="Times New Roman"/>
        </w:rPr>
        <w:t>yang berada disekitar aliran sungai Cigulampeng dan sungai Ciwalen yang meliputi 34 RW dengan rata-rata jumlah penduduk sebanyak 705 orang per RW</w:t>
      </w:r>
      <w:r>
        <w:rPr>
          <w:rFonts w:ascii="Bookman Old Style" w:hAnsi="Bookman Old Style" w:cs="Times New Roman"/>
        </w:rPr>
        <w:t>. D</w:t>
      </w:r>
      <w:r w:rsidRPr="00F26DD2">
        <w:rPr>
          <w:rFonts w:ascii="Bookman Old Style" w:hAnsi="Bookman Old Style" w:cs="Times New Roman"/>
        </w:rPr>
        <w:t xml:space="preserve">ari </w:t>
      </w:r>
      <w:r>
        <w:rPr>
          <w:rFonts w:ascii="Bookman Old Style" w:hAnsi="Bookman Old Style" w:cs="Times New Roman"/>
        </w:rPr>
        <w:t>hasil expert judgement ditemukan informasi bahwa</w:t>
      </w:r>
      <w:r w:rsidRPr="00F26DD2">
        <w:rPr>
          <w:rFonts w:ascii="Bookman Old Style" w:hAnsi="Bookman Old Style" w:cs="Times New Roman"/>
        </w:rPr>
        <w:t xml:space="preserve"> terdapat sebanyak 35% </w:t>
      </w:r>
      <w:r>
        <w:rPr>
          <w:rFonts w:ascii="Bookman Old Style" w:hAnsi="Bookman Old Style" w:cs="Times New Roman"/>
        </w:rPr>
        <w:t xml:space="preserve">dari masyarakat terdampak yang </w:t>
      </w:r>
      <w:r w:rsidRPr="00F26DD2">
        <w:rPr>
          <w:rFonts w:ascii="Bookman Old Style" w:hAnsi="Bookman Old Style" w:cs="Times New Roman"/>
        </w:rPr>
        <w:t xml:space="preserve">mengalami gangguan kesehatan yang </w:t>
      </w:r>
      <w:r>
        <w:rPr>
          <w:rFonts w:ascii="Bookman Old Style" w:hAnsi="Bookman Old Style" w:cs="Times New Roman"/>
        </w:rPr>
        <w:t>diperkirakan</w:t>
      </w:r>
      <w:r w:rsidRPr="00F26DD2">
        <w:rPr>
          <w:rFonts w:ascii="Bookman Old Style" w:hAnsi="Bookman Old Style" w:cs="Times New Roman"/>
        </w:rPr>
        <w:t xml:space="preserve"> sekitar 8.389 orang</w:t>
      </w:r>
      <w:r>
        <w:rPr>
          <w:rFonts w:ascii="Bookman Old Style" w:hAnsi="Bookman Old Style" w:cs="Times New Roman"/>
        </w:rPr>
        <w:t>. K</w:t>
      </w:r>
      <w:r w:rsidRPr="00F26DD2">
        <w:rPr>
          <w:rFonts w:ascii="Bookman Old Style" w:hAnsi="Bookman Old Style" w:cs="Times New Roman"/>
        </w:rPr>
        <w:t>arena terlalalu sering terpapar secara langsung oleh limbah tersebut, untuk biaya kesehatan tersebut</w:t>
      </w:r>
      <w:r>
        <w:rPr>
          <w:rFonts w:ascii="Bookman Old Style" w:hAnsi="Bookman Old Style" w:cs="Times New Roman"/>
        </w:rPr>
        <w:t>,</w:t>
      </w:r>
      <w:r w:rsidRPr="00F26DD2">
        <w:rPr>
          <w:rFonts w:ascii="Bookman Old Style" w:hAnsi="Bookman Old Style" w:cs="Times New Roman"/>
        </w:rPr>
        <w:t xml:space="preserve"> menurut masyarakat mereka </w:t>
      </w:r>
      <w:r>
        <w:rPr>
          <w:rFonts w:ascii="Bookman Old Style" w:hAnsi="Bookman Old Style" w:cs="Times New Roman"/>
        </w:rPr>
        <w:t xml:space="preserve">harus </w:t>
      </w:r>
      <w:r w:rsidRPr="00F26DD2">
        <w:rPr>
          <w:rFonts w:ascii="Bookman Old Style" w:hAnsi="Bookman Old Style" w:cs="Times New Roman"/>
        </w:rPr>
        <w:t xml:space="preserve">mengeluarkan biaya secara pribadi untuk berobat ke dokter selama 2 bulan sekali dengan biaya per satu kali berobat sebesar Rp.100.000. Sehingga nilai eksternalitas tidak langsung terhadap biaya kesehatan masyarakat yang terdampak </w:t>
      </w:r>
      <w:r>
        <w:rPr>
          <w:rFonts w:ascii="Bookman Old Style" w:hAnsi="Bookman Old Style" w:cs="Times New Roman"/>
        </w:rPr>
        <w:t>diperkirakan</w:t>
      </w:r>
      <w:r w:rsidRPr="00F26DD2">
        <w:rPr>
          <w:rFonts w:ascii="Bookman Old Style" w:hAnsi="Bookman Old Style" w:cs="Times New Roman"/>
        </w:rPr>
        <w:t xml:space="preserve"> sebesar Rp.5.003.400.000 per tahunnya.</w:t>
      </w:r>
    </w:p>
    <w:p w14:paraId="6A9E8F30" w14:textId="77777777" w:rsidR="001B435B" w:rsidRPr="001B4EAC" w:rsidRDefault="001B435B" w:rsidP="001B435B">
      <w:pPr>
        <w:pStyle w:val="ListParagraph"/>
        <w:numPr>
          <w:ilvl w:val="0"/>
          <w:numId w:val="5"/>
        </w:numPr>
        <w:spacing w:after="0" w:line="240" w:lineRule="auto"/>
        <w:ind w:left="426"/>
        <w:contextualSpacing w:val="0"/>
        <w:jc w:val="both"/>
        <w:rPr>
          <w:rFonts w:ascii="Bookman Old Style" w:hAnsi="Bookman Old Style" w:cs="Times New Roman"/>
          <w:bCs/>
        </w:rPr>
      </w:pPr>
      <w:r w:rsidRPr="001B4EAC">
        <w:rPr>
          <w:rFonts w:ascii="Bookman Old Style" w:hAnsi="Bookman Old Style" w:cs="Times New Roman"/>
          <w:bCs/>
        </w:rPr>
        <w:t>Biaya Air Bersih Masyarakat</w:t>
      </w:r>
    </w:p>
    <w:p w14:paraId="5FE802D8" w14:textId="77777777" w:rsidR="001B435B" w:rsidRPr="00F26DD2" w:rsidRDefault="001B435B" w:rsidP="001B435B">
      <w:pPr>
        <w:spacing w:after="0" w:line="240" w:lineRule="auto"/>
        <w:ind w:firstLine="720"/>
        <w:jc w:val="both"/>
        <w:rPr>
          <w:rFonts w:ascii="Bookman Old Style" w:hAnsi="Bookman Old Style" w:cs="Times New Roman"/>
        </w:rPr>
      </w:pPr>
      <w:r>
        <w:rPr>
          <w:rFonts w:ascii="Bookman Old Style" w:hAnsi="Bookman Old Style" w:cs="Times New Roman"/>
        </w:rPr>
        <w:t>Dampak ekonomi negatif lainnya yang bersifat</w:t>
      </w:r>
      <w:r w:rsidRPr="00F26DD2">
        <w:rPr>
          <w:rFonts w:ascii="Bookman Old Style" w:hAnsi="Bookman Old Style" w:cs="Times New Roman"/>
        </w:rPr>
        <w:t xml:space="preserve"> tidak langsung diidentifikasi melalui </w:t>
      </w:r>
      <w:r>
        <w:rPr>
          <w:rFonts w:ascii="Bookman Old Style" w:hAnsi="Bookman Old Style" w:cs="Times New Roman"/>
        </w:rPr>
        <w:t>terganggunya kualitas air bersih masyarakat yang terdampak pencemaran lingkungan. S</w:t>
      </w:r>
      <w:r w:rsidRPr="00F26DD2">
        <w:rPr>
          <w:rFonts w:ascii="Bookman Old Style" w:hAnsi="Bookman Old Style" w:cs="Times New Roman"/>
        </w:rPr>
        <w:t xml:space="preserve">umber air bersih </w:t>
      </w:r>
      <w:r>
        <w:rPr>
          <w:rFonts w:ascii="Bookman Old Style" w:hAnsi="Bookman Old Style" w:cs="Times New Roman"/>
        </w:rPr>
        <w:t>masyarakat yang</w:t>
      </w:r>
      <w:r w:rsidRPr="00F26DD2">
        <w:rPr>
          <w:rFonts w:ascii="Bookman Old Style" w:hAnsi="Bookman Old Style" w:cs="Times New Roman"/>
        </w:rPr>
        <w:t xml:space="preserve"> berasal dari air tanah atau sumur sudah tidak dapat digunakan lagi karena limbah cair disekitar sungai sudah me</w:t>
      </w:r>
      <w:r>
        <w:rPr>
          <w:rFonts w:ascii="Bookman Old Style" w:hAnsi="Bookman Old Style" w:cs="Times New Roman"/>
        </w:rPr>
        <w:t>resap</w:t>
      </w:r>
      <w:r w:rsidRPr="00F26DD2">
        <w:rPr>
          <w:rFonts w:ascii="Bookman Old Style" w:hAnsi="Bookman Old Style" w:cs="Times New Roman"/>
        </w:rPr>
        <w:t xml:space="preserve"> ke air tanah sehingga air tanah tersebut juga menjadi bau dan tidak bisa dipakai karena sudah terpapar limbah</w:t>
      </w:r>
      <w:r>
        <w:rPr>
          <w:rFonts w:ascii="Bookman Old Style" w:hAnsi="Bookman Old Style" w:cs="Times New Roman"/>
        </w:rPr>
        <w:t>. M</w:t>
      </w:r>
      <w:r w:rsidRPr="00F26DD2">
        <w:rPr>
          <w:rFonts w:ascii="Bookman Old Style" w:hAnsi="Bookman Old Style" w:cs="Times New Roman"/>
        </w:rPr>
        <w:t>enurut hasil wawancara dengan masyarakat</w:t>
      </w:r>
      <w:r>
        <w:rPr>
          <w:rFonts w:ascii="Bookman Old Style" w:hAnsi="Bookman Old Style" w:cs="Times New Roman"/>
        </w:rPr>
        <w:t xml:space="preserve"> </w:t>
      </w:r>
      <w:r w:rsidRPr="00F26DD2">
        <w:rPr>
          <w:rFonts w:ascii="Bookman Old Style" w:hAnsi="Bookman Old Style" w:cs="Times New Roman"/>
        </w:rPr>
        <w:t>dari 34 RW masyarakat yang terkena dampak lingkungan sudah beralih menggunakan air PDAM dengan biaya rata-rata yang mereka keluarkan sebesar Rp.100.000 per bulan dengan pengguna sebanyak 7.213</w:t>
      </w:r>
      <w:r>
        <w:rPr>
          <w:rFonts w:ascii="Bookman Old Style" w:hAnsi="Bookman Old Style" w:cs="Times New Roman"/>
        </w:rPr>
        <w:t xml:space="preserve"> orang</w:t>
      </w:r>
      <w:r w:rsidRPr="00F26DD2">
        <w:rPr>
          <w:rFonts w:ascii="Bookman Old Style" w:hAnsi="Bookman Old Style" w:cs="Times New Roman"/>
        </w:rPr>
        <w:t xml:space="preserve">. Sehingga nilai eksternalitas negatif </w:t>
      </w:r>
      <w:r>
        <w:rPr>
          <w:rFonts w:ascii="Bookman Old Style" w:hAnsi="Bookman Old Style" w:cs="Times New Roman"/>
        </w:rPr>
        <w:t xml:space="preserve">yang bersifat </w:t>
      </w:r>
      <w:r w:rsidRPr="00F26DD2">
        <w:rPr>
          <w:rFonts w:ascii="Bookman Old Style" w:hAnsi="Bookman Old Style" w:cs="Times New Roman"/>
        </w:rPr>
        <w:t xml:space="preserve">tidak langsung </w:t>
      </w:r>
      <w:r>
        <w:rPr>
          <w:rFonts w:ascii="Bookman Old Style" w:hAnsi="Bookman Old Style" w:cs="Times New Roman"/>
        </w:rPr>
        <w:t xml:space="preserve">yang diukur melalui </w:t>
      </w:r>
      <w:r w:rsidRPr="00F26DD2">
        <w:rPr>
          <w:rFonts w:ascii="Bookman Old Style" w:hAnsi="Bookman Old Style" w:cs="Times New Roman"/>
        </w:rPr>
        <w:t xml:space="preserve">biaya air bersih masyarakat adalah sebesar </w:t>
      </w:r>
      <w:r w:rsidRPr="00F26DD2">
        <w:rPr>
          <w:rFonts w:ascii="Bookman Old Style" w:eastAsia="Times New Roman" w:hAnsi="Bookman Old Style" w:cs="Times New Roman"/>
          <w:color w:val="000000"/>
          <w:lang w:eastAsia="id-ID"/>
        </w:rPr>
        <w:t>Rp8.655.600.000 per tahunnya.</w:t>
      </w:r>
      <w:r w:rsidRPr="00F26DD2">
        <w:rPr>
          <w:rFonts w:ascii="Bookman Old Style" w:hAnsi="Bookman Old Style" w:cs="Times New Roman"/>
          <w:b/>
        </w:rPr>
        <w:t xml:space="preserve"> </w:t>
      </w:r>
      <w:r w:rsidRPr="00F26DD2">
        <w:rPr>
          <w:rFonts w:ascii="Bookman Old Style" w:hAnsi="Bookman Old Style" w:cs="Times New Roman"/>
        </w:rPr>
        <w:t>Berikut adalah rincian hasil penelitian untuk nilai eksternalitas negatif :</w:t>
      </w:r>
    </w:p>
    <w:p w14:paraId="62C21393" w14:textId="77777777" w:rsidR="001B435B" w:rsidRPr="00F26DD2" w:rsidRDefault="001B435B" w:rsidP="001B435B">
      <w:pPr>
        <w:spacing w:after="0" w:line="240" w:lineRule="auto"/>
        <w:ind w:firstLine="720"/>
        <w:jc w:val="both"/>
        <w:rPr>
          <w:rFonts w:ascii="Bookman Old Style" w:eastAsia="Times New Roman" w:hAnsi="Bookman Old Style" w:cs="Times New Roman"/>
          <w:color w:val="000000"/>
          <w:lang w:eastAsia="id-ID"/>
        </w:rPr>
      </w:pPr>
      <w:r>
        <w:rPr>
          <w:rFonts w:ascii="Bookman Old Style" w:hAnsi="Bookman Old Style" w:cs="Times New Roman"/>
        </w:rPr>
        <w:t xml:space="preserve">Valuasi dampak ekonomi positif dari keberadaan sentra industri penyamakan kulit Sukaregang yang didasarkan kepada hasil penelitian menemukan </w:t>
      </w:r>
      <w:r w:rsidRPr="00F26DD2">
        <w:rPr>
          <w:rFonts w:ascii="Bookman Old Style" w:hAnsi="Bookman Old Style" w:cs="Times New Roman"/>
        </w:rPr>
        <w:t>bahwa industri penyamakan kulit Sukaregang di</w:t>
      </w:r>
      <w:r>
        <w:rPr>
          <w:rFonts w:ascii="Bookman Old Style" w:hAnsi="Bookman Old Style" w:cs="Times New Roman"/>
        </w:rPr>
        <w:t xml:space="preserve">perkirakan menghasilkan dampak ekonomi negatif </w:t>
      </w:r>
      <w:r w:rsidRPr="00F26DD2">
        <w:rPr>
          <w:rFonts w:ascii="Bookman Old Style" w:hAnsi="Bookman Old Style" w:cs="Times New Roman"/>
        </w:rPr>
        <w:t>sebesar</w:t>
      </w:r>
      <w:r>
        <w:rPr>
          <w:rFonts w:ascii="Bookman Old Style" w:hAnsi="Bookman Old Style" w:cs="Times New Roman"/>
        </w:rPr>
        <w:t xml:space="preserve"> </w:t>
      </w:r>
      <w:r w:rsidRPr="00F26DD2">
        <w:rPr>
          <w:rFonts w:ascii="Bookman Old Style" w:hAnsi="Bookman Old Style" w:cs="Times New Roman"/>
        </w:rPr>
        <w:t>Rp.65.701.500.000 per tahunnya, dimana terdapat nilai eksternalitas negati</w:t>
      </w:r>
      <w:r>
        <w:rPr>
          <w:rFonts w:ascii="Bookman Old Style" w:hAnsi="Bookman Old Style" w:cs="Times New Roman"/>
        </w:rPr>
        <w:t>f</w:t>
      </w:r>
      <w:r w:rsidRPr="00F26DD2">
        <w:rPr>
          <w:rFonts w:ascii="Bookman Old Style" w:hAnsi="Bookman Old Style" w:cs="Times New Roman"/>
        </w:rPr>
        <w:t xml:space="preserve"> secara langsung sebesar </w:t>
      </w:r>
      <w:r w:rsidRPr="00F26DD2">
        <w:rPr>
          <w:rFonts w:ascii="Bookman Old Style" w:eastAsia="Times New Roman" w:hAnsi="Bookman Old Style" w:cs="Times New Roman"/>
          <w:color w:val="000000"/>
          <w:lang w:eastAsia="id-ID"/>
        </w:rPr>
        <w:t>Rp.52.012.500.000 per tahun dan eksternalitas negatif secara tidak langsung sebesar Rp.13.689.000.000 per tahun.</w:t>
      </w:r>
    </w:p>
    <w:p w14:paraId="217E7208" w14:textId="06BCAAC9" w:rsidR="001B435B" w:rsidRPr="00B108F0" w:rsidRDefault="001B435B" w:rsidP="00B108F0">
      <w:pPr>
        <w:spacing w:after="0" w:line="240" w:lineRule="auto"/>
        <w:jc w:val="center"/>
        <w:rPr>
          <w:rFonts w:ascii="Bookman Old Style" w:hAnsi="Bookman Old Style" w:cs="Times New Roman"/>
          <w:bCs/>
        </w:rPr>
      </w:pPr>
      <w:r w:rsidRPr="00B108F0">
        <w:rPr>
          <w:rFonts w:ascii="Bookman Old Style" w:hAnsi="Bookman Old Style" w:cs="Times New Roman"/>
          <w:bCs/>
        </w:rPr>
        <w:t xml:space="preserve">Tabel </w:t>
      </w:r>
      <w:r w:rsidR="00B108F0" w:rsidRPr="00B108F0">
        <w:rPr>
          <w:rFonts w:ascii="Bookman Old Style" w:hAnsi="Bookman Old Style" w:cs="Times New Roman"/>
          <w:bCs/>
        </w:rPr>
        <w:t xml:space="preserve">5. </w:t>
      </w:r>
      <w:r w:rsidRPr="00B108F0">
        <w:rPr>
          <w:rFonts w:ascii="Bookman Old Style" w:hAnsi="Bookman Old Style" w:cs="Times New Roman"/>
          <w:bCs/>
        </w:rPr>
        <w:t>Pe</w:t>
      </w:r>
      <w:r w:rsidR="00B108F0" w:rsidRPr="00B108F0">
        <w:rPr>
          <w:rFonts w:ascii="Bookman Old Style" w:hAnsi="Bookman Old Style" w:cs="Times New Roman"/>
          <w:bCs/>
        </w:rPr>
        <w:t>rkiraan</w:t>
      </w:r>
      <w:r w:rsidRPr="00B108F0">
        <w:rPr>
          <w:rFonts w:ascii="Bookman Old Style" w:hAnsi="Bookman Old Style" w:cs="Times New Roman"/>
          <w:bCs/>
        </w:rPr>
        <w:t xml:space="preserve"> Nilai </w:t>
      </w:r>
      <w:r w:rsidR="00B108F0" w:rsidRPr="00B108F0">
        <w:rPr>
          <w:rFonts w:ascii="Bookman Old Style" w:hAnsi="Bookman Old Style" w:cs="Times New Roman"/>
          <w:bCs/>
        </w:rPr>
        <w:t>Dampak</w:t>
      </w:r>
      <w:r w:rsidRPr="00B108F0">
        <w:rPr>
          <w:rFonts w:ascii="Bookman Old Style" w:hAnsi="Bookman Old Style" w:cs="Times New Roman"/>
          <w:bCs/>
        </w:rPr>
        <w:t xml:space="preserve"> Negatif</w:t>
      </w:r>
    </w:p>
    <w:tbl>
      <w:tblPr>
        <w:tblW w:w="5000" w:type="pct"/>
        <w:tblLook w:val="04A0" w:firstRow="1" w:lastRow="0" w:firstColumn="1" w:lastColumn="0" w:noHBand="0" w:noVBand="1"/>
      </w:tblPr>
      <w:tblGrid>
        <w:gridCol w:w="279"/>
        <w:gridCol w:w="1592"/>
        <w:gridCol w:w="1979"/>
        <w:gridCol w:w="1596"/>
        <w:gridCol w:w="2481"/>
      </w:tblGrid>
      <w:tr w:rsidR="001B435B" w:rsidRPr="00B108F0" w14:paraId="148D4BE0" w14:textId="77777777" w:rsidTr="00B108F0">
        <w:trPr>
          <w:trHeight w:val="20"/>
        </w:trPr>
        <w:tc>
          <w:tcPr>
            <w:tcW w:w="118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AF0669" w14:textId="5B094AF9" w:rsidR="001B435B" w:rsidRPr="00B108F0" w:rsidRDefault="00B108F0" w:rsidP="002211FB">
            <w:pPr>
              <w:spacing w:after="0" w:line="240" w:lineRule="auto"/>
              <w:jc w:val="center"/>
              <w:rPr>
                <w:rFonts w:ascii="Bookman Old Style" w:eastAsia="Times New Roman" w:hAnsi="Bookman Old Style"/>
                <w:b/>
                <w:bCs/>
                <w:color w:val="000000"/>
                <w:sz w:val="18"/>
                <w:szCs w:val="18"/>
                <w:lang w:eastAsia="id-ID"/>
              </w:rPr>
            </w:pPr>
            <w:r>
              <w:rPr>
                <w:rFonts w:ascii="Bookman Old Style" w:eastAsia="Times New Roman" w:hAnsi="Bookman Old Style"/>
                <w:b/>
                <w:bCs/>
                <w:color w:val="000000"/>
                <w:sz w:val="18"/>
                <w:szCs w:val="18"/>
                <w:lang w:eastAsia="id-ID"/>
              </w:rPr>
              <w:t>Dampak</w:t>
            </w:r>
          </w:p>
        </w:tc>
        <w:tc>
          <w:tcPr>
            <w:tcW w:w="1248" w:type="pct"/>
            <w:tcBorders>
              <w:top w:val="single" w:sz="4" w:space="0" w:color="auto"/>
              <w:left w:val="nil"/>
              <w:bottom w:val="single" w:sz="4" w:space="0" w:color="auto"/>
              <w:right w:val="single" w:sz="4" w:space="0" w:color="auto"/>
            </w:tcBorders>
            <w:shd w:val="clear" w:color="auto" w:fill="auto"/>
            <w:vAlign w:val="center"/>
            <w:hideMark/>
          </w:tcPr>
          <w:p w14:paraId="3995C2A3" w14:textId="77777777" w:rsidR="001B435B" w:rsidRPr="00B108F0" w:rsidRDefault="001B435B" w:rsidP="002211FB">
            <w:pPr>
              <w:spacing w:after="0" w:line="240" w:lineRule="auto"/>
              <w:jc w:val="center"/>
              <w:rPr>
                <w:rFonts w:ascii="Bookman Old Style" w:eastAsia="Times New Roman" w:hAnsi="Bookman Old Style"/>
                <w:b/>
                <w:bCs/>
                <w:color w:val="000000"/>
                <w:sz w:val="18"/>
                <w:szCs w:val="18"/>
                <w:lang w:eastAsia="id-ID"/>
              </w:rPr>
            </w:pPr>
            <w:r w:rsidRPr="00B108F0">
              <w:rPr>
                <w:rFonts w:ascii="Bookman Old Style" w:eastAsia="Times New Roman" w:hAnsi="Bookman Old Style"/>
                <w:b/>
                <w:bCs/>
                <w:color w:val="000000"/>
                <w:sz w:val="18"/>
                <w:szCs w:val="18"/>
                <w:lang w:eastAsia="id-ID"/>
              </w:rPr>
              <w:t>Nilai</w:t>
            </w:r>
          </w:p>
        </w:tc>
        <w:tc>
          <w:tcPr>
            <w:tcW w:w="1007" w:type="pct"/>
            <w:tcBorders>
              <w:top w:val="single" w:sz="4" w:space="0" w:color="auto"/>
              <w:left w:val="nil"/>
              <w:bottom w:val="single" w:sz="4" w:space="0" w:color="auto"/>
              <w:right w:val="single" w:sz="4" w:space="0" w:color="auto"/>
            </w:tcBorders>
            <w:shd w:val="clear" w:color="auto" w:fill="auto"/>
            <w:vAlign w:val="center"/>
            <w:hideMark/>
          </w:tcPr>
          <w:p w14:paraId="4158AE8C" w14:textId="6E8A8CBF" w:rsidR="001B435B" w:rsidRPr="00B108F0" w:rsidRDefault="001B435B" w:rsidP="002211FB">
            <w:pPr>
              <w:spacing w:after="0" w:line="240" w:lineRule="auto"/>
              <w:jc w:val="center"/>
              <w:rPr>
                <w:rFonts w:ascii="Bookman Old Style" w:eastAsia="Times New Roman" w:hAnsi="Bookman Old Style"/>
                <w:b/>
                <w:bCs/>
                <w:color w:val="000000"/>
                <w:sz w:val="18"/>
                <w:szCs w:val="18"/>
                <w:lang w:eastAsia="id-ID"/>
              </w:rPr>
            </w:pPr>
            <w:r w:rsidRPr="00B108F0">
              <w:rPr>
                <w:rFonts w:ascii="Bookman Old Style" w:eastAsia="Times New Roman" w:hAnsi="Bookman Old Style"/>
                <w:b/>
                <w:bCs/>
                <w:color w:val="000000"/>
                <w:sz w:val="18"/>
                <w:szCs w:val="18"/>
                <w:lang w:eastAsia="id-ID"/>
              </w:rPr>
              <w:t xml:space="preserve">Penerima </w:t>
            </w:r>
            <w:r w:rsidR="00B108F0">
              <w:rPr>
                <w:rFonts w:ascii="Bookman Old Style" w:eastAsia="Times New Roman" w:hAnsi="Bookman Old Style"/>
                <w:b/>
                <w:bCs/>
                <w:color w:val="000000"/>
                <w:sz w:val="18"/>
                <w:szCs w:val="18"/>
                <w:lang w:eastAsia="id-ID"/>
              </w:rPr>
              <w:t xml:space="preserve">Dampak </w:t>
            </w:r>
            <w:r w:rsidRPr="00B108F0">
              <w:rPr>
                <w:rFonts w:ascii="Bookman Old Style" w:eastAsia="Times New Roman" w:hAnsi="Bookman Old Style"/>
                <w:b/>
                <w:bCs/>
                <w:color w:val="000000"/>
                <w:sz w:val="18"/>
                <w:szCs w:val="18"/>
                <w:lang w:eastAsia="id-ID"/>
              </w:rPr>
              <w:t>Negatif</w:t>
            </w:r>
          </w:p>
        </w:tc>
        <w:tc>
          <w:tcPr>
            <w:tcW w:w="1565" w:type="pct"/>
            <w:tcBorders>
              <w:top w:val="single" w:sz="4" w:space="0" w:color="auto"/>
              <w:left w:val="nil"/>
              <w:bottom w:val="single" w:sz="4" w:space="0" w:color="auto"/>
              <w:right w:val="single" w:sz="4" w:space="0" w:color="auto"/>
            </w:tcBorders>
            <w:shd w:val="clear" w:color="auto" w:fill="auto"/>
            <w:vAlign w:val="center"/>
            <w:hideMark/>
          </w:tcPr>
          <w:p w14:paraId="022D07B5" w14:textId="2CFADF2E" w:rsidR="001B435B" w:rsidRPr="00B108F0" w:rsidRDefault="001B435B" w:rsidP="002211FB">
            <w:pPr>
              <w:spacing w:after="0" w:line="240" w:lineRule="auto"/>
              <w:jc w:val="center"/>
              <w:rPr>
                <w:rFonts w:ascii="Bookman Old Style" w:eastAsia="Times New Roman" w:hAnsi="Bookman Old Style"/>
                <w:b/>
                <w:bCs/>
                <w:color w:val="000000"/>
                <w:sz w:val="18"/>
                <w:szCs w:val="18"/>
                <w:lang w:eastAsia="id-ID"/>
              </w:rPr>
            </w:pPr>
            <w:r w:rsidRPr="00B108F0">
              <w:rPr>
                <w:rFonts w:ascii="Bookman Old Style" w:eastAsia="Times New Roman" w:hAnsi="Bookman Old Style"/>
                <w:b/>
                <w:bCs/>
                <w:color w:val="000000"/>
                <w:sz w:val="18"/>
                <w:szCs w:val="18"/>
                <w:lang w:eastAsia="id-ID"/>
              </w:rPr>
              <w:t xml:space="preserve">Total Nilai </w:t>
            </w:r>
            <w:r w:rsidR="00B108F0">
              <w:rPr>
                <w:rFonts w:ascii="Bookman Old Style" w:eastAsia="Times New Roman" w:hAnsi="Bookman Old Style"/>
                <w:b/>
                <w:bCs/>
                <w:color w:val="000000"/>
                <w:sz w:val="18"/>
                <w:szCs w:val="18"/>
                <w:lang w:eastAsia="id-ID"/>
              </w:rPr>
              <w:t>Dampak</w:t>
            </w:r>
            <w:r w:rsidRPr="00B108F0">
              <w:rPr>
                <w:rFonts w:ascii="Bookman Old Style" w:eastAsia="Times New Roman" w:hAnsi="Bookman Old Style"/>
                <w:b/>
                <w:bCs/>
                <w:color w:val="000000"/>
                <w:sz w:val="18"/>
                <w:szCs w:val="18"/>
                <w:lang w:eastAsia="id-ID"/>
              </w:rPr>
              <w:t xml:space="preserve"> Per Tahun</w:t>
            </w:r>
          </w:p>
        </w:tc>
      </w:tr>
      <w:tr w:rsidR="001B435B" w:rsidRPr="00B108F0" w14:paraId="4306D7FD" w14:textId="77777777" w:rsidTr="00B108F0">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0BA48ECC" w14:textId="77777777" w:rsidR="001B435B" w:rsidRPr="00B108F0" w:rsidRDefault="001B435B" w:rsidP="002211FB">
            <w:pPr>
              <w:spacing w:after="0" w:line="240" w:lineRule="auto"/>
              <w:rPr>
                <w:rFonts w:ascii="Bookman Old Style" w:eastAsia="Times New Roman" w:hAnsi="Bookman Old Style"/>
                <w:b/>
                <w:bCs/>
                <w:color w:val="000000"/>
                <w:sz w:val="18"/>
                <w:szCs w:val="18"/>
                <w:lang w:eastAsia="id-ID"/>
              </w:rPr>
            </w:pPr>
            <w:r w:rsidRPr="00B108F0">
              <w:rPr>
                <w:rFonts w:ascii="Bookman Old Style" w:eastAsia="Times New Roman" w:hAnsi="Bookman Old Style"/>
                <w:b/>
                <w:bCs/>
                <w:color w:val="000000"/>
                <w:sz w:val="18"/>
                <w:szCs w:val="18"/>
                <w:lang w:eastAsia="id-ID"/>
              </w:rPr>
              <w:t>Langsung</w:t>
            </w:r>
          </w:p>
        </w:tc>
      </w:tr>
      <w:tr w:rsidR="001B435B" w:rsidRPr="00B108F0" w14:paraId="563EA2AF" w14:textId="77777777" w:rsidTr="00B108F0">
        <w:trPr>
          <w:trHeight w:val="20"/>
        </w:trPr>
        <w:tc>
          <w:tcPr>
            <w:tcW w:w="176" w:type="pct"/>
            <w:tcBorders>
              <w:top w:val="nil"/>
              <w:left w:val="single" w:sz="4" w:space="0" w:color="auto"/>
              <w:bottom w:val="single" w:sz="4" w:space="0" w:color="auto"/>
              <w:right w:val="single" w:sz="4" w:space="0" w:color="auto"/>
            </w:tcBorders>
            <w:shd w:val="clear" w:color="auto" w:fill="auto"/>
            <w:vAlign w:val="center"/>
            <w:hideMark/>
          </w:tcPr>
          <w:p w14:paraId="7898E15E" w14:textId="77777777" w:rsidR="001B435B" w:rsidRPr="00B108F0" w:rsidRDefault="001B435B" w:rsidP="002211FB">
            <w:pPr>
              <w:spacing w:after="0" w:line="240" w:lineRule="auto"/>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 </w:t>
            </w:r>
          </w:p>
        </w:tc>
        <w:tc>
          <w:tcPr>
            <w:tcW w:w="1004" w:type="pct"/>
            <w:tcBorders>
              <w:top w:val="nil"/>
              <w:left w:val="nil"/>
              <w:bottom w:val="single" w:sz="4" w:space="0" w:color="auto"/>
              <w:right w:val="single" w:sz="4" w:space="0" w:color="auto"/>
            </w:tcBorders>
            <w:shd w:val="clear" w:color="auto" w:fill="auto"/>
            <w:vAlign w:val="center"/>
            <w:hideMark/>
          </w:tcPr>
          <w:p w14:paraId="1C0AD8E6" w14:textId="77777777" w:rsidR="001B435B" w:rsidRPr="00B108F0" w:rsidRDefault="001B435B" w:rsidP="002211FB">
            <w:pPr>
              <w:spacing w:after="0" w:line="240" w:lineRule="auto"/>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Pencemaran Sungai dan Udara</w:t>
            </w:r>
          </w:p>
        </w:tc>
        <w:tc>
          <w:tcPr>
            <w:tcW w:w="1248" w:type="pct"/>
            <w:tcBorders>
              <w:top w:val="nil"/>
              <w:left w:val="nil"/>
              <w:bottom w:val="single" w:sz="4" w:space="0" w:color="auto"/>
              <w:right w:val="single" w:sz="4" w:space="0" w:color="auto"/>
            </w:tcBorders>
            <w:shd w:val="clear" w:color="auto" w:fill="auto"/>
            <w:vAlign w:val="center"/>
            <w:hideMark/>
          </w:tcPr>
          <w:p w14:paraId="672FABDF" w14:textId="77777777" w:rsidR="001B435B" w:rsidRPr="00B108F0" w:rsidRDefault="001B435B" w:rsidP="002211FB">
            <w:pPr>
              <w:spacing w:after="0" w:line="240" w:lineRule="auto"/>
              <w:jc w:val="right"/>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Rp.142.500.000,-/hari</w:t>
            </w:r>
          </w:p>
        </w:tc>
        <w:tc>
          <w:tcPr>
            <w:tcW w:w="1007" w:type="pct"/>
            <w:tcBorders>
              <w:top w:val="nil"/>
              <w:left w:val="nil"/>
              <w:bottom w:val="single" w:sz="4" w:space="0" w:color="auto"/>
              <w:right w:val="single" w:sz="4" w:space="0" w:color="auto"/>
            </w:tcBorders>
            <w:shd w:val="clear" w:color="auto" w:fill="auto"/>
            <w:vAlign w:val="center"/>
            <w:hideMark/>
          </w:tcPr>
          <w:p w14:paraId="2AE16C52" w14:textId="77777777" w:rsidR="001B435B" w:rsidRPr="00B108F0" w:rsidRDefault="001B435B" w:rsidP="002211FB">
            <w:pPr>
              <w:spacing w:after="0" w:line="240" w:lineRule="auto"/>
              <w:jc w:val="right"/>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Lingkungan</w:t>
            </w:r>
          </w:p>
        </w:tc>
        <w:tc>
          <w:tcPr>
            <w:tcW w:w="1565" w:type="pct"/>
            <w:tcBorders>
              <w:top w:val="nil"/>
              <w:left w:val="nil"/>
              <w:bottom w:val="single" w:sz="4" w:space="0" w:color="auto"/>
              <w:right w:val="single" w:sz="4" w:space="0" w:color="auto"/>
            </w:tcBorders>
            <w:shd w:val="clear" w:color="auto" w:fill="auto"/>
            <w:vAlign w:val="center"/>
            <w:hideMark/>
          </w:tcPr>
          <w:p w14:paraId="25054541" w14:textId="77777777" w:rsidR="001B435B" w:rsidRPr="00B108F0" w:rsidRDefault="001B435B" w:rsidP="002211FB">
            <w:pPr>
              <w:spacing w:after="0" w:line="240" w:lineRule="auto"/>
              <w:jc w:val="right"/>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Rp52.012.500.000,00</w:t>
            </w:r>
          </w:p>
        </w:tc>
      </w:tr>
      <w:tr w:rsidR="001B435B" w:rsidRPr="00B108F0" w14:paraId="16C29A60" w14:textId="77777777" w:rsidTr="00B108F0">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BF3E5C5" w14:textId="77777777" w:rsidR="001B435B" w:rsidRPr="00B108F0" w:rsidRDefault="001B435B" w:rsidP="002211FB">
            <w:pPr>
              <w:spacing w:after="0" w:line="240" w:lineRule="auto"/>
              <w:rPr>
                <w:rFonts w:ascii="Bookman Old Style" w:eastAsia="Times New Roman" w:hAnsi="Bookman Old Style"/>
                <w:b/>
                <w:bCs/>
                <w:color w:val="000000"/>
                <w:sz w:val="18"/>
                <w:szCs w:val="18"/>
                <w:lang w:eastAsia="id-ID"/>
              </w:rPr>
            </w:pPr>
            <w:r w:rsidRPr="00B108F0">
              <w:rPr>
                <w:rFonts w:ascii="Bookman Old Style" w:eastAsia="Times New Roman" w:hAnsi="Bookman Old Style"/>
                <w:b/>
                <w:bCs/>
                <w:color w:val="000000"/>
                <w:sz w:val="18"/>
                <w:szCs w:val="18"/>
                <w:lang w:eastAsia="id-ID"/>
              </w:rPr>
              <w:t>Tidak Langsung</w:t>
            </w:r>
          </w:p>
        </w:tc>
      </w:tr>
      <w:tr w:rsidR="001B435B" w:rsidRPr="00B108F0" w14:paraId="51F77705" w14:textId="77777777" w:rsidTr="00B108F0">
        <w:trPr>
          <w:trHeight w:val="20"/>
        </w:trPr>
        <w:tc>
          <w:tcPr>
            <w:tcW w:w="176" w:type="pct"/>
            <w:tcBorders>
              <w:top w:val="nil"/>
              <w:left w:val="single" w:sz="4" w:space="0" w:color="auto"/>
              <w:bottom w:val="single" w:sz="4" w:space="0" w:color="auto"/>
              <w:right w:val="single" w:sz="4" w:space="0" w:color="auto"/>
            </w:tcBorders>
            <w:shd w:val="clear" w:color="auto" w:fill="auto"/>
            <w:vAlign w:val="center"/>
            <w:hideMark/>
          </w:tcPr>
          <w:p w14:paraId="42A90641" w14:textId="77777777" w:rsidR="001B435B" w:rsidRPr="00B108F0" w:rsidRDefault="001B435B" w:rsidP="002211FB">
            <w:pPr>
              <w:spacing w:after="0" w:line="240" w:lineRule="auto"/>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 </w:t>
            </w:r>
          </w:p>
        </w:tc>
        <w:tc>
          <w:tcPr>
            <w:tcW w:w="1004" w:type="pct"/>
            <w:tcBorders>
              <w:top w:val="nil"/>
              <w:left w:val="nil"/>
              <w:bottom w:val="single" w:sz="4" w:space="0" w:color="auto"/>
              <w:right w:val="single" w:sz="4" w:space="0" w:color="auto"/>
            </w:tcBorders>
            <w:shd w:val="clear" w:color="auto" w:fill="auto"/>
            <w:vAlign w:val="center"/>
            <w:hideMark/>
          </w:tcPr>
          <w:p w14:paraId="6961B9FC" w14:textId="77777777" w:rsidR="001B435B" w:rsidRPr="00B108F0" w:rsidRDefault="001B435B" w:rsidP="002211FB">
            <w:pPr>
              <w:spacing w:after="0" w:line="240" w:lineRule="auto"/>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Terganggunya Kesehatan Masyarakat</w:t>
            </w:r>
          </w:p>
        </w:tc>
        <w:tc>
          <w:tcPr>
            <w:tcW w:w="1248" w:type="pct"/>
            <w:tcBorders>
              <w:top w:val="nil"/>
              <w:left w:val="nil"/>
              <w:bottom w:val="single" w:sz="4" w:space="0" w:color="auto"/>
              <w:right w:val="single" w:sz="4" w:space="0" w:color="auto"/>
            </w:tcBorders>
            <w:shd w:val="clear" w:color="auto" w:fill="auto"/>
            <w:vAlign w:val="center"/>
            <w:hideMark/>
          </w:tcPr>
          <w:p w14:paraId="6528F899" w14:textId="77777777" w:rsidR="001B435B" w:rsidRPr="00B108F0" w:rsidRDefault="001B435B" w:rsidP="002211FB">
            <w:pPr>
              <w:spacing w:after="0" w:line="240" w:lineRule="auto"/>
              <w:jc w:val="right"/>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Rp.100.000,-/orang/2 bulan</w:t>
            </w:r>
          </w:p>
        </w:tc>
        <w:tc>
          <w:tcPr>
            <w:tcW w:w="1007" w:type="pct"/>
            <w:tcBorders>
              <w:top w:val="nil"/>
              <w:left w:val="nil"/>
              <w:bottom w:val="single" w:sz="4" w:space="0" w:color="auto"/>
              <w:right w:val="single" w:sz="4" w:space="0" w:color="auto"/>
            </w:tcBorders>
            <w:shd w:val="clear" w:color="auto" w:fill="auto"/>
            <w:vAlign w:val="center"/>
            <w:hideMark/>
          </w:tcPr>
          <w:p w14:paraId="6FD5EFAE" w14:textId="77777777" w:rsidR="001B435B" w:rsidRPr="00B108F0" w:rsidRDefault="001B435B" w:rsidP="002211FB">
            <w:pPr>
              <w:spacing w:after="0" w:line="240" w:lineRule="auto"/>
              <w:jc w:val="right"/>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8389 Orang</w:t>
            </w:r>
          </w:p>
        </w:tc>
        <w:tc>
          <w:tcPr>
            <w:tcW w:w="1565" w:type="pct"/>
            <w:tcBorders>
              <w:top w:val="nil"/>
              <w:left w:val="nil"/>
              <w:bottom w:val="single" w:sz="4" w:space="0" w:color="auto"/>
              <w:right w:val="single" w:sz="4" w:space="0" w:color="auto"/>
            </w:tcBorders>
            <w:shd w:val="clear" w:color="auto" w:fill="auto"/>
            <w:vAlign w:val="center"/>
            <w:hideMark/>
          </w:tcPr>
          <w:p w14:paraId="7D58C7D7" w14:textId="77777777" w:rsidR="001B435B" w:rsidRPr="00B108F0" w:rsidRDefault="001B435B" w:rsidP="002211FB">
            <w:pPr>
              <w:spacing w:after="0" w:line="240" w:lineRule="auto"/>
              <w:jc w:val="right"/>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Rp5.033.400.000,00</w:t>
            </w:r>
          </w:p>
        </w:tc>
      </w:tr>
      <w:tr w:rsidR="001B435B" w:rsidRPr="00B108F0" w14:paraId="62D53489" w14:textId="77777777" w:rsidTr="00B108F0">
        <w:trPr>
          <w:trHeight w:val="20"/>
        </w:trPr>
        <w:tc>
          <w:tcPr>
            <w:tcW w:w="176" w:type="pct"/>
            <w:tcBorders>
              <w:top w:val="nil"/>
              <w:left w:val="single" w:sz="4" w:space="0" w:color="auto"/>
              <w:bottom w:val="single" w:sz="4" w:space="0" w:color="auto"/>
              <w:right w:val="single" w:sz="4" w:space="0" w:color="auto"/>
            </w:tcBorders>
            <w:shd w:val="clear" w:color="auto" w:fill="auto"/>
            <w:vAlign w:val="center"/>
            <w:hideMark/>
          </w:tcPr>
          <w:p w14:paraId="1D9DD4A8" w14:textId="77777777" w:rsidR="001B435B" w:rsidRPr="00B108F0" w:rsidRDefault="001B435B" w:rsidP="002211FB">
            <w:pPr>
              <w:spacing w:after="0" w:line="240" w:lineRule="auto"/>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 </w:t>
            </w:r>
          </w:p>
        </w:tc>
        <w:tc>
          <w:tcPr>
            <w:tcW w:w="1004" w:type="pct"/>
            <w:tcBorders>
              <w:top w:val="nil"/>
              <w:left w:val="nil"/>
              <w:bottom w:val="single" w:sz="4" w:space="0" w:color="auto"/>
              <w:right w:val="single" w:sz="4" w:space="0" w:color="auto"/>
            </w:tcBorders>
            <w:shd w:val="clear" w:color="auto" w:fill="auto"/>
            <w:vAlign w:val="center"/>
            <w:hideMark/>
          </w:tcPr>
          <w:p w14:paraId="4AF402B4" w14:textId="77777777" w:rsidR="001B435B" w:rsidRPr="00B108F0" w:rsidRDefault="001B435B" w:rsidP="002211FB">
            <w:pPr>
              <w:spacing w:after="0" w:line="240" w:lineRule="auto"/>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Tercemarnya Sumber Air Bersih Masyarakat</w:t>
            </w:r>
          </w:p>
        </w:tc>
        <w:tc>
          <w:tcPr>
            <w:tcW w:w="1248" w:type="pct"/>
            <w:tcBorders>
              <w:top w:val="nil"/>
              <w:left w:val="nil"/>
              <w:bottom w:val="single" w:sz="4" w:space="0" w:color="auto"/>
              <w:right w:val="single" w:sz="4" w:space="0" w:color="auto"/>
            </w:tcBorders>
            <w:shd w:val="clear" w:color="auto" w:fill="auto"/>
            <w:vAlign w:val="center"/>
            <w:hideMark/>
          </w:tcPr>
          <w:p w14:paraId="0E188CC9" w14:textId="77777777" w:rsidR="001B435B" w:rsidRPr="00B108F0" w:rsidRDefault="001B435B" w:rsidP="002211FB">
            <w:pPr>
              <w:spacing w:after="0" w:line="240" w:lineRule="auto"/>
              <w:jc w:val="right"/>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Rp.100.000,-/pengguna/bulan</w:t>
            </w:r>
          </w:p>
        </w:tc>
        <w:tc>
          <w:tcPr>
            <w:tcW w:w="1007" w:type="pct"/>
            <w:tcBorders>
              <w:top w:val="nil"/>
              <w:left w:val="nil"/>
              <w:bottom w:val="single" w:sz="4" w:space="0" w:color="auto"/>
              <w:right w:val="single" w:sz="4" w:space="0" w:color="auto"/>
            </w:tcBorders>
            <w:shd w:val="clear" w:color="auto" w:fill="auto"/>
            <w:vAlign w:val="center"/>
            <w:hideMark/>
          </w:tcPr>
          <w:p w14:paraId="5EDDA2E1" w14:textId="77777777" w:rsidR="001B435B" w:rsidRPr="00B108F0" w:rsidRDefault="001B435B" w:rsidP="002211FB">
            <w:pPr>
              <w:spacing w:after="0" w:line="240" w:lineRule="auto"/>
              <w:jc w:val="right"/>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7213 Pengguna</w:t>
            </w:r>
          </w:p>
        </w:tc>
        <w:tc>
          <w:tcPr>
            <w:tcW w:w="1565" w:type="pct"/>
            <w:tcBorders>
              <w:top w:val="nil"/>
              <w:left w:val="nil"/>
              <w:bottom w:val="single" w:sz="4" w:space="0" w:color="auto"/>
              <w:right w:val="single" w:sz="4" w:space="0" w:color="auto"/>
            </w:tcBorders>
            <w:shd w:val="clear" w:color="auto" w:fill="auto"/>
            <w:vAlign w:val="center"/>
            <w:hideMark/>
          </w:tcPr>
          <w:p w14:paraId="77BE83DA" w14:textId="77777777" w:rsidR="001B435B" w:rsidRPr="00B108F0" w:rsidRDefault="001B435B" w:rsidP="002211FB">
            <w:pPr>
              <w:spacing w:after="0" w:line="240" w:lineRule="auto"/>
              <w:jc w:val="right"/>
              <w:rPr>
                <w:rFonts w:ascii="Bookman Old Style" w:eastAsia="Times New Roman" w:hAnsi="Bookman Old Style"/>
                <w:color w:val="000000"/>
                <w:sz w:val="18"/>
                <w:szCs w:val="18"/>
                <w:lang w:eastAsia="id-ID"/>
              </w:rPr>
            </w:pPr>
            <w:r w:rsidRPr="00B108F0">
              <w:rPr>
                <w:rFonts w:ascii="Bookman Old Style" w:eastAsia="Times New Roman" w:hAnsi="Bookman Old Style"/>
                <w:color w:val="000000"/>
                <w:sz w:val="18"/>
                <w:szCs w:val="18"/>
                <w:lang w:eastAsia="id-ID"/>
              </w:rPr>
              <w:t>Rp8.655.600.000,00</w:t>
            </w:r>
          </w:p>
        </w:tc>
      </w:tr>
      <w:tr w:rsidR="001B435B" w:rsidRPr="00B108F0" w14:paraId="5CB015DC" w14:textId="77777777" w:rsidTr="00B108F0">
        <w:trPr>
          <w:trHeight w:val="20"/>
        </w:trPr>
        <w:tc>
          <w:tcPr>
            <w:tcW w:w="3435"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284D4CCE" w14:textId="7A26A26E" w:rsidR="001B435B" w:rsidRPr="00B108F0" w:rsidRDefault="001B435B" w:rsidP="002211FB">
            <w:pPr>
              <w:spacing w:after="0" w:line="240" w:lineRule="auto"/>
              <w:rPr>
                <w:rFonts w:ascii="Bookman Old Style" w:eastAsia="Times New Roman" w:hAnsi="Bookman Old Style"/>
                <w:b/>
                <w:bCs/>
                <w:color w:val="000000"/>
                <w:sz w:val="18"/>
                <w:szCs w:val="18"/>
                <w:lang w:eastAsia="id-ID"/>
              </w:rPr>
            </w:pPr>
            <w:r w:rsidRPr="00B108F0">
              <w:rPr>
                <w:rFonts w:ascii="Bookman Old Style" w:eastAsia="Times New Roman" w:hAnsi="Bookman Old Style"/>
                <w:b/>
                <w:bCs/>
                <w:color w:val="000000"/>
                <w:sz w:val="18"/>
                <w:szCs w:val="18"/>
                <w:lang w:eastAsia="id-ID"/>
              </w:rPr>
              <w:t xml:space="preserve">Total Nilai </w:t>
            </w:r>
            <w:r w:rsidR="00B108F0">
              <w:rPr>
                <w:rFonts w:ascii="Bookman Old Style" w:eastAsia="Times New Roman" w:hAnsi="Bookman Old Style"/>
                <w:b/>
                <w:bCs/>
                <w:color w:val="000000"/>
                <w:sz w:val="18"/>
                <w:szCs w:val="18"/>
                <w:lang w:eastAsia="id-ID"/>
              </w:rPr>
              <w:t xml:space="preserve">Dampak </w:t>
            </w:r>
            <w:r w:rsidRPr="00B108F0">
              <w:rPr>
                <w:rFonts w:ascii="Bookman Old Style" w:eastAsia="Times New Roman" w:hAnsi="Bookman Old Style"/>
                <w:b/>
                <w:bCs/>
                <w:color w:val="000000"/>
                <w:sz w:val="18"/>
                <w:szCs w:val="18"/>
                <w:lang w:eastAsia="id-ID"/>
              </w:rPr>
              <w:t>Negatif</w:t>
            </w:r>
          </w:p>
        </w:tc>
        <w:tc>
          <w:tcPr>
            <w:tcW w:w="1565" w:type="pct"/>
            <w:tcBorders>
              <w:top w:val="nil"/>
              <w:left w:val="nil"/>
              <w:bottom w:val="single" w:sz="4" w:space="0" w:color="auto"/>
              <w:right w:val="single" w:sz="4" w:space="0" w:color="auto"/>
            </w:tcBorders>
            <w:shd w:val="clear" w:color="auto" w:fill="auto"/>
            <w:vAlign w:val="center"/>
            <w:hideMark/>
          </w:tcPr>
          <w:p w14:paraId="388836EE" w14:textId="77777777" w:rsidR="001B435B" w:rsidRPr="00B108F0" w:rsidRDefault="001B435B" w:rsidP="002211FB">
            <w:pPr>
              <w:spacing w:after="0" w:line="240" w:lineRule="auto"/>
              <w:jc w:val="right"/>
              <w:rPr>
                <w:rFonts w:ascii="Bookman Old Style" w:eastAsia="Times New Roman" w:hAnsi="Bookman Old Style"/>
                <w:b/>
                <w:bCs/>
                <w:color w:val="000000"/>
                <w:sz w:val="18"/>
                <w:szCs w:val="18"/>
                <w:lang w:eastAsia="id-ID"/>
              </w:rPr>
            </w:pPr>
            <w:r w:rsidRPr="00B108F0">
              <w:rPr>
                <w:rFonts w:ascii="Bookman Old Style" w:eastAsia="Times New Roman" w:hAnsi="Bookman Old Style"/>
                <w:b/>
                <w:bCs/>
                <w:color w:val="000000"/>
                <w:sz w:val="18"/>
                <w:szCs w:val="18"/>
                <w:lang w:eastAsia="id-ID"/>
              </w:rPr>
              <w:t>Rp65.701.500.000,00</w:t>
            </w:r>
          </w:p>
        </w:tc>
      </w:tr>
    </w:tbl>
    <w:p w14:paraId="6A438B1C" w14:textId="77777777" w:rsidR="001B435B" w:rsidRPr="00F26DD2" w:rsidRDefault="001B435B" w:rsidP="001B435B">
      <w:pPr>
        <w:spacing w:after="0" w:line="240" w:lineRule="auto"/>
        <w:jc w:val="both"/>
        <w:rPr>
          <w:rFonts w:ascii="Bookman Old Style" w:hAnsi="Bookman Old Style" w:cs="Times New Roman"/>
          <w:i/>
        </w:rPr>
      </w:pPr>
      <w:r w:rsidRPr="00F26DD2">
        <w:rPr>
          <w:rFonts w:ascii="Bookman Old Style" w:hAnsi="Bookman Old Style" w:cs="Times New Roman"/>
          <w:i/>
        </w:rPr>
        <w:t>Sumber : Hasil Penelitian</w:t>
      </w:r>
    </w:p>
    <w:p w14:paraId="4FC68BB7" w14:textId="77777777" w:rsidR="00895389" w:rsidRDefault="00895389" w:rsidP="00895389">
      <w:pPr>
        <w:spacing w:after="0" w:line="240" w:lineRule="auto"/>
        <w:jc w:val="both"/>
        <w:rPr>
          <w:rFonts w:ascii="Bookman Old Style" w:hAnsi="Bookman Old Style" w:cs="Times New Roman"/>
        </w:rPr>
      </w:pPr>
    </w:p>
    <w:p w14:paraId="0EEABD9B" w14:textId="3415E898" w:rsidR="00895389" w:rsidRPr="001B4EAC" w:rsidRDefault="00895389" w:rsidP="00895389">
      <w:pPr>
        <w:spacing w:after="0" w:line="240" w:lineRule="auto"/>
        <w:jc w:val="both"/>
        <w:rPr>
          <w:rFonts w:ascii="Bookman Old Style" w:hAnsi="Bookman Old Style" w:cs="Times New Roman"/>
          <w:b/>
          <w:bCs/>
        </w:rPr>
      </w:pPr>
      <w:r w:rsidRPr="001B4EAC">
        <w:rPr>
          <w:rFonts w:ascii="Bookman Old Style" w:hAnsi="Bookman Old Style" w:cs="Times New Roman"/>
          <w:b/>
          <w:bCs/>
        </w:rPr>
        <w:t xml:space="preserve">3.2 </w:t>
      </w:r>
      <w:r w:rsidR="00B108F0">
        <w:rPr>
          <w:rFonts w:ascii="Bookman Old Style" w:hAnsi="Bookman Old Style" w:cs="Times New Roman"/>
          <w:b/>
          <w:bCs/>
        </w:rPr>
        <w:t>Pembahasan</w:t>
      </w:r>
    </w:p>
    <w:p w14:paraId="4BD9D22F" w14:textId="453CE52B" w:rsidR="001B435B" w:rsidRDefault="001B435B" w:rsidP="001B435B">
      <w:pPr>
        <w:spacing w:after="0" w:line="240" w:lineRule="auto"/>
        <w:ind w:firstLine="720"/>
        <w:jc w:val="both"/>
        <w:rPr>
          <w:rFonts w:ascii="Bookman Old Style" w:hAnsi="Bookman Old Style" w:cs="Times New Roman"/>
        </w:rPr>
      </w:pPr>
      <w:r>
        <w:rPr>
          <w:rFonts w:ascii="Bookman Old Style" w:hAnsi="Bookman Old Style" w:cs="Times New Roman"/>
        </w:rPr>
        <w:t xml:space="preserve">Aktivitas pada sektor industri telah membawa banyak manfaat dan menjadi multiplier effect bagi banyak aspek, akan tetapi selain membawa manfaat langsung aktivitas pada sektor industri juga menghasilkan dampak yang disebut dengan eksternalitas </w:t>
      </w:r>
      <w:sdt>
        <w:sdtPr>
          <w:rPr>
            <w:rFonts w:ascii="Bookman Old Style" w:hAnsi="Bookman Old Style" w:cs="Times New Roman"/>
            <w:color w:val="000000"/>
          </w:rPr>
          <w:tag w:val="MENDELEY_CITATION_v3_eyJjaXRhdGlvbklEIjoiTUVOREVMRVlfQ0lUQVRJT05fM2Y0YTA5MTAtMTUzZS00MmI5LWFhYjctZmQ4Nzc0Y2ExZDJlIiwicHJvcGVydGllcyI6eyJub3RlSW5kZXgiOjB9LCJpc0VkaXRlZCI6ZmFsc2UsIm1hbnVhbE92ZXJyaWRlIjp7ImlzTWFudWFsbHlPdmVycmlkZGVuIjpmYWxzZSwiY2l0ZXByb2NUZXh0IjoiKEhvbmcgZXQgYWwuLCAyMDIwOyBOaW5nIGV0IGFsLiwgMjAxNikiLCJtYW51YWxPdmVycmlkZVRleHQiOiIifSwiY2l0YXRpb25JdGVtcyI6W3siaWQiOiI3ZmZjMTBlMy0yNTk4LTNkZDQtODU0My02ODk3ZGEyZWNmYmEiLCJpdGVtRGF0YSI6eyJ0eXBlIjoiYXJ0aWNsZS1qb3VybmFsIiwiaWQiOiI3ZmZjMTBlMy0yNTk4LTNkZDQtODU0My02ODk3ZGEyZWNmYmEiLCJ0aXRsZSI6IkluZHVzdHJpYWwgYWdnbG9tZXJhdGlvbiBleHRlcm5hbGl0aWVzLCBsb2NhbCBnb3Zlcm5tZW50c+KAmSBjb21wZXRpdGlvbiBhbmQgZW52aXJvbm1lbnRhbCBwb2xsdXRpb246IEV2aWRlbmNlIGZyb20gQ2hpbmVzZSBwcmVmZWN0dXJlLWxldmVsIGNpdGllcyIsImF1dGhvciI6W3siZmFtaWx5IjoiSG9uZyIsImdpdmVuIjoiWXVhbiIsInBhcnNlLW5hbWVzIjpmYWxzZSwiZHJvcHBpbmctcGFydGljbGUiOiIiLCJub24tZHJvcHBpbmctcGFydGljbGUiOiIifSx7ImZhbWlseSI6Ikx5dSIsImdpdmVuIjoiWGluIiwicGFyc2UtbmFtZXMiOmZhbHNlLCJkcm9wcGluZy1wYXJ0aWNsZSI6IiIsIm5vbi1kcm9wcGluZy1wYXJ0aWNsZSI6IiJ9LHsiZmFtaWx5IjoiQ2hlbiIsImdpdmVuIjoiWXUiLCJwYXJzZS1uYW1lcyI6ZmFsc2UsImRyb3BwaW5nLXBhcnRpY2xlIjoiIiwibm9uLWRyb3BwaW5nLXBhcnRpY2xlIjoiIn0seyJmYW1pbHkiOiJMaSIsImdpdmVuIjoiV2VpIiwicGFyc2UtbmFtZXMiOmZhbHNlLCJkcm9wcGluZy1wYXJ0aWNsZSI6IiIsIm5vbi1kcm9wcGluZy1wYXJ0aWNsZSI6IiJ9XSwiY29udGFpbmVyLXRpdGxlIjoiSm91cm5hbCBvZiBDbGVhbmVyIFByb2R1Y3Rpb24iLCJjb250YWluZXItdGl0bGUtc2hvcnQiOiJKIENsZWFuIFByb2QiLCJJU1NOIjoiMDk1OS02NTI2IiwiaXNzdWVkIjp7ImRhdGUtcGFydHMiOltbMjAyMF1dfSwicGFnZSI6IjEyMzQ1NSIsInB1Ymxpc2hlciI6IkVsc2V2aWVyIiwidm9sdW1lIjoiMjc3In0sImlzVGVtcG9yYXJ5IjpmYWxzZX0seyJpZCI6ImRlOTNhMTY0LWQ0YTctMzk0Ny1iYmQ3LTlkNGVkOGZkMWMwZSIsIml0ZW1EYXRhIjp7InR5cGUiOiJhcnRpY2xlLWpvdXJuYWwiLCJpZCI6ImRlOTNhMTY0LWQ0YTctMzk0Ny1iYmQ3LTlkNGVkOGZkMWMwZSIsInRpdGxlIjoiVXJiYW4gaW5ub3ZhdGlvbiwgcmVnaW9uYWwgZXh0ZXJuYWxpdGllcyBvZiBmb3JlaWduIGRpcmVjdCBpbnZlc3RtZW50IGFuZCBpbmR1c3RyaWFsIGFnZ2xvbWVyYXRpb246IEV2aWRlbmNlIGZyb20gQ2hpbmVzZSBjaXRpZXMiLCJhdXRob3IiOlt7ImZhbWlseSI6Ik5pbmciLCJnaXZlbiI6Ikx1dGFvIiwicGFyc2UtbmFtZXMiOmZhbHNlLCJkcm9wcGluZy1wYXJ0aWNsZSI6IiIsIm5vbi1kcm9wcGluZy1wYXJ0aWNsZSI6IiJ9LHsiZmFtaWx5IjoiV2FuZyIsImdpdmVuIjoiRmFuIiwicGFyc2UtbmFtZXMiOmZhbHNlLCJkcm9wcGluZy1wYXJ0aWNsZSI6IiIsIm5vbi1kcm9wcGluZy1wYXJ0aWNsZSI6IiJ9LHsiZmFtaWx5IjoiTGkiLCJnaXZlbiI6IkppYW4iLCJwYXJzZS1uYW1lcyI6ZmFsc2UsImRyb3BwaW5nLXBhcnRpY2xlIjoiIiwibm9uLWRyb3BwaW5nLXBhcnRpY2xlIjoiIn1dLCJjb250YWluZXItdGl0bGUiOiJSZXNlYXJjaCBQb2xpY3kiLCJjb250YWluZXItdGl0bGUtc2hvcnQiOiJSZXMgUG9saWN5IiwiSVNTTiI6IjAwNDgtNzMzMyIsImlzc3VlZCI6eyJkYXRlLXBhcnRzIjpbWzIwMTZdXX0sInBhZ2UiOiI4MzAtODQzIiwicHVibGlzaGVyIjoiRWxzZXZpZXIiLCJpc3N1ZSI6IjQiLCJ2b2x1bWUiOiI0NSJ9LCJpc1RlbXBvcmFyeSI6ZmFsc2V9XX0="/>
          <w:id w:val="63762702"/>
          <w:placeholder>
            <w:docPart w:val="DefaultPlaceholder_-1854013440"/>
          </w:placeholder>
        </w:sdtPr>
        <w:sdtContent>
          <w:r w:rsidR="00B108F0" w:rsidRPr="00B108F0">
            <w:rPr>
              <w:rFonts w:ascii="Bookman Old Style" w:hAnsi="Bookman Old Style" w:cs="Times New Roman"/>
              <w:color w:val="000000"/>
            </w:rPr>
            <w:t>(Hong et al., 2020; Ning et al., 2016)</w:t>
          </w:r>
        </w:sdtContent>
      </w:sdt>
      <w:r>
        <w:rPr>
          <w:rFonts w:ascii="Bookman Old Style" w:hAnsi="Bookman Old Style" w:cs="Times New Roman"/>
        </w:rPr>
        <w:t xml:space="preserve">. Eksternalitas yang ditimbulkan oleh sentra industri penyamakan kulit Sukaregang terjadi karena adanya gap antara </w:t>
      </w:r>
      <w:r w:rsidRPr="00691ACB">
        <w:rPr>
          <w:rFonts w:ascii="Bookman Old Style" w:hAnsi="Bookman Old Style" w:cs="Times New Roman"/>
        </w:rPr>
        <w:t>marginal social dan private cost suatu barang</w:t>
      </w:r>
      <w:r>
        <w:rPr>
          <w:rFonts w:ascii="Bookman Old Style" w:hAnsi="Bookman Old Style" w:cs="Times New Roman"/>
        </w:rPr>
        <w:t xml:space="preserve"> pada proses produksi penyamakan kulit</w:t>
      </w:r>
      <w:r w:rsidRPr="00691ACB">
        <w:rPr>
          <w:rFonts w:ascii="Bookman Old Style" w:hAnsi="Bookman Old Style" w:cs="Times New Roman"/>
        </w:rPr>
        <w:t>.</w:t>
      </w:r>
      <w:r>
        <w:rPr>
          <w:rFonts w:ascii="Bookman Old Style" w:hAnsi="Bookman Old Style" w:cs="Times New Roman"/>
        </w:rPr>
        <w:t xml:space="preserve"> Sehingga </w:t>
      </w:r>
      <w:r w:rsidRPr="00F26DD2">
        <w:rPr>
          <w:rFonts w:ascii="Bookman Old Style" w:hAnsi="Bookman Old Style" w:cs="Times New Roman"/>
        </w:rPr>
        <w:t xml:space="preserve">proses produksi </w:t>
      </w:r>
      <w:r>
        <w:rPr>
          <w:rFonts w:ascii="Bookman Old Style" w:hAnsi="Bookman Old Style" w:cs="Times New Roman"/>
        </w:rPr>
        <w:t>pada sentra industri penyamakan kulit Sukaregang</w:t>
      </w:r>
      <w:r w:rsidRPr="00F26DD2">
        <w:rPr>
          <w:rFonts w:ascii="Bookman Old Style" w:hAnsi="Bookman Old Style" w:cs="Times New Roman"/>
        </w:rPr>
        <w:t xml:space="preserve"> menimbulkan adanya manfaat </w:t>
      </w:r>
      <w:r>
        <w:rPr>
          <w:rFonts w:ascii="Bookman Old Style" w:hAnsi="Bookman Old Style" w:cs="Times New Roman"/>
        </w:rPr>
        <w:t xml:space="preserve">ekonomi </w:t>
      </w:r>
      <w:r w:rsidRPr="00F26DD2">
        <w:rPr>
          <w:rFonts w:ascii="Bookman Old Style" w:hAnsi="Bookman Old Style" w:cs="Times New Roman"/>
        </w:rPr>
        <w:t>atau eksternalitas positif dan kerugian</w:t>
      </w:r>
      <w:r>
        <w:rPr>
          <w:rFonts w:ascii="Bookman Old Style" w:hAnsi="Bookman Old Style" w:cs="Times New Roman"/>
        </w:rPr>
        <w:t xml:space="preserve"> ekonomi</w:t>
      </w:r>
      <w:r w:rsidRPr="00F26DD2">
        <w:rPr>
          <w:rFonts w:ascii="Bookman Old Style" w:hAnsi="Bookman Old Style" w:cs="Times New Roman"/>
        </w:rPr>
        <w:t xml:space="preserve"> atau eksternalitas negatif.</w:t>
      </w:r>
      <w:r>
        <w:rPr>
          <w:rFonts w:ascii="Bookman Old Style" w:hAnsi="Bookman Old Style" w:cs="Times New Roman"/>
        </w:rPr>
        <w:t xml:space="preserve"> Penerima dampak manfaat dan kerugian dari aktivitas sentra industri penyamakan kulit Sukaregang adalah pihak ketiga yaitu masyarakat. Penetilian ini menemukan bahwa sentra industri penyamakan kulit Sukaregang menghasilkan dampak ekonomi positif yang bersifat langsung yaitu berupa penyerapan tenaga kerja, hal ini sejalan dengan penelitian yang dilakukan oleh </w:t>
      </w:r>
      <w:r w:rsidR="00B108F0">
        <w:rPr>
          <w:rFonts w:ascii="Bookman Old Style" w:hAnsi="Bookman Old Style" w:cs="Times New Roman"/>
        </w:rPr>
        <w:t xml:space="preserve">Purnomo, Neffke dan Purnamawai </w:t>
      </w:r>
      <w:sdt>
        <w:sdtPr>
          <w:rPr>
            <w:rFonts w:ascii="Bookman Old Style" w:hAnsi="Bookman Old Style" w:cs="Times New Roman"/>
          </w:rPr>
          <w:tag w:val="MENDELEY_CITATION_v3_eyJjaXRhdGlvbklEIjoiTUVOREVMRVlfQ0lUQVRJT05fNWVlMzUxZDUtOTEwMC00NDM5LTgxMzItMWRiOGZmYjU5MDU2IiwicHJvcGVydGllcyI6eyJub3RlSW5kZXgiOjB9LCJpc0VkaXRlZCI6ZmFsc2UsIm1hbnVhbE92ZXJyaWRlIjp7ImlzTWFudWFsbHlPdmVycmlkZGVuIjpmYWxzZSwiY2l0ZXByb2NUZXh0IjoiKE5lZmZrZSBldCBhbC4sIDIwMTc7IFB1cm5hbWF3YXRpICYjMzg7IEtob2lydWRpbiwgMjAxOTsgUHVybm9tbywgMjAyMSkiLCJtYW51YWxPdmVycmlkZVRleHQiOiIifSwiY2l0YXRpb25JdGVtcyI6W3siaWQiOiI1NWMzMDAxZS1jNDk3LTM2OWYtYjMyMi02MDA5NWM3NDA4ZmMiLCJpdGVtRGF0YSI6eyJ0eXBlIjoiYXJ0aWNsZS1qb3VybmFsIiwiaWQiOiI1NWMzMDAxZS1jNDk3LTM2OWYtYjMyMi02MDA5NWM3NDA4ZmMiLCJ0aXRsZSI6IkFuYWx5c2lzIG9mIExhYm9yIEFic29ycHRpb24gaW4gQ2VudHJhbCBKYXZhIFByb3ZpbmNlIiwiYXV0aG9yIjpbeyJmYW1pbHkiOiJQdXJub21vIiwiZ2l2ZW4iOiJTb2RpayBEd2kiLCJwYXJzZS1uYW1lcyI6ZmFsc2UsImRyb3BwaW5nLXBhcnRpY2xlIjoiIiwibm9uLWRyb3BwaW5nLXBhcnRpY2xlIjoiIn1dLCJjb250YWluZXItdGl0bGUiOiJFa29ub21pczogSm91cm5hbCBvZiBFY29ub21pY3MgYW5kIEJ1c2luZXNzIiwiSVNTTiI6IjI1OTctODgyOSIsImlzc3VlZCI6eyJkYXRlLXBhcnRzIjpbWzIwMjFdXX0sInBhZ2UiOiIyNDAtMjQ0IiwiaXNzdWUiOiIxIiwidm9sdW1lIjoiNSIsImNvbnRhaW5lci10aXRsZS1zaG9ydCI6IiJ9LCJpc1RlbXBvcmFyeSI6ZmFsc2V9LHsiaWQiOiJiM2ExNDMzNy0xZGUxLTNjNWEtYTkwMC1kNmM1ODM2NWI2YzkiLCJpdGVtRGF0YSI6eyJ0eXBlIjoiYXJ0aWNsZS1qb3VybmFsIiwiaWQiOiJiM2ExNDMzNy0xZGUxLTNjNWEtYTkwMC1kNmM1ODM2NWI2YzkiLCJ0aXRsZSI6IkludGVyLWluZHVzdHJ5IGxhYm9yIGZsb3dzIiwiYXV0aG9yIjpbeyJmYW1pbHkiOiJOZWZma2UiLCJnaXZlbiI6IkZyYW5rIE0gSCIsInBhcnNlLW5hbWVzIjpmYWxzZSwiZHJvcHBpbmctcGFydGljbGUiOiIiLCJub24tZHJvcHBpbmctcGFydGljbGUiOiIifSx7ImZhbWlseSI6Ik90dG8iLCJnaXZlbiI6IkFubmUiLCJwYXJzZS1uYW1lcyI6ZmFsc2UsImRyb3BwaW5nLXBhcnRpY2xlIjoiIiwibm9uLWRyb3BwaW5nLXBhcnRpY2xlIjoiIn0seyJmYW1pbHkiOiJXZXloIiwiZ2l2ZW4iOiJBbnRqZSIsInBhcnNlLW5hbWVzIjpmYWxzZSwiZHJvcHBpbmctcGFydGljbGUiOiIiLCJub24tZHJvcHBpbmctcGFydGljbGUiOiIifV0sImNvbnRhaW5lci10aXRsZSI6IkpvdXJuYWwgb2YgRWNvbm9taWMgQmVoYXZpb3IgJiBPcmdhbml6YXRpb24iLCJjb250YWluZXItdGl0bGUtc2hvcnQiOiJKIEVjb24gQmVoYXYgT3JnYW4iLCJJU1NOIjoiMDE2Ny0yNjgxIiwiaXNzdWVkIjp7ImRhdGUtcGFydHMiOltbMjAxN11dfSwicGFnZSI6IjI3NS0yOTIiLCJwdWJsaXNoZXIiOiJFbHNldmllciIsInZvbHVtZSI6IjE0MiJ9LCJpc1RlbXBvcmFyeSI6ZmFsc2V9LHsiaWQiOiI5MDc2OTJlZC04MjNhLTNjMDctYWJmZS1kOGI3MGJlZTZmODEiLCJpdGVtRGF0YSI6eyJ0eXBlIjoiYXJ0aWNsZS1qb3VybmFsIiwiaWQiOiI5MDc2OTJlZC04MjNhLTNjMDctYWJmZS1kOGI3MGJlZTZmODEiLCJ0aXRsZSI6IlBlbnllcmFwYW4gVGVuYWdhIEtlcmphIFNla3RvciBNYW51ZmFrdHVyIGRpIEphd2EgVGVuZ2FoIDIwMTEtMjAxNSIsImF1dGhvciI6W3siZmFtaWx5IjoiUHVybmFtYXdhdGkiLCJnaXZlbiI6IkRpbmEgTGlzdHJpIiwicGFyc2UtbmFtZXMiOmZhbHNlLCJkcm9wcGluZy1wYXJ0aWNsZSI6IiIsIm5vbi1kcm9wcGluZy1wYXJ0aWNsZSI6IiJ9LHsiZmFtaWx5IjoiS2hvaXJ1ZGluIiwiZ2l2ZW4iOiJSaWZraSIsInBhcnNlLW5hbWVzIjpmYWxzZSwiZHJvcHBpbmctcGFydGljbGUiOiIiLCJub24tZHJvcHBpbmctcGFydGljbGUiOiIifV0sImNvbnRhaW5lci10aXRsZSI6Ikp1cm5hbCBSRVAgKFJpc2V0IEVrb25vbWkgUGVtYmFuZ3VuYW4pIiwiaXNzdWVkIjp7ImRhdGUtcGFydHMiOltbMjAxOV1dfSwicGFnZSI6IjQxLTUyIiwiaXNzdWUiOiIxIiwidm9sdW1lIjoiNCIsImNvbnRhaW5lci10aXRsZS1zaG9ydCI6IiJ9LCJpc1RlbXBvcmFyeSI6ZmFsc2V9XX0="/>
          <w:id w:val="-1078046973"/>
          <w:placeholder>
            <w:docPart w:val="DefaultPlaceholder_-1854013440"/>
          </w:placeholder>
        </w:sdtPr>
        <w:sdtContent>
          <w:r w:rsidR="00B108F0" w:rsidRPr="00B108F0">
            <w:rPr>
              <w:rFonts w:ascii="Bookman Old Style" w:eastAsia="Times New Roman" w:hAnsi="Bookman Old Style"/>
            </w:rPr>
            <w:t>(Neffke et al., 2017; Purnamawati &amp; Khoirudin, 2019; Purnomo, 2021)</w:t>
          </w:r>
        </w:sdtContent>
      </w:sdt>
      <w:r w:rsidR="00B108F0">
        <w:rPr>
          <w:rFonts w:ascii="Bookman Old Style" w:hAnsi="Bookman Old Style" w:cs="Times New Roman"/>
        </w:rPr>
        <w:t xml:space="preserve"> </w:t>
      </w:r>
      <w:r>
        <w:rPr>
          <w:rFonts w:ascii="Bookman Old Style" w:hAnsi="Bookman Old Style" w:cs="Times New Roman"/>
        </w:rPr>
        <w:t xml:space="preserve">yang menjelaskan bahwa aktivitas pada sektor industri yang bersifat padat modal mampu menyerap tenaga kerja yang lebih banyak sehingga keberadaan sektor industri memiliki peran yang penting bagi pembangunan daerah-daerah berkembang </w:t>
      </w:r>
      <w:sdt>
        <w:sdtPr>
          <w:rPr>
            <w:rFonts w:ascii="Bookman Old Style" w:hAnsi="Bookman Old Style" w:cs="Times New Roman"/>
            <w:color w:val="000000"/>
          </w:rPr>
          <w:tag w:val="MENDELEY_CITATION_v3_eyJjaXRhdGlvbklEIjoiTUVOREVMRVlfQ0lUQVRJT05fYzkxODAxNGQtMTZlYS00Y2IwLWE4NmUtNDhlNDMyNDc2MzQyIiwicHJvcGVydGllcyI6eyJub3RlSW5kZXgiOjB9LCJpc0VkaXRlZCI6ZmFsc2UsIm1hbnVhbE92ZXJyaWRlIjp7ImlzTWFudWFsbHlPdmVycmlkZGVuIjpmYWxzZSwiY2l0ZXByb2NUZXh0IjoiKENvZSBldCBhbC4sIDIwMTc7IE11bGphbnRvLCAyMDIxKSIsIm1hbnVhbE92ZXJyaWRlVGV4dCI6IiJ9LCJjaXRhdGlvbkl0ZW1zIjpbeyJpZCI6IjMyNTk3ZDdjLWIwZDktMzQ5ZC1iYTk1LTc2ZWM2M2E1NDYzMSIsIml0ZW1EYXRhIjp7InR5cGUiOiJhcnRpY2xlLWpvdXJuYWwiLCJpZCI6IjMyNTk3ZDdjLWIwZDktMzQ5ZC1iYTk1LTc2ZWM2M2E1NDYzMSIsInRpdGxlIjoiQW5hbGlzaXMgU2VrdG9yIFVuZ2d1bGFuIERhbGFtIFBlbWJhbmd1bmFuIERhZXJhaCBkaSBLYWJ1cGF0ZW4gU2lkb2Fyam8iLCJhdXRob3IiOlt7ImZhbWlseSI6Ik11bGphbnRvIiwiZ2l2ZW4iOiJNdWhhbW1hZCBBZ3VzIiwicGFyc2UtbmFtZXMiOmZhbHNlLCJkcm9wcGluZy1wYXJ0aWNsZSI6IiIsIm5vbi1kcm9wcGluZy1wYXJ0aWNsZSI6IiJ9XSwiY29udGFpbmVyLXRpdGxlIjoiSnVybmFsIE1hbmFqZW1lbiBLZXVhbmdhbiBQdWJsaWsiLCJJU1NOIjoiMjU4MS0xMjA3IiwiaXNzdWVkIjp7ImRhdGUtcGFydHMiOltbMjAyMV1dfSwicGFnZSI6IjE2OS0xODEiLCJpc3N1ZSI6IjIiLCJ2b2x1bWUiOiI1IiwiY29udGFpbmVyLXRpdGxlLXNob3J0IjoiIn0sImlzVGVtcG9yYXJ5IjpmYWxzZX0seyJpZCI6ImEwNDZiZDc0LTkyMjUtMzBhNS1iYWZkLWI4OGZjYmViMzYzZCIsIml0ZW1EYXRhIjp7InR5cGUiOiJjaGFwdGVyIiwiaWQiOiJhMDQ2YmQ3NC05MjI1LTMwYTUtYmFmZC1iODhmY2JlYjM2M2QiLCJ0aXRsZSI6IuKAmEdsb2JhbGl6aW5n4oCZcmVnaW9uYWwgZGV2ZWxvcG1lbnQ6IGEgZ2xvYmFsIHByb2R1Y3Rpb24gbmV0d29ya3MgcGVyc3BlY3RpdmUiLCJhdXRob3IiOlt7ImZhbWlseSI6IkNvZSIsImdpdmVuIjoiTmVpbCBNIiwicGFyc2UtbmFtZXMiOmZhbHNlLCJkcm9wcGluZy1wYXJ0aWNsZSI6IiIsIm5vbi1kcm9wcGluZy1wYXJ0aWNsZSI6IiJ9LHsiZmFtaWx5IjoiSGVzcyIsImdpdmVuIjoiTWFydGluIiwicGFyc2UtbmFtZXMiOmZhbHNlLCJkcm9wcGluZy1wYXJ0aWNsZSI6IiIsIm5vbi1kcm9wcGluZy1wYXJ0aWNsZSI6IiJ9LHsiZmFtaWx5IjoiWWV1bmd0IiwiZ2l2ZW4iOiJIZW5yeSBXYWktY2h1bmciLCJwYXJzZS1uYW1lcyI6ZmFsc2UsImRyb3BwaW5nLXBhcnRpY2xlIjoiIiwibm9uLWRyb3BwaW5nLXBhcnRpY2xlIjoiIn0seyJmYW1pbHkiOiJEaWNrZW4iLCJnaXZlbiI6IlBldGVyIiwicGFyc2UtbmFtZXMiOmZhbHNlLCJkcm9wcGluZy1wYXJ0aWNsZSI6IiIsIm5vbi1kcm9wcGluZy1wYXJ0aWNsZSI6IiJ9LHsiZmFtaWx5IjoiSGVuZGVyc29uIiwiZ2l2ZW4iOiJKZWZmcmV5IiwicGFyc2UtbmFtZXMiOmZhbHNlLCJkcm9wcGluZy1wYXJ0aWNsZSI6IiIsIm5vbi1kcm9wcGluZy1wYXJ0aWNsZSI6IiJ9XSwiY29udGFpbmVyLXRpdGxlIjoiRWNvbm9teSIsImlzc3VlZCI6eyJkYXRlLXBhcnRzIjpbWzIwMTddXX0sInBhZ2UiOiIxOTktMjE1IiwicHVibGlzaGVyIjoiUm91dGxlZGdlIiwiY29udGFpbmVyLXRpdGxlLXNob3J0IjoiIn0sImlzVGVtcG9yYXJ5IjpmYWxzZX1dfQ=="/>
          <w:id w:val="1371036019"/>
          <w:placeholder>
            <w:docPart w:val="DefaultPlaceholder_-1854013440"/>
          </w:placeholder>
        </w:sdtPr>
        <w:sdtContent>
          <w:r w:rsidR="00B108F0" w:rsidRPr="00B108F0">
            <w:rPr>
              <w:rFonts w:ascii="Bookman Old Style" w:hAnsi="Bookman Old Style" w:cs="Times New Roman"/>
              <w:color w:val="000000"/>
            </w:rPr>
            <w:t>(Coe et al., 2017; Muljanto, 2021)</w:t>
          </w:r>
        </w:sdtContent>
      </w:sdt>
      <w:r>
        <w:rPr>
          <w:rFonts w:ascii="Bookman Old Style" w:hAnsi="Bookman Old Style" w:cs="Times New Roman"/>
        </w:rPr>
        <w:t xml:space="preserve">. Dalam penelitian juga ditemukan bahwa sentra industri penyamakan kulit Sukaregang menghasilkan dampak ekonomi positif berupa insentif bagi masyarakat terdampak serta menghasilkan multiplier effect bagi tumbuhnya aktivitas ekonomi terkait seperti UMKM kerajinan produk kulit, wisata belanja dan sebagainya. Temuan ini relevan dengan penelitian </w:t>
      </w:r>
      <w:r w:rsidR="00B108F0">
        <w:rPr>
          <w:rFonts w:ascii="Bookman Old Style" w:hAnsi="Bookman Old Style" w:cs="Times New Roman"/>
        </w:rPr>
        <w:t xml:space="preserve">Fang, Antras dan Armelly </w:t>
      </w:r>
      <w:sdt>
        <w:sdtPr>
          <w:rPr>
            <w:rFonts w:ascii="Bookman Old Style" w:hAnsi="Bookman Old Style" w:cs="Times New Roman"/>
          </w:rPr>
          <w:tag w:val="MENDELEY_CITATION_v3_eyJjaXRhdGlvbklEIjoiTUVOREVMRVlfQ0lUQVRJT05fMmRiZTQ0N2UtZDRhNi00ZWJjLWE1OTctYjI1ZjAyNmI2MzJlIiwicHJvcGVydGllcyI6eyJub3RlSW5kZXgiOjB9LCJpc0VkaXRlZCI6ZmFsc2UsIm1hbnVhbE92ZXJyaWRlIjp7ImlzTWFudWFsbHlPdmVycmlkZGVuIjpmYWxzZSwiY2l0ZXByb2NUZXh0IjoiKEFudHLDoHMgJiMzODsgQ2hvciwgMjAyMjsgQXJtZWxseSBldCBhbC4sIDIwMjE7IEZhbmcgJiMzODsgQ2hlbiwgMjAxNykiLCJtYW51YWxPdmVycmlkZVRleHQiOiIifSwiY2l0YXRpb25JdGVtcyI6W3siaWQiOiI5YTY0MDdiNy1kNTgxLTM5NGQtOWIwOS1lMmUzMzhjY2EwODUiLCJpdGVtRGF0YSI6eyJ0eXBlIjoiYXJ0aWNsZS1qb3VybmFsIiwiaWQiOiI5YTY0MDdiNy1kNTgxLTM5NGQtOWIwOS1lMmUzMzhjY2EwODUiLCJ0aXRsZSI6IkxpbmthZ2UgYW5hbHlzaXMgZm9yIHRoZSB3YXRlcuKAk2VuZXJneSBuZXh1cyBvZiBjaXR5IiwiYXV0aG9yIjpbeyJmYW1pbHkiOiJGYW5nIiwiZ2l2ZW4iOiJEZWxpbiIsInBhcnNlLW5hbWVzIjpmYWxzZSwiZHJvcHBpbmctcGFydGljbGUiOiIiLCJub24tZHJvcHBpbmctcGFydGljbGUiOiIifSx7ImZhbWlseSI6IkNoZW4iLCJnaXZlbiI6IkJpbiIsInBhcnNlLW5hbWVzIjpmYWxzZSwiZHJvcHBpbmctcGFydGljbGUiOiIiLCJub24tZHJvcHBpbmctcGFydGljbGUiOiIifV0sImNvbnRhaW5lci10aXRsZSI6IkFwcGxpZWQgZW5lcmd5IiwiY29udGFpbmVyLXRpdGxlLXNob3J0IjoiQXBwbCBFbmVyZ3kiLCJJU1NOIjoiMDMwNi0yNjE5IiwiaXNzdWVkIjp7ImRhdGUtcGFydHMiOltbMjAxN11dfSwicGFnZSI6Ijc3MC03NzkiLCJwdWJsaXNoZXIiOiJFbHNldmllciIsInZvbHVtZSI6IjE4OSJ9LCJpc1RlbXBvcmFyeSI6ZmFsc2V9LHsiaWQiOiI0N2YxM2Y3ZC1kMDY4LTMxYWEtOTc5YS04NDBkNDFiOWM2NzgiLCJpdGVtRGF0YSI6eyJ0eXBlIjoiYXJ0aWNsZS1qb3VybmFsIiwiaWQiOiI0N2YxM2Y3ZC1kMDY4LTMxYWEtOTc5YS04NDBkNDFiOWM2NzgiLCJ0aXRsZSI6Ikdsb2JhbCB2YWx1ZSBjaGFpbnMiLCJhdXRob3IiOlt7ImZhbWlseSI6IkFudHLDoHMiLCJnaXZlbiI6IlBvbCIsInBhcnNlLW5hbWVzIjpmYWxzZSwiZHJvcHBpbmctcGFydGljbGUiOiIiLCJub24tZHJvcHBpbmctcGFydGljbGUiOiIifSx7ImZhbWlseSI6IkNob3IiLCJnaXZlbiI6IkRhdmluIiwicGFyc2UtbmFtZXMiOmZhbHNlLCJkcm9wcGluZy1wYXJ0aWNsZSI6IiIsIm5vbi1kcm9wcGluZy1wYXJ0aWNsZSI6IiJ9XSwiY29udGFpbmVyLXRpdGxlIjoiSGFuZGJvb2sgb2YgaW50ZXJuYXRpb25hbCBlY29ub21pY3MiLCJJU1NOIjoiMTU3My00NDA0IiwiaXNzdWVkIjp7ImRhdGUtcGFydHMiOltbMjAyMl1dfSwicGFnZSI6IjI5Ny0zNzYiLCJwdWJsaXNoZXIiOiJFbHNldmllciIsInZvbHVtZSI6IjUiLCJjb250YWluZXItdGl0bGUtc2hvcnQiOiIifSwiaXNUZW1wb3JhcnkiOmZhbHNlfSx7ImlkIjoiNjYwMWQxNmQtY2I5Ny0zOWZhLWJjNTgtY2NhMjIwOTQ2OGYwIiwiaXRlbURhdGEiOnsidHlwZSI6ImFydGljbGUtam91cm5hbCIsImlkIjoiNjYwMWQxNmQtY2I5Ny0zOWZhLWJjNTgtY2NhMjIwOTQ2OGYwIiwidGl0bGUiOiJBbmFsaXNpcyBzZWt0b3IgdW5nZ3VsYW4gcGVyZWtvbm9taWFuIEluZG9uZXNpYTogTW9kZWwgaW5wdXQtb3V0cHV0IiwiYXV0aG9yIjpbeyJmYW1pbHkiOiJBcm1lbGx5IiwiZ2l2ZW4iOiJBcm1lbGx5IiwicGFyc2UtbmFtZXMiOmZhbHNlLCJkcm9wcGluZy1wYXJ0aWNsZSI6IiIsIm5vbi1kcm9wcGluZy1wYXJ0aWNsZSI6IiJ9LHsiZmFtaWx5IjoiUnVzZGkiLCJnaXZlbiI6Ik11aGFtbWFkIiwicGFyc2UtbmFtZXMiOmZhbHNlLCJkcm9wcGluZy1wYXJ0aWNsZSI6IiIsIm5vbi1kcm9wcGluZy1wYXJ0aWNsZSI6IiJ9LHsiZmFtaWx5IjoiUGFzYXJpYnUiLCJnaXZlbiI6IkVzdGkiLCJwYXJzZS1uYW1lcyI6ZmFsc2UsImRyb3BwaW5nLXBhcnRpY2xlIjoiIiwibm9uLWRyb3BwaW5nLXBhcnRpY2xlIjoiIn1dLCJjb250YWluZXItdGl0bGUiOiJTb3JvdCIsIklTU04iOiIyNjIzLTE4NzUiLCJpc3N1ZWQiOnsiZGF0ZS1wYXJ0cyI6W1syMDIxXV19LCJwYWdlIjoiMTE5LTEzNCIsImlzc3VlIjoiMiIsInZvbHVtZSI6IjE2IiwiY29udGFpbmVyLXRpdGxlLXNob3J0IjoiIn0sImlzVGVtcG9yYXJ5IjpmYWxzZX1dfQ=="/>
          <w:id w:val="965004510"/>
          <w:placeholder>
            <w:docPart w:val="DefaultPlaceholder_-1854013440"/>
          </w:placeholder>
        </w:sdtPr>
        <w:sdtContent>
          <w:r w:rsidR="00B108F0" w:rsidRPr="00B108F0">
            <w:rPr>
              <w:rFonts w:ascii="Bookman Old Style" w:eastAsia="Times New Roman" w:hAnsi="Bookman Old Style"/>
            </w:rPr>
            <w:t>(Antràs &amp; Chor, 2022; Armelly et al., 2021; Fang &amp; Chen, 2017)</w:t>
          </w:r>
        </w:sdtContent>
      </w:sdt>
      <w:r w:rsidR="00B108F0">
        <w:rPr>
          <w:rFonts w:ascii="Bookman Old Style" w:hAnsi="Bookman Old Style" w:cs="Times New Roman"/>
        </w:rPr>
        <w:t xml:space="preserve"> </w:t>
      </w:r>
      <w:r>
        <w:rPr>
          <w:rFonts w:ascii="Bookman Old Style" w:hAnsi="Bookman Old Style" w:cs="Times New Roman"/>
        </w:rPr>
        <w:t>yang menjelaskan bahwa sektor industri meiliki forward dan backward linkage, jenis produk yang dihasilkan oleh sentra industri penyamakan kulit Sukaregang merupakan barang setengah jadi berupa kulit tersamak, sehingga pada proses produksinya memiliki banyak sekali sektor terkait yang menjadi pendukung dan aktivitas turunan lainnya.</w:t>
      </w:r>
    </w:p>
    <w:p w14:paraId="73E0FB31" w14:textId="15EFA198" w:rsidR="001B435B" w:rsidRDefault="001B435B" w:rsidP="001B435B">
      <w:pPr>
        <w:spacing w:after="0" w:line="240" w:lineRule="auto"/>
        <w:ind w:firstLine="720"/>
        <w:jc w:val="both"/>
        <w:rPr>
          <w:rFonts w:ascii="Bookman Old Style" w:hAnsi="Bookman Old Style" w:cs="Times New Roman"/>
        </w:rPr>
      </w:pPr>
      <w:r>
        <w:rPr>
          <w:rFonts w:ascii="Bookman Old Style" w:hAnsi="Bookman Old Style" w:cs="Times New Roman"/>
        </w:rPr>
        <w:t xml:space="preserve">Selain dampak ekonomi positif, penelitian ini juga mengidentifikasi dampak ekonomi negatif atau kerugian yang dihasilkan oleh sentra industri penyamakan kulit Sukaregang. Kerugian ekonomi yang diakibatkan yaitu berupa pencemaran lingkungan khususnya pencemaran sungai yang menjadi pemicu utama terhadap terganggunya kualiyas air bersih dan memiliki dampak kesehatan bagi masyarakat terdampak yang berada di sekitar aliran sungai. Temuan ini sejalan dengan penelitian </w:t>
      </w:r>
      <w:r w:rsidR="00B108F0">
        <w:rPr>
          <w:rFonts w:ascii="Bookman Old Style" w:hAnsi="Bookman Old Style" w:cs="Times New Roman"/>
        </w:rPr>
        <w:t xml:space="preserve">Fitiyanti, Fairbrother dan Nguyen </w:t>
      </w:r>
      <w:sdt>
        <w:sdtPr>
          <w:rPr>
            <w:rFonts w:ascii="Bookman Old Style" w:hAnsi="Bookman Old Style" w:cs="Times New Roman"/>
            <w:color w:val="000000"/>
          </w:rPr>
          <w:tag w:val="MENDELEY_CITATION_v3_eyJjaXRhdGlvbklEIjoiTUVOREVMRVlfQ0lUQVRJT05fNGMzMGI0Y2UtMTEwOS00OTFhLThlNDAtZjc5ZWYxYmY0Y2NmIiwicHJvcGVydGllcyI6eyJub3RlSW5kZXgiOjB9LCJpc0VkaXRlZCI6ZmFsc2UsIm1hbnVhbE92ZXJyaWRlIjp7ImlzTWFudWFsbHlPdmVycmlkZGVuIjpmYWxzZSwiY2l0ZXByb2NUZXh0IjoiKEZhaXJicm90aGVyLCAyMDE2OyBGaXRyaXlhbnRpLCAyMDE2OyBOZ3V5ZW4gZXQgYWwuLCAyMDE2KSIsIm1hbnVhbE92ZXJyaWRlVGV4dCI6IiJ9LCJjaXRhdGlvbkl0ZW1zIjpbeyJpZCI6ImIwMzExZGZiLWJlZTUtMzEzOS05YzI0LTA2MjFmZDJmMGZmMyIsIml0ZW1EYXRhIjp7InR5cGUiOiJhcnRpY2xlLWpvdXJuYWwiLCJpZCI6ImIwMzExZGZiLWJlZTUtMzEzOS05YzI0LTA2MjFmZDJmMGZmMyIsInRpdGxlIjoiUXVhbnRpZnlpbmcgZW52aXJvbm1lbnRhbCBleHRlcm5hbGl0aWVzIHdpdGggYSB2aWV3IHRvIGludGVybmFsaXppbmcgdGhlbSBpbiB0aGUgcHJpY2Ugb2YgcHJvZHVjdHMsIHVzaW5nIGRpZmZlcmVudCBtb25ldGl6YXRpb24gbW9kZWxzIiwiYXV0aG9yIjpbeyJmYW1pbHkiOiJOZ3V5ZW4iLCJnaXZlbiI6IlRodSBMYW4gVGhpIiwicGFyc2UtbmFtZXMiOmZhbHNlLCJkcm9wcGluZy1wYXJ0aWNsZSI6IiIsIm5vbi1kcm9wcGluZy1wYXJ0aWNsZSI6IiJ9LHsiZmFtaWx5IjoiTGFyYXR0ZSIsImdpdmVuIjoiQmVydHJhbmQiLCJwYXJzZS1uYW1lcyI6ZmFsc2UsImRyb3BwaW5nLXBhcnRpY2xlIjoiIiwibm9uLWRyb3BwaW5nLXBhcnRpY2xlIjoiIn0seyJmYW1pbHkiOiJHdWlsbGF1bWUiLCJnaXZlbiI6IkJlcnRyYW5kIiwicGFyc2UtbmFtZXMiOmZhbHNlLCJkcm9wcGluZy1wYXJ0aWNsZSI6IiIsIm5vbi1kcm9wcGluZy1wYXJ0aWNsZSI6IiJ9LHsiZmFtaWx5IjoiSHVhIiwiZ2l2ZW4iOiJBbnRob255IiwicGFyc2UtbmFtZXMiOmZhbHNlLCJkcm9wcGluZy1wYXJ0aWNsZSI6IiIsIm5vbi1kcm9wcGluZy1wYXJ0aWNsZSI6IiJ9XSwiY29udGFpbmVyLXRpdGxlIjoiUmVzb3VyY2VzLCBDb25zZXJ2YXRpb24gYW5kIFJlY3ljbGluZyIsImNvbnRhaW5lci10aXRsZS1zaG9ydCI6IlJlc291ciBDb25zZXJ2IFJlY3ljbCIsIklTU04iOiIwOTIxLTM0NDkiLCJpc3N1ZWQiOnsiZGF0ZS1wYXJ0cyI6W1syMDE2XV19LCJwYWdlIjoiMTMtMjMiLCJwdWJsaXNoZXIiOiJFbHNldmllciIsInZvbHVtZSI6IjEwOSJ9LCJpc1RlbXBvcmFyeSI6ZmFsc2V9LHsiaWQiOiI3MjYzMGQyNS1kZjc4LTMwMjUtOTRjYi01YzFjODk5NzY2ZGQiLCJpdGVtRGF0YSI6eyJ0eXBlIjoiYXJ0aWNsZS1qb3VybmFsIiwiaWQiOiI3MjYzMGQyNS1kZjc4LTMwMjUtOTRjYi01YzFjODk5NzY2ZGQiLCJ0aXRsZSI6IkV4dGVybmFsaXRpZXM6IHdoeSBlbnZpcm9ubWVudGFsIHNvY2lvbG9neSBzaG91bGQgYnJpbmcgdGhlbSBpbiIsImF1dGhvciI6W3siZmFtaWx5IjoiRmFpcmJyb3RoZXIiLCJnaXZlbiI6Ik1hbGNvbG0iLCJwYXJzZS1uYW1lcyI6ZmFsc2UsImRyb3BwaW5nLXBhcnRpY2xlIjoiIiwibm9uLWRyb3BwaW5nLXBhcnRpY2xlIjoiIn1dLCJjb250YWluZXItdGl0bGUiOiJFbnZpcm9ubWVudGFsIFNvY2lvbG9neSIsImNvbnRhaW5lci10aXRsZS1zaG9ydCI6IkVudmlyb24gU29jaW9sIiwiSVNTTiI6IjIzMjUtMTA0MiIsImlzc3VlZCI6eyJkYXRlLXBhcnRzIjpbWzIwMTZdXX0sInBhZ2UiOiIzNzUtMzg0IiwicHVibGlzaGVyIjoiVGF5bG9yICYgRnJhbmNpcyIsImlzc3VlIjoiNCIsInZvbHVtZSI6IjIifSwiaXNUZW1wb3JhcnkiOmZhbHNlfSx7ImlkIjoiYWE1Y2ZjZTMtZmQ1Ny0zYTlmLTk5NDEtMTM5ZGUwODg4NzI3IiwiaXRlbURhdGEiOnsidHlwZSI6ImFydGljbGUtam91cm5hbCIsImlkIjoiYWE1Y2ZjZTMtZmQ1Ny0zYTlmLTk5NDEtMTM5ZGUwODg4NzI3IiwidGl0bGUiOiJQZXJ0YW1iYW5nYW4gQmF0dWJhcmE6IERhbXBhayBMaW5na3VuZ2FuLCBTb3NpYWwgRGFuIEVrb25vbWkiLCJhdXRob3IiOlt7ImZhbWlseSI6IkZpdHJpeWFudGkiLCJnaXZlbiI6IlJlbm8iLCJwYXJzZS1uYW1lcyI6ZmFsc2UsImRyb3BwaW5nLXBhcnRpY2xlIjoiIiwibm9uLWRyb3BwaW5nLXBhcnRpY2xlIjoiIn1dLCJjb250YWluZXItdGl0bGUiOiJKdXJuYWwgUmVkb2tzIiwiSVNTTiI6IjI2MjItOTAzWCIsImlzc3VlZCI6eyJkYXRlLXBhcnRzIjpbWzIwMTZdXX0sImlzc3VlIjoiMSIsInZvbHVtZSI6IjEiLCJjb250YWluZXItdGl0bGUtc2hvcnQiOiIifSwiaXNUZW1wb3JhcnkiOmZhbHNlfV19"/>
          <w:id w:val="1999685597"/>
          <w:placeholder>
            <w:docPart w:val="DefaultPlaceholder_-1854013440"/>
          </w:placeholder>
        </w:sdtPr>
        <w:sdtContent>
          <w:r w:rsidR="00B108F0" w:rsidRPr="00B108F0">
            <w:rPr>
              <w:rFonts w:ascii="Bookman Old Style" w:hAnsi="Bookman Old Style" w:cs="Times New Roman"/>
              <w:color w:val="000000"/>
            </w:rPr>
            <w:t>(Fairbrother, 2016; Fitriyanti, 2016; Nguyen et al., 2016)</w:t>
          </w:r>
        </w:sdtContent>
      </w:sdt>
      <w:r w:rsidR="00B108F0">
        <w:rPr>
          <w:rFonts w:ascii="Bookman Old Style" w:hAnsi="Bookman Old Style" w:cs="Times New Roman"/>
        </w:rPr>
        <w:t xml:space="preserve"> </w:t>
      </w:r>
      <w:r>
        <w:rPr>
          <w:rFonts w:ascii="Bookman Old Style" w:hAnsi="Bookman Old Style" w:cs="Times New Roman"/>
        </w:rPr>
        <w:t>yang menyoroti dampak lingkungan yang diakibatkan oleh aktivitas produksi pada sektor industri. Berdasarkan hasil temuan dalam penelitian ini aktivitas produksi pada sektor industri perlu memperhatikan dan mendukung pembangunan berkelajutan baik dari aspek ekonomi, sosial dan lingkungan yang diharapkan dapat mereduksi potensi dampak kerugian yang dihasilkan.</w:t>
      </w:r>
    </w:p>
    <w:p w14:paraId="1186C7C4" w14:textId="77777777" w:rsidR="00107BE5" w:rsidRDefault="00107BE5">
      <w:pPr>
        <w:spacing w:after="0" w:line="240" w:lineRule="auto"/>
        <w:ind w:left="66" w:firstLine="360"/>
        <w:jc w:val="both"/>
        <w:rPr>
          <w:rFonts w:ascii="Bookman Old Style" w:eastAsia="Bookman Old Style" w:hAnsi="Bookman Old Style" w:cs="Bookman Old Style"/>
        </w:rPr>
      </w:pPr>
    </w:p>
    <w:p w14:paraId="7AAA6D69" w14:textId="7D9F48C5" w:rsidR="00107BE5" w:rsidRDefault="00B108F0">
      <w:pPr>
        <w:numPr>
          <w:ilvl w:val="0"/>
          <w:numId w:val="3"/>
        </w:numPr>
        <w:pBdr>
          <w:top w:val="nil"/>
          <w:left w:val="nil"/>
          <w:bottom w:val="nil"/>
          <w:right w:val="nil"/>
          <w:between w:val="nil"/>
        </w:pBdr>
        <w:spacing w:after="0" w:line="240" w:lineRule="auto"/>
        <w:ind w:left="426"/>
        <w:rPr>
          <w:rFonts w:ascii="Bookman Old Style" w:eastAsia="Bookman Old Style" w:hAnsi="Bookman Old Style" w:cs="Bookman Old Style"/>
          <w:color w:val="000000"/>
        </w:rPr>
      </w:pPr>
      <w:r>
        <w:rPr>
          <w:rFonts w:ascii="Bookman Old Style" w:eastAsia="Bookman Old Style" w:hAnsi="Bookman Old Style" w:cs="Bookman Old Style"/>
          <w:b/>
          <w:color w:val="000000"/>
        </w:rPr>
        <w:t>PENUTUP</w:t>
      </w:r>
    </w:p>
    <w:p w14:paraId="4ADECD64" w14:textId="77777777" w:rsidR="001B435B" w:rsidRPr="00F26DD2" w:rsidRDefault="001B435B" w:rsidP="00B108F0">
      <w:pPr>
        <w:spacing w:after="0" w:line="240" w:lineRule="auto"/>
        <w:ind w:firstLine="720"/>
        <w:jc w:val="both"/>
        <w:rPr>
          <w:rFonts w:ascii="Bookman Old Style" w:hAnsi="Bookman Old Style" w:cs="Times New Roman"/>
        </w:rPr>
      </w:pPr>
      <w:r>
        <w:rPr>
          <w:rFonts w:ascii="Bookman Old Style" w:hAnsi="Bookman Old Style" w:cs="Times New Roman"/>
        </w:rPr>
        <w:t>Berdasarkan analisis terhadap hasil dan pembahasan, penelitian ini menemukan bahwa k</w:t>
      </w:r>
      <w:r w:rsidRPr="009A03D1">
        <w:rPr>
          <w:rFonts w:ascii="Bookman Old Style" w:hAnsi="Bookman Old Style" w:cs="Times New Roman"/>
        </w:rPr>
        <w:t>ondisi ekonomi</w:t>
      </w:r>
      <w:r>
        <w:rPr>
          <w:rFonts w:ascii="Bookman Old Style" w:hAnsi="Bookman Old Style" w:cs="Times New Roman"/>
        </w:rPr>
        <w:t xml:space="preserve"> pada</w:t>
      </w:r>
      <w:r w:rsidRPr="009A03D1">
        <w:rPr>
          <w:rFonts w:ascii="Bookman Old Style" w:hAnsi="Bookman Old Style" w:cs="Times New Roman"/>
        </w:rPr>
        <w:t xml:space="preserve"> industri penyamakan kulit Sukaregang </w:t>
      </w:r>
      <w:r>
        <w:rPr>
          <w:rFonts w:ascii="Bookman Old Style" w:hAnsi="Bookman Old Style" w:cs="Times New Roman"/>
        </w:rPr>
        <w:t xml:space="preserve">dapat </w:t>
      </w:r>
      <w:r w:rsidRPr="009A03D1">
        <w:rPr>
          <w:rFonts w:ascii="Bookman Old Style" w:hAnsi="Bookman Old Style" w:cs="Times New Roman"/>
        </w:rPr>
        <w:t xml:space="preserve">dilihat dari 4 aspek, pertama bahan baku yang digunakan mencapai 18.672 ton/tahun yang didapat dari berbagai daerah di Pulau Jawa, Sumatera, Kalimantan, Sulawesi, dll. Kedua jumlah perusahaan pada lingkungan industri penyamakan kulit Sukaregang </w:t>
      </w:r>
      <w:r w:rsidRPr="009A03D1">
        <w:rPr>
          <w:rFonts w:ascii="Bookman Old Style" w:hAnsi="Bookman Old Style" w:cs="Times New Roman"/>
        </w:rPr>
        <w:lastRenderedPageBreak/>
        <w:t xml:space="preserve">adalah sebanyak 387 unit usaha. Ketiga penyerapan tenaga kerja pada industri penyamakan kulit Sukaregang mampu menyerap sebanyak 1.617 orang tenaga kerja yang didominasi oleh tenaga kerja kasar unskill labour yang sebagian besar berasal dari masyarakat sekitar, dengan </w:t>
      </w:r>
      <w:r>
        <w:rPr>
          <w:rFonts w:ascii="Bookman Old Style" w:hAnsi="Bookman Old Style" w:cs="Times New Roman"/>
        </w:rPr>
        <w:t>upah minimum</w:t>
      </w:r>
      <w:r w:rsidRPr="009A03D1">
        <w:rPr>
          <w:rFonts w:ascii="Bookman Old Style" w:hAnsi="Bookman Old Style" w:cs="Times New Roman"/>
        </w:rPr>
        <w:t xml:space="preserve"> sebagai acuan upah. Keempat nilai produksi dari industri penyamakan kulit Sukaregang telah mencapai nilai rata-rata Rp.110.315.100.000 per tahunnya.</w:t>
      </w:r>
      <w:r>
        <w:rPr>
          <w:rFonts w:ascii="Bookman Old Style" w:hAnsi="Bookman Old Style" w:cs="Times New Roman"/>
        </w:rPr>
        <w:t xml:space="preserve"> </w:t>
      </w:r>
      <w:r w:rsidRPr="003348F2">
        <w:rPr>
          <w:rFonts w:ascii="Bookman Old Style" w:hAnsi="Bookman Old Style" w:cs="Times New Roman"/>
        </w:rPr>
        <w:t xml:space="preserve">Kegiatan industri penyamakan kulit Sukaregang telah </w:t>
      </w:r>
      <w:r>
        <w:rPr>
          <w:rFonts w:ascii="Bookman Old Style" w:hAnsi="Bookman Old Style" w:cs="Times New Roman"/>
        </w:rPr>
        <w:t>menghasilkan</w:t>
      </w:r>
      <w:r w:rsidRPr="003348F2">
        <w:rPr>
          <w:rFonts w:ascii="Bookman Old Style" w:hAnsi="Bookman Old Style" w:cs="Times New Roman"/>
        </w:rPr>
        <w:t xml:space="preserve"> dampak </w:t>
      </w:r>
      <w:r>
        <w:rPr>
          <w:rFonts w:ascii="Bookman Old Style" w:hAnsi="Bookman Old Style" w:cs="Times New Roman"/>
        </w:rPr>
        <w:t xml:space="preserve">ekonomi </w:t>
      </w:r>
      <w:r w:rsidRPr="003348F2">
        <w:rPr>
          <w:rFonts w:ascii="Bookman Old Style" w:hAnsi="Bookman Old Style" w:cs="Times New Roman"/>
        </w:rPr>
        <w:t xml:space="preserve">positif dan negatif, dampak </w:t>
      </w:r>
      <w:r>
        <w:rPr>
          <w:rFonts w:ascii="Bookman Old Style" w:hAnsi="Bookman Old Style" w:cs="Times New Roman"/>
        </w:rPr>
        <w:t xml:space="preserve">ekonomi positif berupa manfaat ekonomi yang dihasilkan </w:t>
      </w:r>
      <w:r w:rsidRPr="003348F2">
        <w:rPr>
          <w:rFonts w:ascii="Bookman Old Style" w:hAnsi="Bookman Old Style" w:cs="Times New Roman"/>
        </w:rPr>
        <w:t>d</w:t>
      </w:r>
      <w:r>
        <w:rPr>
          <w:rFonts w:ascii="Bookman Old Style" w:hAnsi="Bookman Old Style" w:cs="Times New Roman"/>
        </w:rPr>
        <w:t>iperkirakan</w:t>
      </w:r>
      <w:r w:rsidRPr="003348F2">
        <w:rPr>
          <w:rFonts w:ascii="Bookman Old Style" w:hAnsi="Bookman Old Style" w:cs="Times New Roman"/>
        </w:rPr>
        <w:t xml:space="preserve"> nilainya sebesar Rp68.516.318.340</w:t>
      </w:r>
      <w:r>
        <w:rPr>
          <w:rFonts w:ascii="Bookman Old Style" w:hAnsi="Bookman Old Style" w:cs="Times New Roman"/>
        </w:rPr>
        <w:t xml:space="preserve"> </w:t>
      </w:r>
      <w:r w:rsidRPr="003348F2">
        <w:rPr>
          <w:rFonts w:ascii="Bookman Old Style" w:hAnsi="Bookman Old Style" w:cs="Times New Roman"/>
        </w:rPr>
        <w:t xml:space="preserve">per tahun. Sedangkan </w:t>
      </w:r>
      <w:r>
        <w:rPr>
          <w:rFonts w:ascii="Bookman Old Style" w:hAnsi="Bookman Old Style" w:cs="Times New Roman"/>
        </w:rPr>
        <w:t>dampak</w:t>
      </w:r>
      <w:r w:rsidRPr="003348F2">
        <w:rPr>
          <w:rFonts w:ascii="Bookman Old Style" w:hAnsi="Bookman Old Style" w:cs="Times New Roman"/>
        </w:rPr>
        <w:t xml:space="preserve"> negatif </w:t>
      </w:r>
      <w:r>
        <w:rPr>
          <w:rFonts w:ascii="Bookman Old Style" w:hAnsi="Bookman Old Style" w:cs="Times New Roman"/>
        </w:rPr>
        <w:t xml:space="preserve">berupa kerugian ekonomi </w:t>
      </w:r>
      <w:r w:rsidRPr="003348F2">
        <w:rPr>
          <w:rFonts w:ascii="Bookman Old Style" w:hAnsi="Bookman Old Style" w:cs="Times New Roman"/>
        </w:rPr>
        <w:t xml:space="preserve">nilainya </w:t>
      </w:r>
      <w:r>
        <w:rPr>
          <w:rFonts w:ascii="Bookman Old Style" w:hAnsi="Bookman Old Style" w:cs="Times New Roman"/>
        </w:rPr>
        <w:t>diperkirakan</w:t>
      </w:r>
      <w:r w:rsidRPr="003348F2">
        <w:rPr>
          <w:rFonts w:ascii="Bookman Old Style" w:hAnsi="Bookman Old Style" w:cs="Times New Roman"/>
        </w:rPr>
        <w:t xml:space="preserve"> sebesar Rp.65.701.500.000 per tahu</w:t>
      </w:r>
      <w:r>
        <w:rPr>
          <w:rFonts w:ascii="Bookman Old Style" w:hAnsi="Bookman Old Style" w:cs="Times New Roman"/>
        </w:rPr>
        <w:t>n</w:t>
      </w:r>
      <w:r w:rsidRPr="003348F2">
        <w:rPr>
          <w:rFonts w:ascii="Bookman Old Style" w:hAnsi="Bookman Old Style" w:cs="Times New Roman"/>
        </w:rPr>
        <w:t>.</w:t>
      </w:r>
      <w:r>
        <w:rPr>
          <w:rFonts w:ascii="Bookman Old Style" w:hAnsi="Bookman Old Style" w:cs="Times New Roman"/>
        </w:rPr>
        <w:t xml:space="preserve"> Berdasarkan temuan tersebut penelitian ini merekomendasikan bahwa perlu dilakukan evaluasi terhadap insentif kompensasi lingkungan yang diberikan oleh pelaku usaha kepada masyarakat karena insentif tersebut bersifat jangka pendek sehingga sebaiknya dialihkan pada pemecahan masalah jangka panjang berupa perbaikan tata kelola pengelolaan limbah. Dalam konteks pembangunan daerah, pemerintah diharapkan dapat menerapkan kebijakan yang terintegrasi sehingga </w:t>
      </w:r>
      <w:r w:rsidRPr="007119AD">
        <w:rPr>
          <w:rFonts w:ascii="Bookman Old Style" w:hAnsi="Bookman Old Style" w:cs="Times New Roman"/>
        </w:rPr>
        <w:t>kegiatan industri penyamakan kulit Sukaregang dapat membawa manfaat atau eksternalitas positif semaksimal mungkin tetapi disisi lain juga dengan menekan dampak atau eksternalitas negatif yang ditimbulkan.</w:t>
      </w:r>
      <w:r>
        <w:rPr>
          <w:rFonts w:ascii="Bookman Old Style" w:hAnsi="Bookman Old Style" w:cs="Times New Roman"/>
        </w:rPr>
        <w:t xml:space="preserve"> Dalam rangka penyempurnaan dan pengembangan ilmu, </w:t>
      </w:r>
      <w:r w:rsidRPr="007119AD">
        <w:rPr>
          <w:rFonts w:ascii="Bookman Old Style" w:hAnsi="Bookman Old Style" w:cs="Times New Roman"/>
        </w:rPr>
        <w:t xml:space="preserve">penelitian selanjutanya diharapkan lebih mendalam menguraikan dampak eksternalitas secara komprehensif dengan berbagai model </w:t>
      </w:r>
      <w:r>
        <w:rPr>
          <w:rFonts w:ascii="Bookman Old Style" w:hAnsi="Bookman Old Style" w:cs="Times New Roman"/>
        </w:rPr>
        <w:t xml:space="preserve">dan </w:t>
      </w:r>
      <w:r w:rsidRPr="007119AD">
        <w:rPr>
          <w:rFonts w:ascii="Bookman Old Style" w:hAnsi="Bookman Old Style" w:cs="Times New Roman"/>
        </w:rPr>
        <w:t xml:space="preserve">metode penelitian </w:t>
      </w:r>
      <w:r>
        <w:rPr>
          <w:rFonts w:ascii="Bookman Old Style" w:hAnsi="Bookman Old Style" w:cs="Times New Roman"/>
        </w:rPr>
        <w:t xml:space="preserve">yang memperhatikan aspek </w:t>
      </w:r>
      <w:r w:rsidRPr="007119AD">
        <w:rPr>
          <w:rFonts w:ascii="Bookman Old Style" w:hAnsi="Bookman Old Style" w:cs="Times New Roman"/>
        </w:rPr>
        <w:t>lingkungan sehingga menemukan hasil yang lebih mendalam.</w:t>
      </w:r>
    </w:p>
    <w:p w14:paraId="2D566D88" w14:textId="77777777" w:rsidR="00107BE5" w:rsidRDefault="00107BE5" w:rsidP="00B108F0">
      <w:pPr>
        <w:spacing w:after="0" w:line="240" w:lineRule="auto"/>
        <w:jc w:val="both"/>
        <w:rPr>
          <w:rFonts w:ascii="Bookman Old Style" w:eastAsia="Bookman Old Style" w:hAnsi="Bookman Old Style" w:cs="Bookman Old Style"/>
        </w:rPr>
      </w:pPr>
    </w:p>
    <w:p w14:paraId="67B4CAA7" w14:textId="7893C898" w:rsidR="00107BE5" w:rsidRDefault="00B108F0">
      <w:pPr>
        <w:numPr>
          <w:ilvl w:val="0"/>
          <w:numId w:val="3"/>
        </w:numPr>
        <w:pBdr>
          <w:top w:val="nil"/>
          <w:left w:val="nil"/>
          <w:bottom w:val="nil"/>
          <w:right w:val="nil"/>
          <w:between w:val="nil"/>
        </w:pBdr>
        <w:spacing w:after="0" w:line="240" w:lineRule="auto"/>
        <w:ind w:left="426"/>
        <w:rPr>
          <w:rFonts w:ascii="Bookman Old Style" w:eastAsia="Bookman Old Style" w:hAnsi="Bookman Old Style" w:cs="Bookman Old Style"/>
          <w:b/>
          <w:color w:val="000000"/>
        </w:rPr>
      </w:pPr>
      <w:r>
        <w:rPr>
          <w:rFonts w:ascii="Bookman Old Style" w:eastAsia="Bookman Old Style" w:hAnsi="Bookman Old Style" w:cs="Bookman Old Style"/>
          <w:b/>
          <w:color w:val="000000"/>
        </w:rPr>
        <w:t>DAFTAR PUSTAKA</w:t>
      </w:r>
    </w:p>
    <w:sdt>
      <w:sdtPr>
        <w:rPr>
          <w:rFonts w:ascii="Bookman Old Style" w:hAnsi="Bookman Old Style"/>
        </w:rPr>
        <w:tag w:val="MENDELEY_BIBLIOGRAPHY"/>
        <w:id w:val="-1941895008"/>
        <w:placeholder>
          <w:docPart w:val="DefaultPlaceholder_-1854013440"/>
        </w:placeholder>
      </w:sdtPr>
      <w:sdtContent>
        <w:p w14:paraId="22D66EDE" w14:textId="77777777" w:rsidR="00B108F0" w:rsidRPr="00B108F0" w:rsidRDefault="00B108F0" w:rsidP="00B108F0">
          <w:pPr>
            <w:autoSpaceDE w:val="0"/>
            <w:autoSpaceDN w:val="0"/>
            <w:spacing w:after="0" w:line="240" w:lineRule="auto"/>
            <w:ind w:hanging="480"/>
            <w:jc w:val="both"/>
            <w:divId w:val="598947979"/>
            <w:rPr>
              <w:rFonts w:ascii="Bookman Old Style" w:eastAsia="Times New Roman" w:hAnsi="Bookman Old Style"/>
              <w:sz w:val="24"/>
              <w:szCs w:val="24"/>
            </w:rPr>
          </w:pPr>
          <w:r w:rsidRPr="00B108F0">
            <w:rPr>
              <w:rFonts w:ascii="Bookman Old Style" w:eastAsia="Times New Roman" w:hAnsi="Bookman Old Style"/>
            </w:rPr>
            <w:t>Alvarez</w:t>
          </w:r>
          <w:r w:rsidRPr="00B108F0">
            <w:rPr>
              <w:rFonts w:ascii="Times New Roman" w:eastAsia="Times New Roman" w:hAnsi="Times New Roman" w:cs="Times New Roman"/>
            </w:rPr>
            <w:t>‐</w:t>
          </w:r>
          <w:r w:rsidRPr="00B108F0">
            <w:rPr>
              <w:rFonts w:ascii="Bookman Old Style" w:eastAsia="Times New Roman" w:hAnsi="Bookman Old Style"/>
            </w:rPr>
            <w:t xml:space="preserve">Cuadrado, F., Van Long, N., &amp; Poschke, M. (2017). Capital–labor substitution, structural change, and growth. </w:t>
          </w:r>
          <w:r w:rsidRPr="00B108F0">
            <w:rPr>
              <w:rFonts w:ascii="Bookman Old Style" w:eastAsia="Times New Roman" w:hAnsi="Bookman Old Style"/>
              <w:i/>
              <w:iCs/>
            </w:rPr>
            <w:t>Theoretical Economics</w:t>
          </w:r>
          <w:r w:rsidRPr="00B108F0">
            <w:rPr>
              <w:rFonts w:ascii="Bookman Old Style" w:eastAsia="Times New Roman" w:hAnsi="Bookman Old Style"/>
            </w:rPr>
            <w:t xml:space="preserve">, </w:t>
          </w:r>
          <w:r w:rsidRPr="00B108F0">
            <w:rPr>
              <w:rFonts w:ascii="Bookman Old Style" w:eastAsia="Times New Roman" w:hAnsi="Bookman Old Style"/>
              <w:i/>
              <w:iCs/>
            </w:rPr>
            <w:t>12</w:t>
          </w:r>
          <w:r w:rsidRPr="00B108F0">
            <w:rPr>
              <w:rFonts w:ascii="Bookman Old Style" w:eastAsia="Times New Roman" w:hAnsi="Bookman Old Style"/>
            </w:rPr>
            <w:t>(3), 1229–1266.</w:t>
          </w:r>
        </w:p>
        <w:p w14:paraId="17680222" w14:textId="77777777" w:rsidR="00B108F0" w:rsidRPr="00B108F0" w:rsidRDefault="00B108F0" w:rsidP="00B108F0">
          <w:pPr>
            <w:autoSpaceDE w:val="0"/>
            <w:autoSpaceDN w:val="0"/>
            <w:spacing w:after="0" w:line="240" w:lineRule="auto"/>
            <w:ind w:hanging="480"/>
            <w:jc w:val="both"/>
            <w:divId w:val="788285507"/>
            <w:rPr>
              <w:rFonts w:ascii="Bookman Old Style" w:eastAsia="Times New Roman" w:hAnsi="Bookman Old Style"/>
            </w:rPr>
          </w:pPr>
          <w:r w:rsidRPr="00B108F0">
            <w:rPr>
              <w:rFonts w:ascii="Bookman Old Style" w:eastAsia="Times New Roman" w:hAnsi="Bookman Old Style"/>
            </w:rPr>
            <w:t xml:space="preserve">Amalia, F., Sinaga, R., Soeyatno, R. F., Silitonga, D., Solikin, A., Hubbansyah, A. K., Siregar, R. T., Maulina, D., Kusumaningrum, R., &amp; Sahamony, N. F. (2022). </w:t>
          </w:r>
          <w:r w:rsidRPr="00B108F0">
            <w:rPr>
              <w:rFonts w:ascii="Bookman Old Style" w:eastAsia="Times New Roman" w:hAnsi="Bookman Old Style"/>
              <w:i/>
              <w:iCs/>
            </w:rPr>
            <w:t>Ekonomi pembangunan</w:t>
          </w:r>
          <w:r w:rsidRPr="00B108F0">
            <w:rPr>
              <w:rFonts w:ascii="Bookman Old Style" w:eastAsia="Times New Roman" w:hAnsi="Bookman Old Style"/>
            </w:rPr>
            <w:t>. Penerbit Widina.</w:t>
          </w:r>
        </w:p>
        <w:p w14:paraId="0C2690C5" w14:textId="77777777" w:rsidR="00B108F0" w:rsidRPr="00B108F0" w:rsidRDefault="00B108F0" w:rsidP="00B108F0">
          <w:pPr>
            <w:autoSpaceDE w:val="0"/>
            <w:autoSpaceDN w:val="0"/>
            <w:spacing w:after="0" w:line="240" w:lineRule="auto"/>
            <w:ind w:hanging="480"/>
            <w:jc w:val="both"/>
            <w:divId w:val="1734893731"/>
            <w:rPr>
              <w:rFonts w:ascii="Bookman Old Style" w:eastAsia="Times New Roman" w:hAnsi="Bookman Old Style"/>
            </w:rPr>
          </w:pPr>
          <w:r w:rsidRPr="00B108F0">
            <w:rPr>
              <w:rFonts w:ascii="Bookman Old Style" w:eastAsia="Times New Roman" w:hAnsi="Bookman Old Style"/>
            </w:rPr>
            <w:t xml:space="preserve">Antràs, P., &amp; Chor, D. (2022). Global value chains. </w:t>
          </w:r>
          <w:r w:rsidRPr="00B108F0">
            <w:rPr>
              <w:rFonts w:ascii="Bookman Old Style" w:eastAsia="Times New Roman" w:hAnsi="Bookman Old Style"/>
              <w:i/>
              <w:iCs/>
            </w:rPr>
            <w:t>Handbook of International Economics</w:t>
          </w:r>
          <w:r w:rsidRPr="00B108F0">
            <w:rPr>
              <w:rFonts w:ascii="Bookman Old Style" w:eastAsia="Times New Roman" w:hAnsi="Bookman Old Style"/>
            </w:rPr>
            <w:t xml:space="preserve">, </w:t>
          </w:r>
          <w:r w:rsidRPr="00B108F0">
            <w:rPr>
              <w:rFonts w:ascii="Bookman Old Style" w:eastAsia="Times New Roman" w:hAnsi="Bookman Old Style"/>
              <w:i/>
              <w:iCs/>
            </w:rPr>
            <w:t>5</w:t>
          </w:r>
          <w:r w:rsidRPr="00B108F0">
            <w:rPr>
              <w:rFonts w:ascii="Bookman Old Style" w:eastAsia="Times New Roman" w:hAnsi="Bookman Old Style"/>
            </w:rPr>
            <w:t>, 297–376.</w:t>
          </w:r>
        </w:p>
        <w:p w14:paraId="3E8C94CE" w14:textId="77777777" w:rsidR="00B108F0" w:rsidRPr="00B108F0" w:rsidRDefault="00B108F0" w:rsidP="00B108F0">
          <w:pPr>
            <w:autoSpaceDE w:val="0"/>
            <w:autoSpaceDN w:val="0"/>
            <w:spacing w:after="0" w:line="240" w:lineRule="auto"/>
            <w:ind w:hanging="480"/>
            <w:jc w:val="both"/>
            <w:divId w:val="1562595929"/>
            <w:rPr>
              <w:rFonts w:ascii="Bookman Old Style" w:eastAsia="Times New Roman" w:hAnsi="Bookman Old Style"/>
            </w:rPr>
          </w:pPr>
          <w:r w:rsidRPr="00B108F0">
            <w:rPr>
              <w:rFonts w:ascii="Bookman Old Style" w:eastAsia="Times New Roman" w:hAnsi="Bookman Old Style"/>
            </w:rPr>
            <w:t xml:space="preserve">Armelly, A., Rusdi, M., &amp; Pasaribu, E. (2021). Analisis sektor unggulan perekonomian Indonesia: Model input-output. </w:t>
          </w:r>
          <w:r w:rsidRPr="00B108F0">
            <w:rPr>
              <w:rFonts w:ascii="Bookman Old Style" w:eastAsia="Times New Roman" w:hAnsi="Bookman Old Style"/>
              <w:i/>
              <w:iCs/>
            </w:rPr>
            <w:t>Sorot</w:t>
          </w:r>
          <w:r w:rsidRPr="00B108F0">
            <w:rPr>
              <w:rFonts w:ascii="Bookman Old Style" w:eastAsia="Times New Roman" w:hAnsi="Bookman Old Style"/>
            </w:rPr>
            <w:t xml:space="preserve">, </w:t>
          </w:r>
          <w:r w:rsidRPr="00B108F0">
            <w:rPr>
              <w:rFonts w:ascii="Bookman Old Style" w:eastAsia="Times New Roman" w:hAnsi="Bookman Old Style"/>
              <w:i/>
              <w:iCs/>
            </w:rPr>
            <w:t>16</w:t>
          </w:r>
          <w:r w:rsidRPr="00B108F0">
            <w:rPr>
              <w:rFonts w:ascii="Bookman Old Style" w:eastAsia="Times New Roman" w:hAnsi="Bookman Old Style"/>
            </w:rPr>
            <w:t>(2), 119–134.</w:t>
          </w:r>
        </w:p>
        <w:p w14:paraId="3235885D" w14:textId="77777777" w:rsidR="00B108F0" w:rsidRPr="00B108F0" w:rsidRDefault="00B108F0" w:rsidP="00B108F0">
          <w:pPr>
            <w:autoSpaceDE w:val="0"/>
            <w:autoSpaceDN w:val="0"/>
            <w:spacing w:after="0" w:line="240" w:lineRule="auto"/>
            <w:ind w:hanging="480"/>
            <w:jc w:val="both"/>
            <w:divId w:val="228348977"/>
            <w:rPr>
              <w:rFonts w:ascii="Bookman Old Style" w:eastAsia="Times New Roman" w:hAnsi="Bookman Old Style"/>
            </w:rPr>
          </w:pPr>
          <w:r w:rsidRPr="00B108F0">
            <w:rPr>
              <w:rFonts w:ascii="Bookman Old Style" w:eastAsia="Times New Roman" w:hAnsi="Bookman Old Style"/>
            </w:rPr>
            <w:t xml:space="preserve">Barrier, E. B. (2017). The concept of sustainable economic development. In </w:t>
          </w:r>
          <w:r w:rsidRPr="00B108F0">
            <w:rPr>
              <w:rFonts w:ascii="Bookman Old Style" w:eastAsia="Times New Roman" w:hAnsi="Bookman Old Style"/>
              <w:i/>
              <w:iCs/>
            </w:rPr>
            <w:t>The economics of sustainability</w:t>
          </w:r>
          <w:r w:rsidRPr="00B108F0">
            <w:rPr>
              <w:rFonts w:ascii="Bookman Old Style" w:eastAsia="Times New Roman" w:hAnsi="Bookman Old Style"/>
            </w:rPr>
            <w:t xml:space="preserve"> (pp. 87–96). Routledge.</w:t>
          </w:r>
        </w:p>
        <w:p w14:paraId="4ABD3658" w14:textId="77777777" w:rsidR="00B108F0" w:rsidRPr="00B108F0" w:rsidRDefault="00B108F0" w:rsidP="00B108F0">
          <w:pPr>
            <w:autoSpaceDE w:val="0"/>
            <w:autoSpaceDN w:val="0"/>
            <w:spacing w:after="0" w:line="240" w:lineRule="auto"/>
            <w:ind w:hanging="480"/>
            <w:jc w:val="both"/>
            <w:divId w:val="1347561690"/>
            <w:rPr>
              <w:rFonts w:ascii="Bookman Old Style" w:eastAsia="Times New Roman" w:hAnsi="Bookman Old Style"/>
            </w:rPr>
          </w:pPr>
          <w:r w:rsidRPr="00B108F0">
            <w:rPr>
              <w:rFonts w:ascii="Bookman Old Style" w:eastAsia="Times New Roman" w:hAnsi="Bookman Old Style"/>
            </w:rPr>
            <w:t xml:space="preserve">Coe, N. M., Hess, M., Yeungt, H. W., Dicken, P., &amp; Henderson, J. (2017). ‘Globalizing’regional development: a global production networks perspective. In </w:t>
          </w:r>
          <w:r w:rsidRPr="00B108F0">
            <w:rPr>
              <w:rFonts w:ascii="Bookman Old Style" w:eastAsia="Times New Roman" w:hAnsi="Bookman Old Style"/>
              <w:i/>
              <w:iCs/>
            </w:rPr>
            <w:t>Economy</w:t>
          </w:r>
          <w:r w:rsidRPr="00B108F0">
            <w:rPr>
              <w:rFonts w:ascii="Bookman Old Style" w:eastAsia="Times New Roman" w:hAnsi="Bookman Old Style"/>
            </w:rPr>
            <w:t xml:space="preserve"> (pp. 199–215). Routledge.</w:t>
          </w:r>
        </w:p>
        <w:p w14:paraId="57DAB0A6" w14:textId="77777777" w:rsidR="00B108F0" w:rsidRPr="00B108F0" w:rsidRDefault="00B108F0" w:rsidP="00B108F0">
          <w:pPr>
            <w:autoSpaceDE w:val="0"/>
            <w:autoSpaceDN w:val="0"/>
            <w:spacing w:after="0" w:line="240" w:lineRule="auto"/>
            <w:ind w:hanging="480"/>
            <w:jc w:val="both"/>
            <w:divId w:val="360327652"/>
            <w:rPr>
              <w:rFonts w:ascii="Bookman Old Style" w:eastAsia="Times New Roman" w:hAnsi="Bookman Old Style"/>
            </w:rPr>
          </w:pPr>
          <w:r w:rsidRPr="00B108F0">
            <w:rPr>
              <w:rFonts w:ascii="Bookman Old Style" w:eastAsia="Times New Roman" w:hAnsi="Bookman Old Style"/>
            </w:rPr>
            <w:t xml:space="preserve">Djulius, H., Wongyu, C., Juanim, J., &amp; Santy, R. D. (2019). Nexus of foreign direct investment, domestic investment, and manufacturing industry value added in Indonesia. </w:t>
          </w:r>
          <w:r w:rsidRPr="00B108F0">
            <w:rPr>
              <w:rFonts w:ascii="Bookman Old Style" w:eastAsia="Times New Roman" w:hAnsi="Bookman Old Style"/>
              <w:i/>
              <w:iCs/>
            </w:rPr>
            <w:t>Signifikan: Jurnal Ilmu Ekonomi</w:t>
          </w:r>
          <w:r w:rsidRPr="00B108F0">
            <w:rPr>
              <w:rFonts w:ascii="Bookman Old Style" w:eastAsia="Times New Roman" w:hAnsi="Bookman Old Style"/>
            </w:rPr>
            <w:t xml:space="preserve">, </w:t>
          </w:r>
          <w:r w:rsidRPr="00B108F0">
            <w:rPr>
              <w:rFonts w:ascii="Bookman Old Style" w:eastAsia="Times New Roman" w:hAnsi="Bookman Old Style"/>
              <w:i/>
              <w:iCs/>
            </w:rPr>
            <w:t>8</w:t>
          </w:r>
          <w:r w:rsidRPr="00B108F0">
            <w:rPr>
              <w:rFonts w:ascii="Bookman Old Style" w:eastAsia="Times New Roman" w:hAnsi="Bookman Old Style"/>
            </w:rPr>
            <w:t>(1), 1–8.</w:t>
          </w:r>
        </w:p>
        <w:p w14:paraId="7BB7B29B" w14:textId="77777777" w:rsidR="00B108F0" w:rsidRPr="00B108F0" w:rsidRDefault="00B108F0" w:rsidP="00B108F0">
          <w:pPr>
            <w:autoSpaceDE w:val="0"/>
            <w:autoSpaceDN w:val="0"/>
            <w:spacing w:after="0" w:line="240" w:lineRule="auto"/>
            <w:ind w:hanging="480"/>
            <w:jc w:val="both"/>
            <w:divId w:val="1156653054"/>
            <w:rPr>
              <w:rFonts w:ascii="Bookman Old Style" w:eastAsia="Times New Roman" w:hAnsi="Bookman Old Style"/>
            </w:rPr>
          </w:pPr>
          <w:r w:rsidRPr="00B108F0">
            <w:rPr>
              <w:rFonts w:ascii="Bookman Old Style" w:eastAsia="Times New Roman" w:hAnsi="Bookman Old Style"/>
            </w:rPr>
            <w:t xml:space="preserve">Fairbrother, M. (2016). Externalities: why environmental sociology should bring them in. </w:t>
          </w:r>
          <w:r w:rsidRPr="00B108F0">
            <w:rPr>
              <w:rFonts w:ascii="Bookman Old Style" w:eastAsia="Times New Roman" w:hAnsi="Bookman Old Style"/>
              <w:i/>
              <w:iCs/>
            </w:rPr>
            <w:t>Environmental Sociology</w:t>
          </w:r>
          <w:r w:rsidRPr="00B108F0">
            <w:rPr>
              <w:rFonts w:ascii="Bookman Old Style" w:eastAsia="Times New Roman" w:hAnsi="Bookman Old Style"/>
            </w:rPr>
            <w:t xml:space="preserve">, </w:t>
          </w:r>
          <w:r w:rsidRPr="00B108F0">
            <w:rPr>
              <w:rFonts w:ascii="Bookman Old Style" w:eastAsia="Times New Roman" w:hAnsi="Bookman Old Style"/>
              <w:i/>
              <w:iCs/>
            </w:rPr>
            <w:t>2</w:t>
          </w:r>
          <w:r w:rsidRPr="00B108F0">
            <w:rPr>
              <w:rFonts w:ascii="Bookman Old Style" w:eastAsia="Times New Roman" w:hAnsi="Bookman Old Style"/>
            </w:rPr>
            <w:t>(4), 375–384.</w:t>
          </w:r>
        </w:p>
        <w:p w14:paraId="514BF080" w14:textId="77777777" w:rsidR="00B108F0" w:rsidRPr="00B108F0" w:rsidRDefault="00B108F0" w:rsidP="00B108F0">
          <w:pPr>
            <w:autoSpaceDE w:val="0"/>
            <w:autoSpaceDN w:val="0"/>
            <w:spacing w:after="0" w:line="240" w:lineRule="auto"/>
            <w:ind w:hanging="480"/>
            <w:jc w:val="both"/>
            <w:divId w:val="628584591"/>
            <w:rPr>
              <w:rFonts w:ascii="Bookman Old Style" w:eastAsia="Times New Roman" w:hAnsi="Bookman Old Style"/>
            </w:rPr>
          </w:pPr>
          <w:r w:rsidRPr="00B108F0">
            <w:rPr>
              <w:rFonts w:ascii="Bookman Old Style" w:eastAsia="Times New Roman" w:hAnsi="Bookman Old Style"/>
            </w:rPr>
            <w:t xml:space="preserve">Fang, D., &amp; Chen, B. (2017). Linkage analysis for the water–energy nexus of city. </w:t>
          </w:r>
          <w:r w:rsidRPr="00B108F0">
            <w:rPr>
              <w:rFonts w:ascii="Bookman Old Style" w:eastAsia="Times New Roman" w:hAnsi="Bookman Old Style"/>
              <w:i/>
              <w:iCs/>
            </w:rPr>
            <w:t>Applied Energy</w:t>
          </w:r>
          <w:r w:rsidRPr="00B108F0">
            <w:rPr>
              <w:rFonts w:ascii="Bookman Old Style" w:eastAsia="Times New Roman" w:hAnsi="Bookman Old Style"/>
            </w:rPr>
            <w:t xml:space="preserve">, </w:t>
          </w:r>
          <w:r w:rsidRPr="00B108F0">
            <w:rPr>
              <w:rFonts w:ascii="Bookman Old Style" w:eastAsia="Times New Roman" w:hAnsi="Bookman Old Style"/>
              <w:i/>
              <w:iCs/>
            </w:rPr>
            <w:t>189</w:t>
          </w:r>
          <w:r w:rsidRPr="00B108F0">
            <w:rPr>
              <w:rFonts w:ascii="Bookman Old Style" w:eastAsia="Times New Roman" w:hAnsi="Bookman Old Style"/>
            </w:rPr>
            <w:t>, 770–779.</w:t>
          </w:r>
        </w:p>
        <w:p w14:paraId="695632A4" w14:textId="77777777" w:rsidR="00B108F0" w:rsidRPr="00B108F0" w:rsidRDefault="00B108F0" w:rsidP="00B108F0">
          <w:pPr>
            <w:autoSpaceDE w:val="0"/>
            <w:autoSpaceDN w:val="0"/>
            <w:spacing w:after="0" w:line="240" w:lineRule="auto"/>
            <w:ind w:hanging="480"/>
            <w:jc w:val="both"/>
            <w:divId w:val="1760517790"/>
            <w:rPr>
              <w:rFonts w:ascii="Bookman Old Style" w:eastAsia="Times New Roman" w:hAnsi="Bookman Old Style"/>
            </w:rPr>
          </w:pPr>
          <w:r w:rsidRPr="00B108F0">
            <w:rPr>
              <w:rFonts w:ascii="Bookman Old Style" w:eastAsia="Times New Roman" w:hAnsi="Bookman Old Style"/>
            </w:rPr>
            <w:t xml:space="preserve">Firdausy, C. M., Suryana, A., Nugroho, R., &amp; Suhartoko, Y. B. (2019). Revolusi Industri 4.0 dan Pembangunan Ekonomi Berkelanjutan. </w:t>
          </w:r>
          <w:r w:rsidRPr="00B108F0">
            <w:rPr>
              <w:rFonts w:ascii="Bookman Old Style" w:eastAsia="Times New Roman" w:hAnsi="Bookman Old Style"/>
              <w:i/>
              <w:iCs/>
            </w:rPr>
            <w:t>Pusat Penelitian Badan Kealhian DPR RI, Jakarta</w:t>
          </w:r>
          <w:r w:rsidRPr="00B108F0">
            <w:rPr>
              <w:rFonts w:ascii="Bookman Old Style" w:eastAsia="Times New Roman" w:hAnsi="Bookman Old Style"/>
            </w:rPr>
            <w:t>.</w:t>
          </w:r>
        </w:p>
        <w:p w14:paraId="2AE1BD1C" w14:textId="77777777" w:rsidR="00B108F0" w:rsidRPr="00B108F0" w:rsidRDefault="00B108F0" w:rsidP="00B108F0">
          <w:pPr>
            <w:autoSpaceDE w:val="0"/>
            <w:autoSpaceDN w:val="0"/>
            <w:spacing w:after="0" w:line="240" w:lineRule="auto"/>
            <w:ind w:hanging="480"/>
            <w:jc w:val="both"/>
            <w:divId w:val="1686587881"/>
            <w:rPr>
              <w:rFonts w:ascii="Bookman Old Style" w:eastAsia="Times New Roman" w:hAnsi="Bookman Old Style"/>
            </w:rPr>
          </w:pPr>
          <w:r w:rsidRPr="00B108F0">
            <w:rPr>
              <w:rFonts w:ascii="Bookman Old Style" w:eastAsia="Times New Roman" w:hAnsi="Bookman Old Style"/>
            </w:rPr>
            <w:t xml:space="preserve">Fitriyanti, R. (2016). Pertambangan Batubara: Dampak Lingkungan, Sosial Dan Ekonomi. </w:t>
          </w:r>
          <w:r w:rsidRPr="00B108F0">
            <w:rPr>
              <w:rFonts w:ascii="Bookman Old Style" w:eastAsia="Times New Roman" w:hAnsi="Bookman Old Style"/>
              <w:i/>
              <w:iCs/>
            </w:rPr>
            <w:t>Jurnal Redoks</w:t>
          </w:r>
          <w:r w:rsidRPr="00B108F0">
            <w:rPr>
              <w:rFonts w:ascii="Bookman Old Style" w:eastAsia="Times New Roman" w:hAnsi="Bookman Old Style"/>
            </w:rPr>
            <w:t xml:space="preserve">, </w:t>
          </w:r>
          <w:r w:rsidRPr="00B108F0">
            <w:rPr>
              <w:rFonts w:ascii="Bookman Old Style" w:eastAsia="Times New Roman" w:hAnsi="Bookman Old Style"/>
              <w:i/>
              <w:iCs/>
            </w:rPr>
            <w:t>1</w:t>
          </w:r>
          <w:r w:rsidRPr="00B108F0">
            <w:rPr>
              <w:rFonts w:ascii="Bookman Old Style" w:eastAsia="Times New Roman" w:hAnsi="Bookman Old Style"/>
            </w:rPr>
            <w:t>(1).</w:t>
          </w:r>
        </w:p>
        <w:p w14:paraId="3120947E" w14:textId="77777777" w:rsidR="00B108F0" w:rsidRPr="00B108F0" w:rsidRDefault="00B108F0" w:rsidP="00B108F0">
          <w:pPr>
            <w:autoSpaceDE w:val="0"/>
            <w:autoSpaceDN w:val="0"/>
            <w:spacing w:after="0" w:line="240" w:lineRule="auto"/>
            <w:ind w:hanging="480"/>
            <w:jc w:val="both"/>
            <w:divId w:val="959529831"/>
            <w:rPr>
              <w:rFonts w:ascii="Bookman Old Style" w:eastAsia="Times New Roman" w:hAnsi="Bookman Old Style"/>
            </w:rPr>
          </w:pPr>
          <w:r w:rsidRPr="00B108F0">
            <w:rPr>
              <w:rFonts w:ascii="Bookman Old Style" w:eastAsia="Times New Roman" w:hAnsi="Bookman Old Style"/>
            </w:rPr>
            <w:lastRenderedPageBreak/>
            <w:t xml:space="preserve">Gerring, J. (2017). Qualitative methods. </w:t>
          </w:r>
          <w:r w:rsidRPr="00B108F0">
            <w:rPr>
              <w:rFonts w:ascii="Bookman Old Style" w:eastAsia="Times New Roman" w:hAnsi="Bookman Old Style"/>
              <w:i/>
              <w:iCs/>
            </w:rPr>
            <w:t>Annual Review of Political Science</w:t>
          </w:r>
          <w:r w:rsidRPr="00B108F0">
            <w:rPr>
              <w:rFonts w:ascii="Bookman Old Style" w:eastAsia="Times New Roman" w:hAnsi="Bookman Old Style"/>
            </w:rPr>
            <w:t xml:space="preserve">, </w:t>
          </w:r>
          <w:r w:rsidRPr="00B108F0">
            <w:rPr>
              <w:rFonts w:ascii="Bookman Old Style" w:eastAsia="Times New Roman" w:hAnsi="Bookman Old Style"/>
              <w:i/>
              <w:iCs/>
            </w:rPr>
            <w:t>20</w:t>
          </w:r>
          <w:r w:rsidRPr="00B108F0">
            <w:rPr>
              <w:rFonts w:ascii="Bookman Old Style" w:eastAsia="Times New Roman" w:hAnsi="Bookman Old Style"/>
            </w:rPr>
            <w:t>, 15–36.</w:t>
          </w:r>
        </w:p>
        <w:p w14:paraId="49ED7DE4" w14:textId="77777777" w:rsidR="00B108F0" w:rsidRPr="00B108F0" w:rsidRDefault="00B108F0" w:rsidP="00B108F0">
          <w:pPr>
            <w:autoSpaceDE w:val="0"/>
            <w:autoSpaceDN w:val="0"/>
            <w:spacing w:after="0" w:line="240" w:lineRule="auto"/>
            <w:ind w:hanging="480"/>
            <w:jc w:val="both"/>
            <w:divId w:val="122501981"/>
            <w:rPr>
              <w:rFonts w:ascii="Bookman Old Style" w:eastAsia="Times New Roman" w:hAnsi="Bookman Old Style"/>
            </w:rPr>
          </w:pPr>
          <w:r w:rsidRPr="00B108F0">
            <w:rPr>
              <w:rFonts w:ascii="Bookman Old Style" w:eastAsia="Times New Roman" w:hAnsi="Bookman Old Style"/>
            </w:rPr>
            <w:t xml:space="preserve">Hong, Y., Lyu, X., Chen, Y., &amp; Li, W. (2020). Industrial agglomeration externalities, local governments’ competition and environmental pollution: Evidence from Chinese prefecture-level cities. </w:t>
          </w:r>
          <w:r w:rsidRPr="00B108F0">
            <w:rPr>
              <w:rFonts w:ascii="Bookman Old Style" w:eastAsia="Times New Roman" w:hAnsi="Bookman Old Style"/>
              <w:i/>
              <w:iCs/>
            </w:rPr>
            <w:t>Journal of Cleaner Production</w:t>
          </w:r>
          <w:r w:rsidRPr="00B108F0">
            <w:rPr>
              <w:rFonts w:ascii="Bookman Old Style" w:eastAsia="Times New Roman" w:hAnsi="Bookman Old Style"/>
            </w:rPr>
            <w:t xml:space="preserve">, </w:t>
          </w:r>
          <w:r w:rsidRPr="00B108F0">
            <w:rPr>
              <w:rFonts w:ascii="Bookman Old Style" w:eastAsia="Times New Roman" w:hAnsi="Bookman Old Style"/>
              <w:i/>
              <w:iCs/>
            </w:rPr>
            <w:t>277</w:t>
          </w:r>
          <w:r w:rsidRPr="00B108F0">
            <w:rPr>
              <w:rFonts w:ascii="Bookman Old Style" w:eastAsia="Times New Roman" w:hAnsi="Bookman Old Style"/>
            </w:rPr>
            <w:t>, 123455.</w:t>
          </w:r>
        </w:p>
        <w:p w14:paraId="37035EAF" w14:textId="77777777" w:rsidR="00B108F0" w:rsidRPr="00B108F0" w:rsidRDefault="00B108F0" w:rsidP="00B108F0">
          <w:pPr>
            <w:autoSpaceDE w:val="0"/>
            <w:autoSpaceDN w:val="0"/>
            <w:spacing w:after="0" w:line="240" w:lineRule="auto"/>
            <w:ind w:hanging="480"/>
            <w:jc w:val="both"/>
            <w:divId w:val="793250112"/>
            <w:rPr>
              <w:rFonts w:ascii="Bookman Old Style" w:eastAsia="Times New Roman" w:hAnsi="Bookman Old Style"/>
            </w:rPr>
          </w:pPr>
          <w:r w:rsidRPr="00B108F0">
            <w:rPr>
              <w:rFonts w:ascii="Bookman Old Style" w:eastAsia="Times New Roman" w:hAnsi="Bookman Old Style"/>
            </w:rPr>
            <w:t xml:space="preserve">Jomo, K. S. (2019). </w:t>
          </w:r>
          <w:r w:rsidRPr="00B108F0">
            <w:rPr>
              <w:rFonts w:ascii="Bookman Old Style" w:eastAsia="Times New Roman" w:hAnsi="Bookman Old Style"/>
              <w:i/>
              <w:iCs/>
            </w:rPr>
            <w:t>Southeast Asia’s misunderstood miracle: industrial policy and economic development in Thailand, Malaysia and Indonesia</w:t>
          </w:r>
          <w:r w:rsidRPr="00B108F0">
            <w:rPr>
              <w:rFonts w:ascii="Bookman Old Style" w:eastAsia="Times New Roman" w:hAnsi="Bookman Old Style"/>
            </w:rPr>
            <w:t>. Routledge.</w:t>
          </w:r>
        </w:p>
        <w:p w14:paraId="175424A9" w14:textId="77777777" w:rsidR="00B108F0" w:rsidRPr="00B108F0" w:rsidRDefault="00B108F0" w:rsidP="00B108F0">
          <w:pPr>
            <w:autoSpaceDE w:val="0"/>
            <w:autoSpaceDN w:val="0"/>
            <w:spacing w:after="0" w:line="240" w:lineRule="auto"/>
            <w:ind w:hanging="480"/>
            <w:jc w:val="both"/>
            <w:divId w:val="923146727"/>
            <w:rPr>
              <w:rFonts w:ascii="Bookman Old Style" w:eastAsia="Times New Roman" w:hAnsi="Bookman Old Style"/>
            </w:rPr>
          </w:pPr>
          <w:r w:rsidRPr="00B108F0">
            <w:rPr>
              <w:rFonts w:ascii="Bookman Old Style" w:eastAsia="Times New Roman" w:hAnsi="Bookman Old Style"/>
            </w:rPr>
            <w:t xml:space="preserve">Kebede, S. G. (2020). , Paper 3 Linkage of the Industry Sector with Other Sectors in the Ethiopian Economy: A SAM Multiplier Analysis. </w:t>
          </w:r>
          <w:r w:rsidRPr="00B108F0">
            <w:rPr>
              <w:rFonts w:ascii="Bookman Old Style" w:eastAsia="Times New Roman" w:hAnsi="Bookman Old Style"/>
              <w:i/>
              <w:iCs/>
            </w:rPr>
            <w:t>Essays on The Path to Industrialization in Ethiopia</w:t>
          </w:r>
          <w:r w:rsidRPr="00B108F0">
            <w:rPr>
              <w:rFonts w:ascii="Bookman Old Style" w:eastAsia="Times New Roman" w:hAnsi="Bookman Old Style"/>
            </w:rPr>
            <w:t>, 112.</w:t>
          </w:r>
        </w:p>
        <w:p w14:paraId="120F2D02" w14:textId="77777777" w:rsidR="00B108F0" w:rsidRPr="00B108F0" w:rsidRDefault="00B108F0" w:rsidP="00B108F0">
          <w:pPr>
            <w:autoSpaceDE w:val="0"/>
            <w:autoSpaceDN w:val="0"/>
            <w:spacing w:after="0" w:line="240" w:lineRule="auto"/>
            <w:ind w:hanging="480"/>
            <w:jc w:val="both"/>
            <w:divId w:val="1435787807"/>
            <w:rPr>
              <w:rFonts w:ascii="Bookman Old Style" w:eastAsia="Times New Roman" w:hAnsi="Bookman Old Style"/>
            </w:rPr>
          </w:pPr>
          <w:r w:rsidRPr="00B108F0">
            <w:rPr>
              <w:rFonts w:ascii="Bookman Old Style" w:eastAsia="Times New Roman" w:hAnsi="Bookman Old Style"/>
            </w:rPr>
            <w:t xml:space="preserve">Kurniawan, R., &amp; Managi, S. (2018). Economic growth and sustainable development in Indonesia: an assessment. </w:t>
          </w:r>
          <w:r w:rsidRPr="00B108F0">
            <w:rPr>
              <w:rFonts w:ascii="Bookman Old Style" w:eastAsia="Times New Roman" w:hAnsi="Bookman Old Style"/>
              <w:i/>
              <w:iCs/>
            </w:rPr>
            <w:t>Bulletin of Indonesian Economic Studies</w:t>
          </w:r>
          <w:r w:rsidRPr="00B108F0">
            <w:rPr>
              <w:rFonts w:ascii="Bookman Old Style" w:eastAsia="Times New Roman" w:hAnsi="Bookman Old Style"/>
            </w:rPr>
            <w:t xml:space="preserve">, </w:t>
          </w:r>
          <w:r w:rsidRPr="00B108F0">
            <w:rPr>
              <w:rFonts w:ascii="Bookman Old Style" w:eastAsia="Times New Roman" w:hAnsi="Bookman Old Style"/>
              <w:i/>
              <w:iCs/>
            </w:rPr>
            <w:t>54</w:t>
          </w:r>
          <w:r w:rsidRPr="00B108F0">
            <w:rPr>
              <w:rFonts w:ascii="Bookman Old Style" w:eastAsia="Times New Roman" w:hAnsi="Bookman Old Style"/>
            </w:rPr>
            <w:t>(3), 339–361.</w:t>
          </w:r>
        </w:p>
        <w:p w14:paraId="6B3E4F62" w14:textId="77777777" w:rsidR="00B108F0" w:rsidRPr="00B108F0" w:rsidRDefault="00B108F0" w:rsidP="00B108F0">
          <w:pPr>
            <w:autoSpaceDE w:val="0"/>
            <w:autoSpaceDN w:val="0"/>
            <w:spacing w:after="0" w:line="240" w:lineRule="auto"/>
            <w:ind w:hanging="480"/>
            <w:jc w:val="both"/>
            <w:divId w:val="148131121"/>
            <w:rPr>
              <w:rFonts w:ascii="Bookman Old Style" w:eastAsia="Times New Roman" w:hAnsi="Bookman Old Style"/>
            </w:rPr>
          </w:pPr>
          <w:r w:rsidRPr="00B108F0">
            <w:rPr>
              <w:rFonts w:ascii="Bookman Old Style" w:eastAsia="Times New Roman" w:hAnsi="Bookman Old Style"/>
            </w:rPr>
            <w:t xml:space="preserve">Loomisa, J., Kentb, P., Strangec, L., Fauschc, K., &amp; Covichc, A. (2018). Measuring the total economic value of restoring ecosystem services in an impaired river basin: results from a contingent valuation survey. In </w:t>
          </w:r>
          <w:r w:rsidRPr="00B108F0">
            <w:rPr>
              <w:rFonts w:ascii="Bookman Old Style" w:eastAsia="Times New Roman" w:hAnsi="Bookman Old Style"/>
              <w:i/>
              <w:iCs/>
            </w:rPr>
            <w:t>Economics of water resources</w:t>
          </w:r>
          <w:r w:rsidRPr="00B108F0">
            <w:rPr>
              <w:rFonts w:ascii="Bookman Old Style" w:eastAsia="Times New Roman" w:hAnsi="Bookman Old Style"/>
            </w:rPr>
            <w:t xml:space="preserve"> (pp. 77–91). Routledge.</w:t>
          </w:r>
        </w:p>
        <w:p w14:paraId="50786281" w14:textId="77777777" w:rsidR="00B108F0" w:rsidRPr="00B108F0" w:rsidRDefault="00B108F0" w:rsidP="00B108F0">
          <w:pPr>
            <w:autoSpaceDE w:val="0"/>
            <w:autoSpaceDN w:val="0"/>
            <w:spacing w:after="0" w:line="240" w:lineRule="auto"/>
            <w:ind w:hanging="480"/>
            <w:jc w:val="both"/>
            <w:divId w:val="870187657"/>
            <w:rPr>
              <w:rFonts w:ascii="Bookman Old Style" w:eastAsia="Times New Roman" w:hAnsi="Bookman Old Style"/>
            </w:rPr>
          </w:pPr>
          <w:r w:rsidRPr="00B108F0">
            <w:rPr>
              <w:rFonts w:ascii="Bookman Old Style" w:eastAsia="Times New Roman" w:hAnsi="Bookman Old Style"/>
            </w:rPr>
            <w:t xml:space="preserve">Muljanto, M. A. (2021). Analisis Sektor Unggulan Dalam Pembangunan Daerah di Kabupaten Sidoarjo. </w:t>
          </w:r>
          <w:r w:rsidRPr="00B108F0">
            <w:rPr>
              <w:rFonts w:ascii="Bookman Old Style" w:eastAsia="Times New Roman" w:hAnsi="Bookman Old Style"/>
              <w:i/>
              <w:iCs/>
            </w:rPr>
            <w:t>Jurnal Manajemen Keuangan Publik</w:t>
          </w:r>
          <w:r w:rsidRPr="00B108F0">
            <w:rPr>
              <w:rFonts w:ascii="Bookman Old Style" w:eastAsia="Times New Roman" w:hAnsi="Bookman Old Style"/>
            </w:rPr>
            <w:t xml:space="preserve">, </w:t>
          </w:r>
          <w:r w:rsidRPr="00B108F0">
            <w:rPr>
              <w:rFonts w:ascii="Bookman Old Style" w:eastAsia="Times New Roman" w:hAnsi="Bookman Old Style"/>
              <w:i/>
              <w:iCs/>
            </w:rPr>
            <w:t>5</w:t>
          </w:r>
          <w:r w:rsidRPr="00B108F0">
            <w:rPr>
              <w:rFonts w:ascii="Bookman Old Style" w:eastAsia="Times New Roman" w:hAnsi="Bookman Old Style"/>
            </w:rPr>
            <w:t>(2), 169–181.</w:t>
          </w:r>
        </w:p>
        <w:p w14:paraId="3567CB1A" w14:textId="77777777" w:rsidR="00B108F0" w:rsidRPr="00B108F0" w:rsidRDefault="00B108F0" w:rsidP="00B108F0">
          <w:pPr>
            <w:autoSpaceDE w:val="0"/>
            <w:autoSpaceDN w:val="0"/>
            <w:spacing w:after="0" w:line="240" w:lineRule="auto"/>
            <w:ind w:hanging="480"/>
            <w:jc w:val="both"/>
            <w:divId w:val="1999068241"/>
            <w:rPr>
              <w:rFonts w:ascii="Bookman Old Style" w:eastAsia="Times New Roman" w:hAnsi="Bookman Old Style"/>
            </w:rPr>
          </w:pPr>
          <w:r w:rsidRPr="00B108F0">
            <w:rPr>
              <w:rFonts w:ascii="Bookman Old Style" w:eastAsia="Times New Roman" w:hAnsi="Bookman Old Style"/>
            </w:rPr>
            <w:t xml:space="preserve">Neffke, F. M. H., Otto, A., &amp; Weyh, A. (2017). Inter-industry labor flows. </w:t>
          </w:r>
          <w:r w:rsidRPr="00B108F0">
            <w:rPr>
              <w:rFonts w:ascii="Bookman Old Style" w:eastAsia="Times New Roman" w:hAnsi="Bookman Old Style"/>
              <w:i/>
              <w:iCs/>
            </w:rPr>
            <w:t>Journal of Economic Behavior &amp; Organization</w:t>
          </w:r>
          <w:r w:rsidRPr="00B108F0">
            <w:rPr>
              <w:rFonts w:ascii="Bookman Old Style" w:eastAsia="Times New Roman" w:hAnsi="Bookman Old Style"/>
            </w:rPr>
            <w:t xml:space="preserve">, </w:t>
          </w:r>
          <w:r w:rsidRPr="00B108F0">
            <w:rPr>
              <w:rFonts w:ascii="Bookman Old Style" w:eastAsia="Times New Roman" w:hAnsi="Bookman Old Style"/>
              <w:i/>
              <w:iCs/>
            </w:rPr>
            <w:t>142</w:t>
          </w:r>
          <w:r w:rsidRPr="00B108F0">
            <w:rPr>
              <w:rFonts w:ascii="Bookman Old Style" w:eastAsia="Times New Roman" w:hAnsi="Bookman Old Style"/>
            </w:rPr>
            <w:t>, 275–292.</w:t>
          </w:r>
        </w:p>
        <w:p w14:paraId="69E76EEC" w14:textId="77777777" w:rsidR="00B108F0" w:rsidRPr="00B108F0" w:rsidRDefault="00B108F0" w:rsidP="00B108F0">
          <w:pPr>
            <w:autoSpaceDE w:val="0"/>
            <w:autoSpaceDN w:val="0"/>
            <w:spacing w:after="0" w:line="240" w:lineRule="auto"/>
            <w:ind w:hanging="480"/>
            <w:jc w:val="both"/>
            <w:divId w:val="1019700652"/>
            <w:rPr>
              <w:rFonts w:ascii="Bookman Old Style" w:eastAsia="Times New Roman" w:hAnsi="Bookman Old Style"/>
            </w:rPr>
          </w:pPr>
          <w:r w:rsidRPr="00B108F0">
            <w:rPr>
              <w:rFonts w:ascii="Bookman Old Style" w:eastAsia="Times New Roman" w:hAnsi="Bookman Old Style"/>
            </w:rPr>
            <w:t xml:space="preserve">Nguyen, T. L. T., Laratte, B., Guillaume, B., &amp; Hua, A. (2016). Quantifying environmental externalities with a view to internalizing them in the price of products, using different monetization models. </w:t>
          </w:r>
          <w:r w:rsidRPr="00B108F0">
            <w:rPr>
              <w:rFonts w:ascii="Bookman Old Style" w:eastAsia="Times New Roman" w:hAnsi="Bookman Old Style"/>
              <w:i/>
              <w:iCs/>
            </w:rPr>
            <w:t>Resources, Conservation and Recycling</w:t>
          </w:r>
          <w:r w:rsidRPr="00B108F0">
            <w:rPr>
              <w:rFonts w:ascii="Bookman Old Style" w:eastAsia="Times New Roman" w:hAnsi="Bookman Old Style"/>
            </w:rPr>
            <w:t xml:space="preserve">, </w:t>
          </w:r>
          <w:r w:rsidRPr="00B108F0">
            <w:rPr>
              <w:rFonts w:ascii="Bookman Old Style" w:eastAsia="Times New Roman" w:hAnsi="Bookman Old Style"/>
              <w:i/>
              <w:iCs/>
            </w:rPr>
            <w:t>109</w:t>
          </w:r>
          <w:r w:rsidRPr="00B108F0">
            <w:rPr>
              <w:rFonts w:ascii="Bookman Old Style" w:eastAsia="Times New Roman" w:hAnsi="Bookman Old Style"/>
            </w:rPr>
            <w:t>, 13–23.</w:t>
          </w:r>
        </w:p>
        <w:p w14:paraId="6E9742B3" w14:textId="77777777" w:rsidR="00B108F0" w:rsidRPr="00B108F0" w:rsidRDefault="00B108F0" w:rsidP="00B108F0">
          <w:pPr>
            <w:autoSpaceDE w:val="0"/>
            <w:autoSpaceDN w:val="0"/>
            <w:spacing w:after="0" w:line="240" w:lineRule="auto"/>
            <w:ind w:hanging="480"/>
            <w:jc w:val="both"/>
            <w:divId w:val="1136532521"/>
            <w:rPr>
              <w:rFonts w:ascii="Bookman Old Style" w:eastAsia="Times New Roman" w:hAnsi="Bookman Old Style"/>
            </w:rPr>
          </w:pPr>
          <w:r w:rsidRPr="00B108F0">
            <w:rPr>
              <w:rFonts w:ascii="Bookman Old Style" w:eastAsia="Times New Roman" w:hAnsi="Bookman Old Style"/>
            </w:rPr>
            <w:t xml:space="preserve">Ning, L., Wang, F., &amp; Li, J. (2016). Urban innovation, regional externalities of foreign direct investment and industrial agglomeration: Evidence from Chinese cities. </w:t>
          </w:r>
          <w:r w:rsidRPr="00B108F0">
            <w:rPr>
              <w:rFonts w:ascii="Bookman Old Style" w:eastAsia="Times New Roman" w:hAnsi="Bookman Old Style"/>
              <w:i/>
              <w:iCs/>
            </w:rPr>
            <w:t>Research Policy</w:t>
          </w:r>
          <w:r w:rsidRPr="00B108F0">
            <w:rPr>
              <w:rFonts w:ascii="Bookman Old Style" w:eastAsia="Times New Roman" w:hAnsi="Bookman Old Style"/>
            </w:rPr>
            <w:t xml:space="preserve">, </w:t>
          </w:r>
          <w:r w:rsidRPr="00B108F0">
            <w:rPr>
              <w:rFonts w:ascii="Bookman Old Style" w:eastAsia="Times New Roman" w:hAnsi="Bookman Old Style"/>
              <w:i/>
              <w:iCs/>
            </w:rPr>
            <w:t>45</w:t>
          </w:r>
          <w:r w:rsidRPr="00B108F0">
            <w:rPr>
              <w:rFonts w:ascii="Bookman Old Style" w:eastAsia="Times New Roman" w:hAnsi="Bookman Old Style"/>
            </w:rPr>
            <w:t>(4), 830–843.</w:t>
          </w:r>
        </w:p>
        <w:p w14:paraId="3BE6CD9B" w14:textId="77777777" w:rsidR="00B108F0" w:rsidRPr="00B108F0" w:rsidRDefault="00B108F0" w:rsidP="00B108F0">
          <w:pPr>
            <w:autoSpaceDE w:val="0"/>
            <w:autoSpaceDN w:val="0"/>
            <w:spacing w:after="0" w:line="240" w:lineRule="auto"/>
            <w:ind w:hanging="480"/>
            <w:jc w:val="both"/>
            <w:divId w:val="958491625"/>
            <w:rPr>
              <w:rFonts w:ascii="Bookman Old Style" w:eastAsia="Times New Roman" w:hAnsi="Bookman Old Style"/>
            </w:rPr>
          </w:pPr>
          <w:r w:rsidRPr="00B108F0">
            <w:rPr>
              <w:rFonts w:ascii="Bookman Old Style" w:eastAsia="Times New Roman" w:hAnsi="Bookman Old Style"/>
            </w:rPr>
            <w:t xml:space="preserve">Padilla-Rivera, A., do Carmo, B. B. T., Arcese, G., &amp; Merveille, N. (2021). Social circular economy indicators: Selection through fuzzy delphi method. </w:t>
          </w:r>
          <w:r w:rsidRPr="00B108F0">
            <w:rPr>
              <w:rFonts w:ascii="Bookman Old Style" w:eastAsia="Times New Roman" w:hAnsi="Bookman Old Style"/>
              <w:i/>
              <w:iCs/>
            </w:rPr>
            <w:t>Sustainable Production and Consumption</w:t>
          </w:r>
          <w:r w:rsidRPr="00B108F0">
            <w:rPr>
              <w:rFonts w:ascii="Bookman Old Style" w:eastAsia="Times New Roman" w:hAnsi="Bookman Old Style"/>
            </w:rPr>
            <w:t xml:space="preserve">, </w:t>
          </w:r>
          <w:r w:rsidRPr="00B108F0">
            <w:rPr>
              <w:rFonts w:ascii="Bookman Old Style" w:eastAsia="Times New Roman" w:hAnsi="Bookman Old Style"/>
              <w:i/>
              <w:iCs/>
            </w:rPr>
            <w:t>26</w:t>
          </w:r>
          <w:r w:rsidRPr="00B108F0">
            <w:rPr>
              <w:rFonts w:ascii="Bookman Old Style" w:eastAsia="Times New Roman" w:hAnsi="Bookman Old Style"/>
            </w:rPr>
            <w:t>, 101–110.</w:t>
          </w:r>
        </w:p>
        <w:p w14:paraId="206A8176" w14:textId="77777777" w:rsidR="00B108F0" w:rsidRPr="00B108F0" w:rsidRDefault="00B108F0" w:rsidP="00B108F0">
          <w:pPr>
            <w:autoSpaceDE w:val="0"/>
            <w:autoSpaceDN w:val="0"/>
            <w:spacing w:after="0" w:line="240" w:lineRule="auto"/>
            <w:ind w:hanging="480"/>
            <w:jc w:val="both"/>
            <w:divId w:val="2121488849"/>
            <w:rPr>
              <w:rFonts w:ascii="Bookman Old Style" w:eastAsia="Times New Roman" w:hAnsi="Bookman Old Style"/>
            </w:rPr>
          </w:pPr>
          <w:r w:rsidRPr="00B108F0">
            <w:rPr>
              <w:rFonts w:ascii="Bookman Old Style" w:eastAsia="Times New Roman" w:hAnsi="Bookman Old Style"/>
            </w:rPr>
            <w:t xml:space="preserve">Parmawati, R. (2019). </w:t>
          </w:r>
          <w:r w:rsidRPr="00B108F0">
            <w:rPr>
              <w:rFonts w:ascii="Bookman Old Style" w:eastAsia="Times New Roman" w:hAnsi="Bookman Old Style"/>
              <w:i/>
              <w:iCs/>
            </w:rPr>
            <w:t>Valuasi Ekonomi Sumberdaya Alam &amp; Lingkungan Menuju Ekonomi Hijau</w:t>
          </w:r>
          <w:r w:rsidRPr="00B108F0">
            <w:rPr>
              <w:rFonts w:ascii="Bookman Old Style" w:eastAsia="Times New Roman" w:hAnsi="Bookman Old Style"/>
            </w:rPr>
            <w:t>. Universitas Brawijaya Press.</w:t>
          </w:r>
        </w:p>
        <w:p w14:paraId="30F550A7" w14:textId="77777777" w:rsidR="00B108F0" w:rsidRPr="00B108F0" w:rsidRDefault="00B108F0" w:rsidP="00B108F0">
          <w:pPr>
            <w:autoSpaceDE w:val="0"/>
            <w:autoSpaceDN w:val="0"/>
            <w:spacing w:after="0" w:line="240" w:lineRule="auto"/>
            <w:ind w:hanging="480"/>
            <w:jc w:val="both"/>
            <w:divId w:val="302732392"/>
            <w:rPr>
              <w:rFonts w:ascii="Bookman Old Style" w:eastAsia="Times New Roman" w:hAnsi="Bookman Old Style"/>
            </w:rPr>
          </w:pPr>
          <w:r w:rsidRPr="00B108F0">
            <w:rPr>
              <w:rFonts w:ascii="Bookman Old Style" w:eastAsia="Times New Roman" w:hAnsi="Bookman Old Style"/>
            </w:rPr>
            <w:t xml:space="preserve">PURBA, F., SUPARNO, O., &amp; SURYANI, A. (2020). Green productivity in the indonesian leather-tanning industry. </w:t>
          </w:r>
          <w:r w:rsidRPr="00B108F0">
            <w:rPr>
              <w:rFonts w:ascii="Bookman Old Style" w:eastAsia="Times New Roman" w:hAnsi="Bookman Old Style"/>
              <w:i/>
              <w:iCs/>
            </w:rPr>
            <w:t>Revista de Pielarie Incaltaminte</w:t>
          </w:r>
          <w:r w:rsidRPr="00B108F0">
            <w:rPr>
              <w:rFonts w:ascii="Bookman Old Style" w:eastAsia="Times New Roman" w:hAnsi="Bookman Old Style"/>
            </w:rPr>
            <w:t xml:space="preserve">, </w:t>
          </w:r>
          <w:r w:rsidRPr="00B108F0">
            <w:rPr>
              <w:rFonts w:ascii="Bookman Old Style" w:eastAsia="Times New Roman" w:hAnsi="Bookman Old Style"/>
              <w:i/>
              <w:iCs/>
            </w:rPr>
            <w:t>20</w:t>
          </w:r>
          <w:r w:rsidRPr="00B108F0">
            <w:rPr>
              <w:rFonts w:ascii="Bookman Old Style" w:eastAsia="Times New Roman" w:hAnsi="Bookman Old Style"/>
            </w:rPr>
            <w:t>(3), 245.</w:t>
          </w:r>
        </w:p>
        <w:p w14:paraId="4E23E6C4" w14:textId="77777777" w:rsidR="00B108F0" w:rsidRPr="00B108F0" w:rsidRDefault="00B108F0" w:rsidP="00B108F0">
          <w:pPr>
            <w:autoSpaceDE w:val="0"/>
            <w:autoSpaceDN w:val="0"/>
            <w:spacing w:after="0" w:line="240" w:lineRule="auto"/>
            <w:ind w:hanging="480"/>
            <w:jc w:val="both"/>
            <w:divId w:val="792213472"/>
            <w:rPr>
              <w:rFonts w:ascii="Bookman Old Style" w:eastAsia="Times New Roman" w:hAnsi="Bookman Old Style"/>
            </w:rPr>
          </w:pPr>
          <w:r w:rsidRPr="00B108F0">
            <w:rPr>
              <w:rFonts w:ascii="Bookman Old Style" w:eastAsia="Times New Roman" w:hAnsi="Bookman Old Style"/>
            </w:rPr>
            <w:t xml:space="preserve">Purnamawati, D. L., &amp; Khoirudin, R. (2019). Penyerapan Tenaga Kerja Sektor Manufaktur di Jawa Tengah 2011-2015. </w:t>
          </w:r>
          <w:r w:rsidRPr="00B108F0">
            <w:rPr>
              <w:rFonts w:ascii="Bookman Old Style" w:eastAsia="Times New Roman" w:hAnsi="Bookman Old Style"/>
              <w:i/>
              <w:iCs/>
            </w:rPr>
            <w:t>Jurnal REP (Riset Ekonomi Pembangunan)</w:t>
          </w:r>
          <w:r w:rsidRPr="00B108F0">
            <w:rPr>
              <w:rFonts w:ascii="Bookman Old Style" w:eastAsia="Times New Roman" w:hAnsi="Bookman Old Style"/>
            </w:rPr>
            <w:t xml:space="preserve">, </w:t>
          </w:r>
          <w:r w:rsidRPr="00B108F0">
            <w:rPr>
              <w:rFonts w:ascii="Bookman Old Style" w:eastAsia="Times New Roman" w:hAnsi="Bookman Old Style"/>
              <w:i/>
              <w:iCs/>
            </w:rPr>
            <w:t>4</w:t>
          </w:r>
          <w:r w:rsidRPr="00B108F0">
            <w:rPr>
              <w:rFonts w:ascii="Bookman Old Style" w:eastAsia="Times New Roman" w:hAnsi="Bookman Old Style"/>
            </w:rPr>
            <w:t>(1), 41–52.</w:t>
          </w:r>
        </w:p>
        <w:p w14:paraId="5258CDB6" w14:textId="77777777" w:rsidR="00B108F0" w:rsidRPr="00B108F0" w:rsidRDefault="00B108F0" w:rsidP="00B108F0">
          <w:pPr>
            <w:autoSpaceDE w:val="0"/>
            <w:autoSpaceDN w:val="0"/>
            <w:spacing w:after="0" w:line="240" w:lineRule="auto"/>
            <w:ind w:hanging="480"/>
            <w:jc w:val="both"/>
            <w:divId w:val="1543134837"/>
            <w:rPr>
              <w:rFonts w:ascii="Bookman Old Style" w:eastAsia="Times New Roman" w:hAnsi="Bookman Old Style"/>
            </w:rPr>
          </w:pPr>
          <w:r w:rsidRPr="00B108F0">
            <w:rPr>
              <w:rFonts w:ascii="Bookman Old Style" w:eastAsia="Times New Roman" w:hAnsi="Bookman Old Style"/>
            </w:rPr>
            <w:t xml:space="preserve">Purnomo, S. D. (2021). Analysis of Labor Absorption in Central Java Province. </w:t>
          </w:r>
          <w:r w:rsidRPr="00B108F0">
            <w:rPr>
              <w:rFonts w:ascii="Bookman Old Style" w:eastAsia="Times New Roman" w:hAnsi="Bookman Old Style"/>
              <w:i/>
              <w:iCs/>
            </w:rPr>
            <w:t>Ekonomis: Journal of Economics and Business</w:t>
          </w:r>
          <w:r w:rsidRPr="00B108F0">
            <w:rPr>
              <w:rFonts w:ascii="Bookman Old Style" w:eastAsia="Times New Roman" w:hAnsi="Bookman Old Style"/>
            </w:rPr>
            <w:t xml:space="preserve">, </w:t>
          </w:r>
          <w:r w:rsidRPr="00B108F0">
            <w:rPr>
              <w:rFonts w:ascii="Bookman Old Style" w:eastAsia="Times New Roman" w:hAnsi="Bookman Old Style"/>
              <w:i/>
              <w:iCs/>
            </w:rPr>
            <w:t>5</w:t>
          </w:r>
          <w:r w:rsidRPr="00B108F0">
            <w:rPr>
              <w:rFonts w:ascii="Bookman Old Style" w:eastAsia="Times New Roman" w:hAnsi="Bookman Old Style"/>
            </w:rPr>
            <w:t>(1), 240–244.</w:t>
          </w:r>
        </w:p>
        <w:p w14:paraId="33D89729" w14:textId="77777777" w:rsidR="00B108F0" w:rsidRPr="00B108F0" w:rsidRDefault="00B108F0" w:rsidP="00B108F0">
          <w:pPr>
            <w:autoSpaceDE w:val="0"/>
            <w:autoSpaceDN w:val="0"/>
            <w:spacing w:after="0" w:line="240" w:lineRule="auto"/>
            <w:ind w:hanging="480"/>
            <w:jc w:val="both"/>
            <w:divId w:val="1684698701"/>
            <w:rPr>
              <w:rFonts w:ascii="Bookman Old Style" w:eastAsia="Times New Roman" w:hAnsi="Bookman Old Style"/>
            </w:rPr>
          </w:pPr>
          <w:r w:rsidRPr="00B108F0">
            <w:rPr>
              <w:rFonts w:ascii="Bookman Old Style" w:eastAsia="Times New Roman" w:hAnsi="Bookman Old Style"/>
            </w:rPr>
            <w:t xml:space="preserve">Putra, L. R., Mindarti, L. I., &amp; Hidayati, F. (2018). Strategi Pengembangan Usaha Mikro, Kecil Dan Menengah (UMKM) Ekonomi Kreatif Kerajinan Kulit Di Kabupaten Magetan. </w:t>
          </w:r>
          <w:r w:rsidRPr="00B108F0">
            <w:rPr>
              <w:rFonts w:ascii="Bookman Old Style" w:eastAsia="Times New Roman" w:hAnsi="Bookman Old Style"/>
              <w:i/>
              <w:iCs/>
            </w:rPr>
            <w:t>Sumber</w:t>
          </w:r>
          <w:r w:rsidRPr="00B108F0">
            <w:rPr>
              <w:rFonts w:ascii="Bookman Old Style" w:eastAsia="Times New Roman" w:hAnsi="Bookman Old Style"/>
            </w:rPr>
            <w:t xml:space="preserve">, </w:t>
          </w:r>
          <w:r w:rsidRPr="00B108F0">
            <w:rPr>
              <w:rFonts w:ascii="Bookman Old Style" w:eastAsia="Times New Roman" w:hAnsi="Bookman Old Style"/>
              <w:i/>
              <w:iCs/>
            </w:rPr>
            <w:t>5</w:t>
          </w:r>
          <w:r w:rsidRPr="00B108F0">
            <w:rPr>
              <w:rFonts w:ascii="Bookman Old Style" w:eastAsia="Times New Roman" w:hAnsi="Bookman Old Style"/>
            </w:rPr>
            <w:t>(71.183), 969–979.</w:t>
          </w:r>
        </w:p>
        <w:p w14:paraId="172BC3C8" w14:textId="77777777" w:rsidR="00B108F0" w:rsidRPr="00B108F0" w:rsidRDefault="00B108F0" w:rsidP="00B108F0">
          <w:pPr>
            <w:autoSpaceDE w:val="0"/>
            <w:autoSpaceDN w:val="0"/>
            <w:spacing w:after="0" w:line="240" w:lineRule="auto"/>
            <w:ind w:hanging="480"/>
            <w:jc w:val="both"/>
            <w:divId w:val="1015616335"/>
            <w:rPr>
              <w:rFonts w:ascii="Bookman Old Style" w:eastAsia="Times New Roman" w:hAnsi="Bookman Old Style"/>
            </w:rPr>
          </w:pPr>
          <w:r w:rsidRPr="00B108F0">
            <w:rPr>
              <w:rFonts w:ascii="Bookman Old Style" w:eastAsia="Times New Roman" w:hAnsi="Bookman Old Style"/>
            </w:rPr>
            <w:t xml:space="preserve">Rahmah, A. N., &amp; Widodo, S. (2019). Peranan sektor industri pengolahan dalam perekonomian di Indonesia dengan pendekatan Input–Output tahun 2010–2016. </w:t>
          </w:r>
          <w:r w:rsidRPr="00B108F0">
            <w:rPr>
              <w:rFonts w:ascii="Bookman Old Style" w:eastAsia="Times New Roman" w:hAnsi="Bookman Old Style"/>
              <w:i/>
              <w:iCs/>
            </w:rPr>
            <w:t>Economie: Jurnal Ilmu Ekonomi</w:t>
          </w:r>
          <w:r w:rsidRPr="00B108F0">
            <w:rPr>
              <w:rFonts w:ascii="Bookman Old Style" w:eastAsia="Times New Roman" w:hAnsi="Bookman Old Style"/>
            </w:rPr>
            <w:t xml:space="preserve">, </w:t>
          </w:r>
          <w:r w:rsidRPr="00B108F0">
            <w:rPr>
              <w:rFonts w:ascii="Bookman Old Style" w:eastAsia="Times New Roman" w:hAnsi="Bookman Old Style"/>
              <w:i/>
              <w:iCs/>
            </w:rPr>
            <w:t>1</w:t>
          </w:r>
          <w:r w:rsidRPr="00B108F0">
            <w:rPr>
              <w:rFonts w:ascii="Bookman Old Style" w:eastAsia="Times New Roman" w:hAnsi="Bookman Old Style"/>
            </w:rPr>
            <w:t>(1), 14–37.</w:t>
          </w:r>
        </w:p>
        <w:p w14:paraId="050298DD" w14:textId="77777777" w:rsidR="00B108F0" w:rsidRPr="00B108F0" w:rsidRDefault="00B108F0" w:rsidP="00B108F0">
          <w:pPr>
            <w:autoSpaceDE w:val="0"/>
            <w:autoSpaceDN w:val="0"/>
            <w:spacing w:after="0" w:line="240" w:lineRule="auto"/>
            <w:ind w:hanging="480"/>
            <w:jc w:val="both"/>
            <w:divId w:val="1388527050"/>
            <w:rPr>
              <w:rFonts w:ascii="Bookman Old Style" w:eastAsia="Times New Roman" w:hAnsi="Bookman Old Style"/>
            </w:rPr>
          </w:pPr>
          <w:r w:rsidRPr="00B108F0">
            <w:rPr>
              <w:rFonts w:ascii="Bookman Old Style" w:eastAsia="Times New Roman" w:hAnsi="Bookman Old Style"/>
            </w:rPr>
            <w:t xml:space="preserve">Rostiana, E., Djulius, H., &amp; Sudarjah, G. M. (2022). Total Factor Productivity Calculation of the Indonesian Micro and Small Scale Manufacturing Industry. </w:t>
          </w:r>
          <w:r w:rsidRPr="00B108F0">
            <w:rPr>
              <w:rFonts w:ascii="Bookman Old Style" w:eastAsia="Times New Roman" w:hAnsi="Bookman Old Style"/>
              <w:i/>
              <w:iCs/>
            </w:rPr>
            <w:t>Ekuilibrium: Jurnal Ilmiah Bidang Ilmu Ekonomi</w:t>
          </w:r>
          <w:r w:rsidRPr="00B108F0">
            <w:rPr>
              <w:rFonts w:ascii="Bookman Old Style" w:eastAsia="Times New Roman" w:hAnsi="Bookman Old Style"/>
            </w:rPr>
            <w:t xml:space="preserve">, </w:t>
          </w:r>
          <w:r w:rsidRPr="00B108F0">
            <w:rPr>
              <w:rFonts w:ascii="Bookman Old Style" w:eastAsia="Times New Roman" w:hAnsi="Bookman Old Style"/>
              <w:i/>
              <w:iCs/>
            </w:rPr>
            <w:t>17</w:t>
          </w:r>
          <w:r w:rsidRPr="00B108F0">
            <w:rPr>
              <w:rFonts w:ascii="Bookman Old Style" w:eastAsia="Times New Roman" w:hAnsi="Bookman Old Style"/>
            </w:rPr>
            <w:t>(1), 54–63.</w:t>
          </w:r>
        </w:p>
        <w:p w14:paraId="4FAF1B85" w14:textId="77777777" w:rsidR="00B108F0" w:rsidRPr="00B108F0" w:rsidRDefault="00B108F0" w:rsidP="00B108F0">
          <w:pPr>
            <w:autoSpaceDE w:val="0"/>
            <w:autoSpaceDN w:val="0"/>
            <w:spacing w:after="0" w:line="240" w:lineRule="auto"/>
            <w:ind w:hanging="480"/>
            <w:jc w:val="both"/>
            <w:divId w:val="189727491"/>
            <w:rPr>
              <w:rFonts w:ascii="Bookman Old Style" w:eastAsia="Times New Roman" w:hAnsi="Bookman Old Style"/>
            </w:rPr>
          </w:pPr>
          <w:r w:rsidRPr="00B108F0">
            <w:rPr>
              <w:rFonts w:ascii="Bookman Old Style" w:eastAsia="Times New Roman" w:hAnsi="Bookman Old Style"/>
            </w:rPr>
            <w:lastRenderedPageBreak/>
            <w:t xml:space="preserve">Rukajat, A. (2018). </w:t>
          </w:r>
          <w:r w:rsidRPr="00B108F0">
            <w:rPr>
              <w:rFonts w:ascii="Bookman Old Style" w:eastAsia="Times New Roman" w:hAnsi="Bookman Old Style"/>
              <w:i/>
              <w:iCs/>
            </w:rPr>
            <w:t>Pendekatan penelitian kualitatif (Qualitative research approach)</w:t>
          </w:r>
          <w:r w:rsidRPr="00B108F0">
            <w:rPr>
              <w:rFonts w:ascii="Bookman Old Style" w:eastAsia="Times New Roman" w:hAnsi="Bookman Old Style"/>
            </w:rPr>
            <w:t>. Deepublish.</w:t>
          </w:r>
        </w:p>
        <w:p w14:paraId="0BBF90DD" w14:textId="77777777" w:rsidR="00B108F0" w:rsidRPr="00B108F0" w:rsidRDefault="00B108F0" w:rsidP="00B108F0">
          <w:pPr>
            <w:autoSpaceDE w:val="0"/>
            <w:autoSpaceDN w:val="0"/>
            <w:spacing w:after="0" w:line="240" w:lineRule="auto"/>
            <w:ind w:hanging="480"/>
            <w:jc w:val="both"/>
            <w:divId w:val="636253819"/>
            <w:rPr>
              <w:rFonts w:ascii="Bookman Old Style" w:eastAsia="Times New Roman" w:hAnsi="Bookman Old Style"/>
            </w:rPr>
          </w:pPr>
          <w:r w:rsidRPr="00B108F0">
            <w:rPr>
              <w:rFonts w:ascii="Bookman Old Style" w:eastAsia="Times New Roman" w:hAnsi="Bookman Old Style"/>
            </w:rPr>
            <w:t xml:space="preserve">Setianingtias, R., Baiquni, M., &amp; Kurniawan, A. (2019). Pemodelan indikator tujuan pembangunan berkelanjutan di Indonesia. </w:t>
          </w:r>
          <w:r w:rsidRPr="00B108F0">
            <w:rPr>
              <w:rFonts w:ascii="Bookman Old Style" w:eastAsia="Times New Roman" w:hAnsi="Bookman Old Style"/>
              <w:i/>
              <w:iCs/>
            </w:rPr>
            <w:t>Jurnal Ekonomi Dan Pembangunan</w:t>
          </w:r>
          <w:r w:rsidRPr="00B108F0">
            <w:rPr>
              <w:rFonts w:ascii="Bookman Old Style" w:eastAsia="Times New Roman" w:hAnsi="Bookman Old Style"/>
            </w:rPr>
            <w:t xml:space="preserve">, </w:t>
          </w:r>
          <w:r w:rsidRPr="00B108F0">
            <w:rPr>
              <w:rFonts w:ascii="Bookman Old Style" w:eastAsia="Times New Roman" w:hAnsi="Bookman Old Style"/>
              <w:i/>
              <w:iCs/>
            </w:rPr>
            <w:t>27</w:t>
          </w:r>
          <w:r w:rsidRPr="00B108F0">
            <w:rPr>
              <w:rFonts w:ascii="Bookman Old Style" w:eastAsia="Times New Roman" w:hAnsi="Bookman Old Style"/>
            </w:rPr>
            <w:t>(2), 61–74.</w:t>
          </w:r>
        </w:p>
        <w:p w14:paraId="4F253611" w14:textId="77777777" w:rsidR="00B108F0" w:rsidRPr="00B108F0" w:rsidRDefault="00B108F0" w:rsidP="00B108F0">
          <w:pPr>
            <w:autoSpaceDE w:val="0"/>
            <w:autoSpaceDN w:val="0"/>
            <w:spacing w:after="0" w:line="240" w:lineRule="auto"/>
            <w:ind w:hanging="480"/>
            <w:jc w:val="both"/>
            <w:divId w:val="1127891384"/>
            <w:rPr>
              <w:rFonts w:ascii="Bookman Old Style" w:eastAsia="Times New Roman" w:hAnsi="Bookman Old Style"/>
            </w:rPr>
          </w:pPr>
          <w:r w:rsidRPr="00B108F0">
            <w:rPr>
              <w:rFonts w:ascii="Bookman Old Style" w:eastAsia="Times New Roman" w:hAnsi="Bookman Old Style"/>
            </w:rPr>
            <w:t xml:space="preserve">Setiawan, M., Indiastuti, R., Hidayat, A. K., &amp; Rostiana, E. (2021). R&amp;D and Industrial Concentration in the Indonesian Manufacturing Industry. </w:t>
          </w:r>
          <w:r w:rsidRPr="00B108F0">
            <w:rPr>
              <w:rFonts w:ascii="Bookman Old Style" w:eastAsia="Times New Roman" w:hAnsi="Bookman Old Style"/>
              <w:i/>
              <w:iCs/>
            </w:rPr>
            <w:t>Journal of Open Innovation: Technology, Market, and Complexity</w:t>
          </w:r>
          <w:r w:rsidRPr="00B108F0">
            <w:rPr>
              <w:rFonts w:ascii="Bookman Old Style" w:eastAsia="Times New Roman" w:hAnsi="Bookman Old Style"/>
            </w:rPr>
            <w:t xml:space="preserve">, </w:t>
          </w:r>
          <w:r w:rsidRPr="00B108F0">
            <w:rPr>
              <w:rFonts w:ascii="Bookman Old Style" w:eastAsia="Times New Roman" w:hAnsi="Bookman Old Style"/>
              <w:i/>
              <w:iCs/>
            </w:rPr>
            <w:t>7</w:t>
          </w:r>
          <w:r w:rsidRPr="00B108F0">
            <w:rPr>
              <w:rFonts w:ascii="Bookman Old Style" w:eastAsia="Times New Roman" w:hAnsi="Bookman Old Style"/>
            </w:rPr>
            <w:t>(2), 112.</w:t>
          </w:r>
        </w:p>
        <w:p w14:paraId="61980476" w14:textId="77777777" w:rsidR="00B108F0" w:rsidRPr="00B108F0" w:rsidRDefault="00B108F0" w:rsidP="00B108F0">
          <w:pPr>
            <w:autoSpaceDE w:val="0"/>
            <w:autoSpaceDN w:val="0"/>
            <w:spacing w:after="0" w:line="240" w:lineRule="auto"/>
            <w:ind w:hanging="480"/>
            <w:jc w:val="both"/>
            <w:divId w:val="1459226459"/>
            <w:rPr>
              <w:rFonts w:ascii="Bookman Old Style" w:eastAsia="Times New Roman" w:hAnsi="Bookman Old Style"/>
            </w:rPr>
          </w:pPr>
          <w:r w:rsidRPr="00B108F0">
            <w:rPr>
              <w:rFonts w:ascii="Bookman Old Style" w:eastAsia="Times New Roman" w:hAnsi="Bookman Old Style"/>
            </w:rPr>
            <w:t xml:space="preserve">Sugiyono, D. (2013). </w:t>
          </w:r>
          <w:r w:rsidRPr="00B108F0">
            <w:rPr>
              <w:rFonts w:ascii="Bookman Old Style" w:eastAsia="Times New Roman" w:hAnsi="Bookman Old Style"/>
              <w:i/>
              <w:iCs/>
            </w:rPr>
            <w:t>Metode penelitian pendidikan pendekatan kuantitatif, kualitatif dan R&amp;D</w:t>
          </w:r>
          <w:r w:rsidRPr="00B108F0">
            <w:rPr>
              <w:rFonts w:ascii="Bookman Old Style" w:eastAsia="Times New Roman" w:hAnsi="Bookman Old Style"/>
            </w:rPr>
            <w:t>.</w:t>
          </w:r>
        </w:p>
        <w:p w14:paraId="1FF01E5A" w14:textId="77777777" w:rsidR="00B108F0" w:rsidRPr="00B108F0" w:rsidRDefault="00B108F0" w:rsidP="00B108F0">
          <w:pPr>
            <w:autoSpaceDE w:val="0"/>
            <w:autoSpaceDN w:val="0"/>
            <w:spacing w:after="0" w:line="240" w:lineRule="auto"/>
            <w:ind w:hanging="480"/>
            <w:jc w:val="both"/>
            <w:divId w:val="1941209087"/>
            <w:rPr>
              <w:rFonts w:ascii="Bookman Old Style" w:eastAsia="Times New Roman" w:hAnsi="Bookman Old Style"/>
            </w:rPr>
          </w:pPr>
          <w:r w:rsidRPr="00B108F0">
            <w:rPr>
              <w:rFonts w:ascii="Bookman Old Style" w:eastAsia="Times New Roman" w:hAnsi="Bookman Old Style"/>
            </w:rPr>
            <w:t xml:space="preserve">Sugiyono, P. D. (2010). Metode Peneliian. </w:t>
          </w:r>
          <w:r w:rsidRPr="00B108F0">
            <w:rPr>
              <w:rFonts w:ascii="Bookman Old Style" w:eastAsia="Times New Roman" w:hAnsi="Bookman Old Style"/>
              <w:i/>
              <w:iCs/>
            </w:rPr>
            <w:t>Kuantitatif, Kualitatif, Dan R&amp;D</w:t>
          </w:r>
          <w:r w:rsidRPr="00B108F0">
            <w:rPr>
              <w:rFonts w:ascii="Bookman Old Style" w:eastAsia="Times New Roman" w:hAnsi="Bookman Old Style"/>
            </w:rPr>
            <w:t>.</w:t>
          </w:r>
        </w:p>
        <w:p w14:paraId="59C9235B" w14:textId="77777777" w:rsidR="00B108F0" w:rsidRPr="00B108F0" w:rsidRDefault="00B108F0" w:rsidP="00B108F0">
          <w:pPr>
            <w:autoSpaceDE w:val="0"/>
            <w:autoSpaceDN w:val="0"/>
            <w:spacing w:after="0" w:line="240" w:lineRule="auto"/>
            <w:ind w:hanging="480"/>
            <w:jc w:val="both"/>
            <w:divId w:val="804355839"/>
            <w:rPr>
              <w:rFonts w:ascii="Bookman Old Style" w:eastAsia="Times New Roman" w:hAnsi="Bookman Old Style"/>
            </w:rPr>
          </w:pPr>
          <w:r w:rsidRPr="00B108F0">
            <w:rPr>
              <w:rFonts w:ascii="Bookman Old Style" w:eastAsia="Times New Roman" w:hAnsi="Bookman Old Style"/>
            </w:rPr>
            <w:t xml:space="preserve">Suzana, B. O. L., Timban, J., Kaunang, R., &amp; Ahmad, F. (2011). Valuasi Ekonomi Sumberdaya Hutan Mangrove Di Desa Palaes Kecamatan Likupang Barat Kabupaten Minahasa Utara. </w:t>
          </w:r>
          <w:r w:rsidRPr="00B108F0">
            <w:rPr>
              <w:rFonts w:ascii="Bookman Old Style" w:eastAsia="Times New Roman" w:hAnsi="Bookman Old Style"/>
              <w:i/>
              <w:iCs/>
            </w:rPr>
            <w:t>Agri-Sosioekonomi</w:t>
          </w:r>
          <w:r w:rsidRPr="00B108F0">
            <w:rPr>
              <w:rFonts w:ascii="Bookman Old Style" w:eastAsia="Times New Roman" w:hAnsi="Bookman Old Style"/>
            </w:rPr>
            <w:t xml:space="preserve">, </w:t>
          </w:r>
          <w:r w:rsidRPr="00B108F0">
            <w:rPr>
              <w:rFonts w:ascii="Bookman Old Style" w:eastAsia="Times New Roman" w:hAnsi="Bookman Old Style"/>
              <w:i/>
              <w:iCs/>
            </w:rPr>
            <w:t>7</w:t>
          </w:r>
          <w:r w:rsidRPr="00B108F0">
            <w:rPr>
              <w:rFonts w:ascii="Bookman Old Style" w:eastAsia="Times New Roman" w:hAnsi="Bookman Old Style"/>
            </w:rPr>
            <w:t>(2), 29–38.</w:t>
          </w:r>
        </w:p>
        <w:p w14:paraId="2D695EB3" w14:textId="145E50E6" w:rsidR="00107BE5" w:rsidRDefault="00B108F0" w:rsidP="00B108F0">
          <w:pPr>
            <w:spacing w:after="0" w:line="240" w:lineRule="auto"/>
            <w:ind w:left="851" w:hanging="851"/>
            <w:jc w:val="both"/>
          </w:pPr>
          <w:r w:rsidRPr="00B108F0">
            <w:rPr>
              <w:rFonts w:ascii="Bookman Old Style" w:eastAsia="Times New Roman" w:hAnsi="Bookman Old Style"/>
            </w:rPr>
            <w:t> </w:t>
          </w:r>
        </w:p>
      </w:sdtContent>
    </w:sdt>
    <w:sectPr w:rsidR="00107BE5">
      <w:headerReference w:type="even" r:id="rId10"/>
      <w:headerReference w:type="default" r:id="rId11"/>
      <w:footerReference w:type="even" r:id="rId12"/>
      <w:footerReference w:type="default" r:id="rId13"/>
      <w:headerReference w:type="first" r:id="rId14"/>
      <w:footerReference w:type="first" r:id="rId15"/>
      <w:pgSz w:w="11907" w:h="16840"/>
      <w:pgMar w:top="1134" w:right="1985" w:bottom="1134" w:left="1985" w:header="142"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18A6F" w14:textId="77777777" w:rsidR="00770C08" w:rsidRDefault="00770C08">
      <w:pPr>
        <w:spacing w:after="0" w:line="240" w:lineRule="auto"/>
      </w:pPr>
      <w:r>
        <w:separator/>
      </w:r>
    </w:p>
  </w:endnote>
  <w:endnote w:type="continuationSeparator" w:id="0">
    <w:p w14:paraId="3C5E6808" w14:textId="77777777" w:rsidR="00770C08" w:rsidRDefault="00770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Matura MT Script Capitals">
    <w:panose1 w:val="0302080206060207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C88CC" w14:textId="77777777" w:rsidR="00107BE5" w:rsidRDefault="00000000">
    <w:pPr>
      <w:pBdr>
        <w:top w:val="nil"/>
        <w:left w:val="nil"/>
        <w:bottom w:val="nil"/>
        <w:right w:val="nil"/>
        <w:between w:val="nil"/>
      </w:pBdr>
      <w:tabs>
        <w:tab w:val="center" w:pos="4513"/>
        <w:tab w:val="right" w:pos="9026"/>
      </w:tabs>
      <w:spacing w:after="0" w:line="240" w:lineRule="auto"/>
      <w:jc w:val="center"/>
      <w:rPr>
        <w:color w:val="000000"/>
      </w:rPr>
    </w:pPr>
    <w:r>
      <w:rPr>
        <w:rFonts w:ascii="Bookman Old Style" w:eastAsia="Bookman Old Style" w:hAnsi="Bookman Old Style" w:cs="Bookman Old Style"/>
        <w:color w:val="000000"/>
      </w:rPr>
      <w:fldChar w:fldCharType="begin"/>
    </w:r>
    <w:r>
      <w:rPr>
        <w:rFonts w:ascii="Bookman Old Style" w:eastAsia="Bookman Old Style" w:hAnsi="Bookman Old Style" w:cs="Bookman Old Style"/>
        <w:color w:val="000000"/>
      </w:rPr>
      <w:instrText>PAGE</w:instrText>
    </w:r>
    <w:r>
      <w:rPr>
        <w:rFonts w:ascii="Bookman Old Style" w:eastAsia="Bookman Old Style" w:hAnsi="Bookman Old Style" w:cs="Bookman Old Style"/>
        <w:color w:val="000000"/>
      </w:rPr>
      <w:fldChar w:fldCharType="separate"/>
    </w:r>
    <w:r w:rsidR="00C21901">
      <w:rPr>
        <w:rFonts w:ascii="Bookman Old Style" w:eastAsia="Bookman Old Style" w:hAnsi="Bookman Old Style" w:cs="Bookman Old Style"/>
        <w:noProof/>
        <w:color w:val="000000"/>
      </w:rPr>
      <w:t>2</w:t>
    </w:r>
    <w:r>
      <w:rPr>
        <w:rFonts w:ascii="Bookman Old Style" w:eastAsia="Bookman Old Style" w:hAnsi="Bookman Old Style" w:cs="Bookman Old Style"/>
        <w:color w:val="000000"/>
      </w:rPr>
      <w:fldChar w:fldCharType="end"/>
    </w:r>
  </w:p>
  <w:p w14:paraId="3448E7BB" w14:textId="77777777" w:rsidR="00107BE5" w:rsidRDefault="00107BE5">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790CD" w14:textId="04618CE7" w:rsidR="00107BE5" w:rsidRDefault="00000000">
    <w:pPr>
      <w:pBdr>
        <w:top w:val="nil"/>
        <w:left w:val="nil"/>
        <w:bottom w:val="nil"/>
        <w:right w:val="nil"/>
        <w:between w:val="nil"/>
      </w:pBdr>
      <w:tabs>
        <w:tab w:val="center" w:pos="4513"/>
        <w:tab w:val="right" w:pos="9026"/>
      </w:tabs>
      <w:spacing w:after="0" w:line="240" w:lineRule="auto"/>
      <w:jc w:val="center"/>
      <w:rPr>
        <w:rFonts w:ascii="Bookman Old Style" w:eastAsia="Bookman Old Style" w:hAnsi="Bookman Old Style" w:cs="Bookman Old Style"/>
        <w:color w:val="000000"/>
      </w:rPr>
    </w:pPr>
    <w:r>
      <w:rPr>
        <w:rFonts w:ascii="Bookman Old Style" w:eastAsia="Bookman Old Style" w:hAnsi="Bookman Old Style" w:cs="Bookman Old Style"/>
        <w:color w:val="000000"/>
      </w:rPr>
      <w:fldChar w:fldCharType="begin"/>
    </w:r>
    <w:r>
      <w:rPr>
        <w:rFonts w:ascii="Bookman Old Style" w:eastAsia="Bookman Old Style" w:hAnsi="Bookman Old Style" w:cs="Bookman Old Style"/>
        <w:color w:val="000000"/>
      </w:rPr>
      <w:instrText>PAGE</w:instrText>
    </w:r>
    <w:r>
      <w:rPr>
        <w:rFonts w:ascii="Bookman Old Style" w:eastAsia="Bookman Old Style" w:hAnsi="Bookman Old Style" w:cs="Bookman Old Style"/>
        <w:color w:val="000000"/>
      </w:rPr>
      <w:fldChar w:fldCharType="separate"/>
    </w:r>
    <w:r w:rsidR="00C21901">
      <w:rPr>
        <w:rFonts w:ascii="Bookman Old Style" w:eastAsia="Bookman Old Style" w:hAnsi="Bookman Old Style" w:cs="Bookman Old Style"/>
        <w:noProof/>
        <w:color w:val="000000"/>
      </w:rPr>
      <w:t>3</w:t>
    </w:r>
    <w:r>
      <w:rPr>
        <w:rFonts w:ascii="Bookman Old Style" w:eastAsia="Bookman Old Style" w:hAnsi="Bookman Old Style" w:cs="Bookman Old Style"/>
        <w:color w:val="000000"/>
      </w:rPr>
      <w:fldChar w:fldCharType="end"/>
    </w:r>
  </w:p>
  <w:p w14:paraId="3D2AECF4" w14:textId="77777777" w:rsidR="00107BE5" w:rsidRDefault="00107BE5">
    <w:pPr>
      <w:pBdr>
        <w:top w:val="nil"/>
        <w:left w:val="nil"/>
        <w:bottom w:val="nil"/>
        <w:right w:val="nil"/>
        <w:between w:val="nil"/>
      </w:pBdr>
      <w:tabs>
        <w:tab w:val="center" w:pos="4513"/>
        <w:tab w:val="right" w:pos="9026"/>
      </w:tabs>
      <w:spacing w:after="0" w:line="240" w:lineRule="auto"/>
      <w:rPr>
        <w:rFonts w:ascii="Bookman Old Style" w:eastAsia="Bookman Old Style" w:hAnsi="Bookman Old Style" w:cs="Bookman Old Style"/>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9C140" w14:textId="77777777" w:rsidR="00107BE5" w:rsidRDefault="00000000">
    <w:pPr>
      <w:pBdr>
        <w:top w:val="nil"/>
        <w:left w:val="nil"/>
        <w:bottom w:val="nil"/>
        <w:right w:val="nil"/>
        <w:between w:val="nil"/>
      </w:pBdr>
      <w:tabs>
        <w:tab w:val="center" w:pos="4513"/>
        <w:tab w:val="right" w:pos="9026"/>
      </w:tabs>
      <w:spacing w:after="0" w:line="240" w:lineRule="auto"/>
      <w:jc w:val="center"/>
      <w:rPr>
        <w:rFonts w:ascii="Bookman Old Style" w:eastAsia="Bookman Old Style" w:hAnsi="Bookman Old Style" w:cs="Bookman Old Style"/>
        <w:color w:val="000000"/>
      </w:rPr>
    </w:pPr>
    <w:r>
      <w:rPr>
        <w:rFonts w:ascii="Bookman Old Style" w:eastAsia="Bookman Old Style" w:hAnsi="Bookman Old Style" w:cs="Bookman Old Style"/>
        <w:color w:val="000000"/>
      </w:rPr>
      <w:fldChar w:fldCharType="begin"/>
    </w:r>
    <w:r>
      <w:rPr>
        <w:rFonts w:ascii="Bookman Old Style" w:eastAsia="Bookman Old Style" w:hAnsi="Bookman Old Style" w:cs="Bookman Old Style"/>
        <w:color w:val="000000"/>
      </w:rPr>
      <w:instrText>PAGE</w:instrText>
    </w:r>
    <w:r>
      <w:rPr>
        <w:rFonts w:ascii="Bookman Old Style" w:eastAsia="Bookman Old Style" w:hAnsi="Bookman Old Style" w:cs="Bookman Old Style"/>
        <w:color w:val="000000"/>
      </w:rPr>
      <w:fldChar w:fldCharType="separate"/>
    </w:r>
    <w:r w:rsidR="00C21901">
      <w:rPr>
        <w:rFonts w:ascii="Bookman Old Style" w:eastAsia="Bookman Old Style" w:hAnsi="Bookman Old Style" w:cs="Bookman Old Style"/>
        <w:noProof/>
        <w:color w:val="000000"/>
      </w:rPr>
      <w:t>1</w:t>
    </w:r>
    <w:r>
      <w:rPr>
        <w:rFonts w:ascii="Bookman Old Style" w:eastAsia="Bookman Old Style" w:hAnsi="Bookman Old Style" w:cs="Bookman Old Style"/>
        <w:color w:val="000000"/>
      </w:rPr>
      <w:fldChar w:fldCharType="end"/>
    </w:r>
  </w:p>
  <w:p w14:paraId="76076C85" w14:textId="77777777" w:rsidR="00107BE5" w:rsidRDefault="00107BE5">
    <w:pPr>
      <w:pBdr>
        <w:top w:val="nil"/>
        <w:left w:val="nil"/>
        <w:bottom w:val="nil"/>
        <w:right w:val="nil"/>
        <w:between w:val="nil"/>
      </w:pBdr>
      <w:tabs>
        <w:tab w:val="center" w:pos="4513"/>
        <w:tab w:val="right" w:pos="9026"/>
      </w:tabs>
      <w:spacing w:after="0" w:line="240" w:lineRule="auto"/>
      <w:rPr>
        <w:rFonts w:ascii="Bookman Old Style" w:eastAsia="Bookman Old Style" w:hAnsi="Bookman Old Style" w:cs="Bookman Old Styl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DEBF4" w14:textId="77777777" w:rsidR="00770C08" w:rsidRDefault="00770C08">
      <w:pPr>
        <w:spacing w:after="0" w:line="240" w:lineRule="auto"/>
      </w:pPr>
      <w:r>
        <w:separator/>
      </w:r>
    </w:p>
  </w:footnote>
  <w:footnote w:type="continuationSeparator" w:id="0">
    <w:p w14:paraId="45AC2852" w14:textId="77777777" w:rsidR="00770C08" w:rsidRDefault="00770C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1EBF7" w14:textId="77777777" w:rsidR="00107BE5" w:rsidRDefault="00107BE5">
    <w:pPr>
      <w:pBdr>
        <w:top w:val="nil"/>
        <w:left w:val="nil"/>
        <w:bottom w:val="nil"/>
        <w:right w:val="nil"/>
        <w:between w:val="nil"/>
      </w:pBdr>
      <w:tabs>
        <w:tab w:val="center" w:pos="4513"/>
        <w:tab w:val="right" w:pos="9026"/>
      </w:tabs>
      <w:spacing w:after="0" w:line="240" w:lineRule="auto"/>
      <w:jc w:val="right"/>
      <w:rPr>
        <w:rFonts w:ascii="Bookman Old Style" w:eastAsia="Bookman Old Style" w:hAnsi="Bookman Old Style" w:cs="Bookman Old Style"/>
        <w:b/>
        <w:color w:val="000000"/>
      </w:rPr>
    </w:pPr>
  </w:p>
  <w:p w14:paraId="30F6517A" w14:textId="77777777" w:rsidR="00107BE5" w:rsidRDefault="00000000">
    <w:pPr>
      <w:pBdr>
        <w:top w:val="nil"/>
        <w:left w:val="nil"/>
        <w:bottom w:val="nil"/>
        <w:right w:val="nil"/>
        <w:between w:val="nil"/>
      </w:pBdr>
      <w:tabs>
        <w:tab w:val="center" w:pos="4513"/>
        <w:tab w:val="right" w:pos="9026"/>
      </w:tabs>
      <w:spacing w:after="0" w:line="240" w:lineRule="auto"/>
      <w:jc w:val="right"/>
      <w:rPr>
        <w:rFonts w:ascii="Bookman Old Style" w:eastAsia="Bookman Old Style" w:hAnsi="Bookman Old Style" w:cs="Bookman Old Style"/>
        <w:b/>
        <w:i/>
        <w:color w:val="000000"/>
        <w:sz w:val="16"/>
        <w:szCs w:val="16"/>
      </w:rPr>
    </w:pPr>
    <w:r>
      <w:rPr>
        <w:rFonts w:ascii="Bookman Old Style" w:eastAsia="Bookman Old Style" w:hAnsi="Bookman Old Style" w:cs="Bookman Old Style"/>
        <w:b/>
        <w:i/>
        <w:color w:val="000000"/>
        <w:sz w:val="16"/>
        <w:szCs w:val="16"/>
      </w:rPr>
      <w:t>Gorontalo Development Review (GOLDER)</w:t>
    </w:r>
  </w:p>
  <w:p w14:paraId="74A07AA0" w14:textId="77777777" w:rsidR="00107BE5" w:rsidRDefault="00000000">
    <w:pPr>
      <w:pBdr>
        <w:top w:val="nil"/>
        <w:left w:val="nil"/>
        <w:bottom w:val="nil"/>
        <w:right w:val="nil"/>
        <w:between w:val="nil"/>
      </w:pBdr>
      <w:tabs>
        <w:tab w:val="center" w:pos="4513"/>
        <w:tab w:val="right" w:pos="9026"/>
      </w:tabs>
      <w:spacing w:after="0" w:line="240" w:lineRule="auto"/>
      <w:jc w:val="right"/>
      <w:rPr>
        <w:rFonts w:ascii="Bookman Old Style" w:eastAsia="Bookman Old Style" w:hAnsi="Bookman Old Style" w:cs="Bookman Old Style"/>
        <w:b/>
        <w:color w:val="000000"/>
        <w:sz w:val="14"/>
        <w:szCs w:val="14"/>
      </w:rPr>
    </w:pPr>
    <w:r>
      <w:rPr>
        <w:rFonts w:ascii="Bookman Old Style" w:eastAsia="Bookman Old Style" w:hAnsi="Bookman Old Style" w:cs="Bookman Old Style"/>
        <w:b/>
        <w:color w:val="000000"/>
        <w:sz w:val="14"/>
        <w:szCs w:val="14"/>
      </w:rPr>
      <w:t xml:space="preserve">P-ISSN: 2614-5170,  E-ISSN: 2615-1375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FE307" w14:textId="77777777" w:rsidR="00107BE5" w:rsidRDefault="00107BE5">
    <w:pPr>
      <w:pBdr>
        <w:top w:val="nil"/>
        <w:left w:val="nil"/>
        <w:bottom w:val="nil"/>
        <w:right w:val="nil"/>
        <w:between w:val="nil"/>
      </w:pBdr>
      <w:tabs>
        <w:tab w:val="center" w:pos="4513"/>
        <w:tab w:val="right" w:pos="9026"/>
      </w:tabs>
      <w:spacing w:after="0" w:line="240" w:lineRule="auto"/>
      <w:rPr>
        <w:color w:val="000000"/>
      </w:rPr>
    </w:pPr>
  </w:p>
  <w:p w14:paraId="704537D7" w14:textId="77777777" w:rsidR="00107BE5" w:rsidRDefault="00000000">
    <w:pPr>
      <w:pBdr>
        <w:top w:val="nil"/>
        <w:left w:val="nil"/>
        <w:bottom w:val="nil"/>
        <w:right w:val="nil"/>
        <w:between w:val="nil"/>
      </w:pBdr>
      <w:tabs>
        <w:tab w:val="center" w:pos="4513"/>
        <w:tab w:val="right" w:pos="9026"/>
      </w:tabs>
      <w:spacing w:after="0" w:line="240" w:lineRule="auto"/>
      <w:jc w:val="right"/>
      <w:rPr>
        <w:rFonts w:ascii="Bookman Old Style" w:eastAsia="Bookman Old Style" w:hAnsi="Bookman Old Style" w:cs="Bookman Old Style"/>
        <w:b/>
        <w:i/>
        <w:color w:val="000000"/>
        <w:sz w:val="16"/>
        <w:szCs w:val="16"/>
      </w:rPr>
    </w:pPr>
    <w:r>
      <w:rPr>
        <w:rFonts w:ascii="Bookman Old Style" w:eastAsia="Bookman Old Style" w:hAnsi="Bookman Old Style" w:cs="Bookman Old Style"/>
        <w:b/>
        <w:i/>
        <w:color w:val="000000"/>
        <w:sz w:val="16"/>
        <w:szCs w:val="16"/>
      </w:rPr>
      <w:t>Gorontalo Development Review (GOLDER)</w:t>
    </w:r>
  </w:p>
  <w:p w14:paraId="2A7C2B11" w14:textId="77777777" w:rsidR="00107BE5" w:rsidRDefault="00000000">
    <w:pPr>
      <w:pBdr>
        <w:top w:val="nil"/>
        <w:left w:val="nil"/>
        <w:bottom w:val="nil"/>
        <w:right w:val="nil"/>
        <w:between w:val="nil"/>
      </w:pBdr>
      <w:tabs>
        <w:tab w:val="center" w:pos="4513"/>
        <w:tab w:val="right" w:pos="9026"/>
      </w:tabs>
      <w:spacing w:after="0" w:line="240" w:lineRule="auto"/>
      <w:ind w:left="720"/>
      <w:jc w:val="right"/>
      <w:rPr>
        <w:rFonts w:ascii="Bookman Old Style" w:eastAsia="Bookman Old Style" w:hAnsi="Bookman Old Style" w:cs="Bookman Old Style"/>
        <w:b/>
        <w:color w:val="000000"/>
        <w:sz w:val="14"/>
        <w:szCs w:val="14"/>
      </w:rPr>
    </w:pPr>
    <w:r>
      <w:rPr>
        <w:rFonts w:ascii="Bookman Old Style" w:eastAsia="Bookman Old Style" w:hAnsi="Bookman Old Style" w:cs="Bookman Old Style"/>
        <w:b/>
        <w:color w:val="000000"/>
        <w:sz w:val="18"/>
        <w:szCs w:val="18"/>
      </w:rPr>
      <w:tab/>
    </w:r>
    <w:r>
      <w:rPr>
        <w:rFonts w:ascii="Bookman Old Style" w:eastAsia="Bookman Old Style" w:hAnsi="Bookman Old Style" w:cs="Bookman Old Style"/>
        <w:b/>
        <w:color w:val="000000"/>
        <w:sz w:val="14"/>
        <w:szCs w:val="14"/>
      </w:rPr>
      <w:t xml:space="preserve">Volume </w:t>
    </w:r>
    <w:r>
      <w:rPr>
        <w:rFonts w:ascii="Bookman Old Style" w:eastAsia="Bookman Old Style" w:hAnsi="Bookman Old Style" w:cs="Bookman Old Style"/>
        <w:b/>
        <w:sz w:val="14"/>
        <w:szCs w:val="14"/>
      </w:rPr>
      <w:t>7</w:t>
    </w:r>
    <w:r>
      <w:rPr>
        <w:rFonts w:ascii="Bookman Old Style" w:eastAsia="Bookman Old Style" w:hAnsi="Bookman Old Style" w:cs="Bookman Old Style"/>
        <w:b/>
        <w:color w:val="000000"/>
        <w:sz w:val="14"/>
        <w:szCs w:val="14"/>
      </w:rPr>
      <w:t xml:space="preserve">  Nomor </w:t>
    </w:r>
    <w:r>
      <w:rPr>
        <w:rFonts w:ascii="Bookman Old Style" w:eastAsia="Bookman Old Style" w:hAnsi="Bookman Old Style" w:cs="Bookman Old Style"/>
        <w:b/>
        <w:sz w:val="14"/>
        <w:szCs w:val="14"/>
      </w:rPr>
      <w:t>1</w:t>
    </w:r>
    <w:r>
      <w:rPr>
        <w:rFonts w:ascii="Bookman Old Style" w:eastAsia="Bookman Old Style" w:hAnsi="Bookman Old Style" w:cs="Bookman Old Style"/>
        <w:b/>
        <w:color w:val="000000"/>
        <w:sz w:val="14"/>
        <w:szCs w:val="14"/>
      </w:rPr>
      <w:t xml:space="preserve">, </w:t>
    </w:r>
    <w:r>
      <w:rPr>
        <w:rFonts w:ascii="Bookman Old Style" w:eastAsia="Bookman Old Style" w:hAnsi="Bookman Old Style" w:cs="Bookman Old Style"/>
        <w:b/>
        <w:sz w:val="14"/>
        <w:szCs w:val="14"/>
      </w:rPr>
      <w:t>April</w:t>
    </w:r>
    <w:r>
      <w:rPr>
        <w:rFonts w:ascii="Bookman Old Style" w:eastAsia="Bookman Old Style" w:hAnsi="Bookman Old Style" w:cs="Bookman Old Style"/>
        <w:b/>
        <w:color w:val="000000"/>
        <w:sz w:val="14"/>
        <w:szCs w:val="14"/>
      </w:rPr>
      <w:t xml:space="preserve"> 202</w:t>
    </w:r>
    <w:r>
      <w:rPr>
        <w:rFonts w:ascii="Bookman Old Style" w:eastAsia="Bookman Old Style" w:hAnsi="Bookman Old Style" w:cs="Bookman Old Style"/>
        <w:b/>
        <w:sz w:val="14"/>
        <w:szCs w:val="14"/>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40A2A" w14:textId="77777777" w:rsidR="00107BE5" w:rsidRDefault="00000000">
    <w:pPr>
      <w:pBdr>
        <w:top w:val="single" w:sz="4" w:space="1" w:color="000000"/>
        <w:left w:val="nil"/>
        <w:bottom w:val="single" w:sz="12" w:space="3" w:color="000000"/>
        <w:right w:val="nil"/>
        <w:between w:val="nil"/>
      </w:pBdr>
      <w:tabs>
        <w:tab w:val="center" w:pos="4513"/>
        <w:tab w:val="right" w:pos="9026"/>
        <w:tab w:val="left" w:pos="7133"/>
        <w:tab w:val="left" w:pos="7920"/>
      </w:tabs>
      <w:spacing w:after="0" w:line="240" w:lineRule="auto"/>
      <w:rPr>
        <w:rFonts w:ascii="Matura MT Script Capitals" w:eastAsia="Matura MT Script Capitals" w:hAnsi="Matura MT Script Capitals" w:cs="Matura MT Script Capitals"/>
        <w:color w:val="000000"/>
        <w:sz w:val="60"/>
        <w:szCs w:val="60"/>
      </w:rPr>
    </w:pPr>
    <w:r>
      <w:rPr>
        <w:rFonts w:ascii="Matura MT Script Capitals" w:eastAsia="Matura MT Script Capitals" w:hAnsi="Matura MT Script Capitals" w:cs="Matura MT Script Capitals"/>
        <w:color w:val="000000"/>
        <w:sz w:val="60"/>
        <w:szCs w:val="60"/>
      </w:rPr>
      <w:t xml:space="preserve">Gorontalo </w:t>
    </w:r>
    <w:r>
      <w:rPr>
        <w:noProof/>
      </w:rPr>
      <w:drawing>
        <wp:anchor distT="0" distB="0" distL="0" distR="0" simplePos="0" relativeHeight="251658240" behindDoc="1" locked="0" layoutInCell="1" hidden="0" allowOverlap="1" wp14:anchorId="76C35EF3" wp14:editId="401E7EF2">
          <wp:simplePos x="0" y="0"/>
          <wp:positionH relativeFrom="column">
            <wp:posOffset>4054356</wp:posOffset>
          </wp:positionH>
          <wp:positionV relativeFrom="paragraph">
            <wp:posOffset>8055</wp:posOffset>
          </wp:positionV>
          <wp:extent cx="946298" cy="1379258"/>
          <wp:effectExtent l="0" t="0" r="0" b="0"/>
          <wp:wrapNone/>
          <wp:docPr id="60" name="image1.jpg" descr="C:\Users\AXIOO\AppData\Local\Microsoft\Windows\Temporary Internet Files\Content.Word\Cover ISP Wahyu - Copy.jpg"/>
          <wp:cNvGraphicFramePr/>
          <a:graphic xmlns:a="http://schemas.openxmlformats.org/drawingml/2006/main">
            <a:graphicData uri="http://schemas.openxmlformats.org/drawingml/2006/picture">
              <pic:pic xmlns:pic="http://schemas.openxmlformats.org/drawingml/2006/picture">
                <pic:nvPicPr>
                  <pic:cNvPr id="0" name="image1.jpg" descr="C:\Users\AXIOO\AppData\Local\Microsoft\Windows\Temporary Internet Files\Content.Word\Cover ISP Wahyu - Copy.jpg"/>
                  <pic:cNvPicPr preferRelativeResize="0"/>
                </pic:nvPicPr>
                <pic:blipFill>
                  <a:blip r:embed="rId1"/>
                  <a:srcRect/>
                  <a:stretch>
                    <a:fillRect/>
                  </a:stretch>
                </pic:blipFill>
                <pic:spPr>
                  <a:xfrm>
                    <a:off x="0" y="0"/>
                    <a:ext cx="946298" cy="1379258"/>
                  </a:xfrm>
                  <a:prstGeom prst="rect">
                    <a:avLst/>
                  </a:prstGeom>
                  <a:ln/>
                </pic:spPr>
              </pic:pic>
            </a:graphicData>
          </a:graphic>
        </wp:anchor>
      </w:drawing>
    </w:r>
  </w:p>
  <w:p w14:paraId="2516A3F5" w14:textId="77777777" w:rsidR="00107BE5" w:rsidRDefault="00000000">
    <w:pPr>
      <w:pBdr>
        <w:top w:val="single" w:sz="4" w:space="1" w:color="000000"/>
        <w:left w:val="nil"/>
        <w:bottom w:val="single" w:sz="12" w:space="3" w:color="000000"/>
        <w:right w:val="nil"/>
        <w:between w:val="nil"/>
      </w:pBdr>
      <w:tabs>
        <w:tab w:val="center" w:pos="4513"/>
        <w:tab w:val="right" w:pos="9026"/>
        <w:tab w:val="left" w:pos="7133"/>
        <w:tab w:val="left" w:pos="7920"/>
      </w:tabs>
      <w:spacing w:after="0" w:line="240" w:lineRule="auto"/>
      <w:rPr>
        <w:rFonts w:ascii="Matura MT Script Capitals" w:eastAsia="Matura MT Script Capitals" w:hAnsi="Matura MT Script Capitals" w:cs="Matura MT Script Capitals"/>
        <w:color w:val="000000"/>
        <w:sz w:val="56"/>
        <w:szCs w:val="56"/>
      </w:rPr>
    </w:pPr>
    <w:r>
      <w:rPr>
        <w:rFonts w:ascii="Matura MT Script Capitals" w:eastAsia="Matura MT Script Capitals" w:hAnsi="Matura MT Script Capitals" w:cs="Matura MT Script Capitals"/>
        <w:color w:val="000000"/>
        <w:sz w:val="6"/>
        <w:szCs w:val="6"/>
      </w:rPr>
      <w:t xml:space="preserve"> </w:t>
    </w:r>
    <w:r>
      <w:rPr>
        <w:rFonts w:ascii="Matura MT Script Capitals" w:eastAsia="Matura MT Script Capitals" w:hAnsi="Matura MT Script Capitals" w:cs="Matura MT Script Capitals"/>
        <w:color w:val="000000"/>
        <w:sz w:val="42"/>
        <w:szCs w:val="42"/>
      </w:rPr>
      <w:t xml:space="preserve">  Development</w:t>
    </w:r>
    <w:r>
      <w:rPr>
        <w:rFonts w:ascii="Matura MT Script Capitals" w:eastAsia="Matura MT Script Capitals" w:hAnsi="Matura MT Script Capitals" w:cs="Matura MT Script Capitals"/>
        <w:color w:val="000000"/>
        <w:sz w:val="40"/>
        <w:szCs w:val="40"/>
      </w:rPr>
      <w:t xml:space="preserve"> Review</w:t>
    </w:r>
  </w:p>
  <w:p w14:paraId="709CB868" w14:textId="77777777" w:rsidR="00107BE5" w:rsidRDefault="00107BE5">
    <w:pPr>
      <w:pBdr>
        <w:top w:val="single" w:sz="4" w:space="1" w:color="000000"/>
        <w:left w:val="nil"/>
        <w:bottom w:val="single" w:sz="12" w:space="3" w:color="000000"/>
        <w:right w:val="nil"/>
        <w:between w:val="nil"/>
      </w:pBdr>
      <w:tabs>
        <w:tab w:val="center" w:pos="4513"/>
        <w:tab w:val="right" w:pos="9026"/>
      </w:tabs>
      <w:spacing w:after="0" w:line="240" w:lineRule="auto"/>
      <w:rPr>
        <w:rFonts w:ascii="Times New Roman" w:eastAsia="Times New Roman" w:hAnsi="Times New Roman" w:cs="Times New Roman"/>
        <w:color w:val="FF0000"/>
        <w:sz w:val="2"/>
        <w:szCs w:val="2"/>
      </w:rPr>
    </w:pPr>
  </w:p>
  <w:p w14:paraId="475B55C8" w14:textId="77777777" w:rsidR="00107BE5" w:rsidRDefault="00000000">
    <w:pPr>
      <w:pBdr>
        <w:top w:val="single" w:sz="4" w:space="1" w:color="000000"/>
        <w:left w:val="nil"/>
        <w:bottom w:val="single" w:sz="12" w:space="3" w:color="000000"/>
        <w:right w:val="nil"/>
        <w:between w:val="nil"/>
      </w:pBdr>
      <w:tabs>
        <w:tab w:val="center" w:pos="4513"/>
        <w:tab w:val="right" w:pos="9026"/>
      </w:tabs>
      <w:spacing w:after="0" w:line="240" w:lineRule="auto"/>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36"/>
        <w:szCs w:val="36"/>
      </w:rPr>
      <w:t>Vol. 7 No. 1 April 2024</w:t>
    </w:r>
  </w:p>
  <w:p w14:paraId="15F6B7FE" w14:textId="77777777" w:rsidR="00107BE5" w:rsidRDefault="00000000">
    <w:pPr>
      <w:pBdr>
        <w:top w:val="single" w:sz="4" w:space="1" w:color="000000"/>
        <w:left w:val="nil"/>
        <w:bottom w:val="single" w:sz="12" w:space="3" w:color="000000"/>
        <w:right w:val="nil"/>
        <w:between w:val="nil"/>
      </w:pBdr>
      <w:tabs>
        <w:tab w:val="center" w:pos="4513"/>
        <w:tab w:val="right" w:pos="9026"/>
      </w:tabs>
      <w:spacing w:after="0" w:line="240" w:lineRule="auto"/>
      <w:rPr>
        <w:rFonts w:ascii="Times New Roman" w:eastAsia="Times New Roman" w:hAnsi="Times New Roman" w:cs="Times New Roman"/>
        <w:color w:val="FF0000"/>
        <w:sz w:val="26"/>
        <w:szCs w:val="26"/>
      </w:rPr>
    </w:pPr>
    <w:r>
      <w:rPr>
        <w:rFonts w:ascii="Times New Roman" w:eastAsia="Times New Roman" w:hAnsi="Times New Roman" w:cs="Times New Roman"/>
        <w:color w:val="FF0000"/>
        <w:sz w:val="26"/>
        <w:szCs w:val="26"/>
      </w:rPr>
      <w:t>P-ISSN: 2614-5170, E-ISSN: 2615-1375</w:t>
    </w:r>
  </w:p>
  <w:p w14:paraId="34FD590D" w14:textId="77777777" w:rsidR="00107BE5" w:rsidRDefault="00107BE5">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81AE0"/>
    <w:multiLevelType w:val="multilevel"/>
    <w:tmpl w:val="77405A4A"/>
    <w:lvl w:ilvl="0">
      <w:start w:val="1"/>
      <w:numFmt w:val="lowerLetter"/>
      <w:lvlText w:val="%1."/>
      <w:lvlJc w:val="left"/>
      <w:pPr>
        <w:ind w:left="220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4639CD"/>
    <w:multiLevelType w:val="hybridMultilevel"/>
    <w:tmpl w:val="3F24DA0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C6601AB"/>
    <w:multiLevelType w:val="multilevel"/>
    <w:tmpl w:val="5E7AD066"/>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 w15:restartNumberingAfterBreak="0">
    <w:nsid w:val="3BF857B4"/>
    <w:multiLevelType w:val="multilevel"/>
    <w:tmpl w:val="98569AFC"/>
    <w:lvl w:ilvl="0">
      <w:start w:val="1"/>
      <w:numFmt w:val="decimal"/>
      <w:lvlText w:val="%1."/>
      <w:lvlJc w:val="left"/>
      <w:pPr>
        <w:ind w:left="720" w:hanging="360"/>
      </w:pPr>
      <w:rPr>
        <w:b/>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4" w15:restartNumberingAfterBreak="0">
    <w:nsid w:val="6AB155CD"/>
    <w:multiLevelType w:val="hybridMultilevel"/>
    <w:tmpl w:val="780CECB8"/>
    <w:lvl w:ilvl="0" w:tplc="0C0C875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1295208781">
    <w:abstractNumId w:val="2"/>
  </w:num>
  <w:num w:numId="2" w16cid:durableId="223295585">
    <w:abstractNumId w:val="0"/>
  </w:num>
  <w:num w:numId="3" w16cid:durableId="1401756324">
    <w:abstractNumId w:val="3"/>
  </w:num>
  <w:num w:numId="4" w16cid:durableId="1639145562">
    <w:abstractNumId w:val="1"/>
  </w:num>
  <w:num w:numId="5" w16cid:durableId="15792924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BE5"/>
    <w:rsid w:val="000405AA"/>
    <w:rsid w:val="00107BE5"/>
    <w:rsid w:val="00133207"/>
    <w:rsid w:val="00166A66"/>
    <w:rsid w:val="001B435B"/>
    <w:rsid w:val="001D2950"/>
    <w:rsid w:val="001E64C0"/>
    <w:rsid w:val="003018DE"/>
    <w:rsid w:val="00427E2E"/>
    <w:rsid w:val="004B3775"/>
    <w:rsid w:val="00571AD8"/>
    <w:rsid w:val="00692188"/>
    <w:rsid w:val="00770C08"/>
    <w:rsid w:val="00895389"/>
    <w:rsid w:val="00B108F0"/>
    <w:rsid w:val="00B9492E"/>
    <w:rsid w:val="00C21901"/>
    <w:rsid w:val="00D9482C"/>
    <w:rsid w:val="00DD2A5F"/>
    <w:rsid w:val="00F51566"/>
    <w:rsid w:val="00F658C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9CE749"/>
  <w15:docId w15:val="{88A83B0F-53DA-46E3-AEAB-61910DF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ED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EC6A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AB3"/>
    <w:rPr>
      <w:rFonts w:ascii="Tahoma" w:hAnsi="Tahoma" w:cs="Tahoma"/>
      <w:sz w:val="16"/>
      <w:szCs w:val="16"/>
    </w:rPr>
  </w:style>
  <w:style w:type="character" w:styleId="Hyperlink">
    <w:name w:val="Hyperlink"/>
    <w:basedOn w:val="DefaultParagraphFont"/>
    <w:uiPriority w:val="99"/>
    <w:unhideWhenUsed/>
    <w:rsid w:val="00A22DD2"/>
    <w:rPr>
      <w:color w:val="0563C1" w:themeColor="hyperlink"/>
      <w:u w:val="single"/>
    </w:rPr>
  </w:style>
  <w:style w:type="paragraph" w:styleId="ListParagraph">
    <w:name w:val="List Paragraph"/>
    <w:basedOn w:val="Normal"/>
    <w:link w:val="ListParagraphChar"/>
    <w:uiPriority w:val="34"/>
    <w:qFormat/>
    <w:rsid w:val="00A22DD2"/>
    <w:pPr>
      <w:ind w:left="720"/>
      <w:contextualSpacing/>
    </w:pPr>
  </w:style>
  <w:style w:type="paragraph" w:styleId="Header">
    <w:name w:val="header"/>
    <w:basedOn w:val="Normal"/>
    <w:link w:val="HeaderChar"/>
    <w:uiPriority w:val="99"/>
    <w:unhideWhenUsed/>
    <w:rsid w:val="003604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0495"/>
  </w:style>
  <w:style w:type="paragraph" w:styleId="Footer">
    <w:name w:val="footer"/>
    <w:basedOn w:val="Normal"/>
    <w:link w:val="FooterChar"/>
    <w:uiPriority w:val="99"/>
    <w:unhideWhenUsed/>
    <w:rsid w:val="003604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0495"/>
  </w:style>
  <w:style w:type="character" w:customStyle="1" w:styleId="tgc">
    <w:name w:val="_tgc"/>
    <w:basedOn w:val="DefaultParagraphFont"/>
    <w:rsid w:val="0090379F"/>
  </w:style>
  <w:style w:type="character" w:styleId="Strong">
    <w:name w:val="Strong"/>
    <w:basedOn w:val="DefaultParagraphFont"/>
    <w:uiPriority w:val="22"/>
    <w:qFormat/>
    <w:rsid w:val="005B060A"/>
    <w:rPr>
      <w:b/>
      <w:bCs/>
    </w:rPr>
  </w:style>
  <w:style w:type="character" w:customStyle="1" w:styleId="ListParagraphChar">
    <w:name w:val="List Paragraph Char"/>
    <w:basedOn w:val="DefaultParagraphFont"/>
    <w:link w:val="ListParagraph"/>
    <w:uiPriority w:val="34"/>
    <w:locked/>
    <w:rsid w:val="005B060A"/>
  </w:style>
  <w:style w:type="paragraph" w:customStyle="1" w:styleId="Default">
    <w:name w:val="Default"/>
    <w:rsid w:val="003E7F04"/>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Spacing">
    <w:name w:val="No Spacing"/>
    <w:uiPriority w:val="1"/>
    <w:qFormat/>
    <w:rsid w:val="005279A1"/>
    <w:pPr>
      <w:spacing w:after="0" w:line="240" w:lineRule="auto"/>
    </w:pPr>
    <w:rPr>
      <w:lang w:val="en-US"/>
    </w:rPr>
  </w:style>
  <w:style w:type="paragraph" w:styleId="BodyText">
    <w:name w:val="Body Text"/>
    <w:basedOn w:val="Normal"/>
    <w:link w:val="BodyTextChar"/>
    <w:uiPriority w:val="1"/>
    <w:qFormat/>
    <w:rsid w:val="00004F97"/>
    <w:pPr>
      <w:widowControl w:val="0"/>
      <w:autoSpaceDE w:val="0"/>
      <w:autoSpaceDN w:val="0"/>
      <w:spacing w:after="0" w:line="240" w:lineRule="auto"/>
    </w:pPr>
    <w:rPr>
      <w:rFonts w:ascii="Bookman Old Style" w:eastAsia="Bookman Old Style" w:hAnsi="Bookman Old Style" w:cs="Bookman Old Style"/>
      <w:lang w:val="en-US" w:bidi="en-US"/>
    </w:rPr>
  </w:style>
  <w:style w:type="character" w:customStyle="1" w:styleId="BodyTextChar">
    <w:name w:val="Body Text Char"/>
    <w:basedOn w:val="DefaultParagraphFont"/>
    <w:link w:val="BodyText"/>
    <w:uiPriority w:val="1"/>
    <w:rsid w:val="00004F97"/>
    <w:rPr>
      <w:rFonts w:ascii="Bookman Old Style" w:eastAsia="Bookman Old Style" w:hAnsi="Bookman Old Style" w:cs="Bookman Old Style"/>
      <w:lang w:val="en-US" w:bidi="en-US"/>
    </w:rPr>
  </w:style>
  <w:style w:type="paragraph" w:styleId="NormalWeb">
    <w:name w:val="Normal (Web)"/>
    <w:basedOn w:val="Normal"/>
    <w:uiPriority w:val="99"/>
    <w:semiHidden/>
    <w:unhideWhenUsed/>
    <w:rsid w:val="00004F97"/>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A5">
    <w:name w:val="A5"/>
    <w:uiPriority w:val="99"/>
    <w:rsid w:val="009545F2"/>
    <w:rPr>
      <w:color w:val="000000"/>
      <w:sz w:val="26"/>
    </w:rPr>
  </w:style>
  <w:style w:type="paragraph" w:styleId="HTMLPreformatted">
    <w:name w:val="HTML Preformatted"/>
    <w:basedOn w:val="Normal"/>
    <w:link w:val="HTMLPreformattedChar"/>
    <w:uiPriority w:val="99"/>
    <w:semiHidden/>
    <w:unhideWhenUsed/>
    <w:rsid w:val="00954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9545F2"/>
    <w:rPr>
      <w:rFonts w:ascii="Courier New" w:eastAsia="Times New Roman" w:hAnsi="Courier New" w:cs="Courier New"/>
      <w:sz w:val="20"/>
      <w:szCs w:val="20"/>
      <w:lang w:eastAsia="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C21901"/>
    <w:rPr>
      <w:color w:val="605E5C"/>
      <w:shd w:val="clear" w:color="auto" w:fill="E1DFDD"/>
    </w:rPr>
  </w:style>
  <w:style w:type="character" w:styleId="PlaceholderText">
    <w:name w:val="Placeholder Text"/>
    <w:basedOn w:val="DefaultParagraphFont"/>
    <w:uiPriority w:val="99"/>
    <w:semiHidden/>
    <w:rsid w:val="00F5156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93955">
      <w:bodyDiv w:val="1"/>
      <w:marLeft w:val="0"/>
      <w:marRight w:val="0"/>
      <w:marTop w:val="0"/>
      <w:marBottom w:val="0"/>
      <w:divBdr>
        <w:top w:val="none" w:sz="0" w:space="0" w:color="auto"/>
        <w:left w:val="none" w:sz="0" w:space="0" w:color="auto"/>
        <w:bottom w:val="none" w:sz="0" w:space="0" w:color="auto"/>
        <w:right w:val="none" w:sz="0" w:space="0" w:color="auto"/>
      </w:divBdr>
    </w:div>
    <w:div w:id="316423796">
      <w:bodyDiv w:val="1"/>
      <w:marLeft w:val="0"/>
      <w:marRight w:val="0"/>
      <w:marTop w:val="0"/>
      <w:marBottom w:val="0"/>
      <w:divBdr>
        <w:top w:val="none" w:sz="0" w:space="0" w:color="auto"/>
        <w:left w:val="none" w:sz="0" w:space="0" w:color="auto"/>
        <w:bottom w:val="none" w:sz="0" w:space="0" w:color="auto"/>
        <w:right w:val="none" w:sz="0" w:space="0" w:color="auto"/>
      </w:divBdr>
    </w:div>
    <w:div w:id="323238402">
      <w:bodyDiv w:val="1"/>
      <w:marLeft w:val="0"/>
      <w:marRight w:val="0"/>
      <w:marTop w:val="0"/>
      <w:marBottom w:val="0"/>
      <w:divBdr>
        <w:top w:val="none" w:sz="0" w:space="0" w:color="auto"/>
        <w:left w:val="none" w:sz="0" w:space="0" w:color="auto"/>
        <w:bottom w:val="none" w:sz="0" w:space="0" w:color="auto"/>
        <w:right w:val="none" w:sz="0" w:space="0" w:color="auto"/>
      </w:divBdr>
    </w:div>
    <w:div w:id="746801674">
      <w:bodyDiv w:val="1"/>
      <w:marLeft w:val="0"/>
      <w:marRight w:val="0"/>
      <w:marTop w:val="0"/>
      <w:marBottom w:val="0"/>
      <w:divBdr>
        <w:top w:val="none" w:sz="0" w:space="0" w:color="auto"/>
        <w:left w:val="none" w:sz="0" w:space="0" w:color="auto"/>
        <w:bottom w:val="none" w:sz="0" w:space="0" w:color="auto"/>
        <w:right w:val="none" w:sz="0" w:space="0" w:color="auto"/>
      </w:divBdr>
    </w:div>
    <w:div w:id="892154278">
      <w:bodyDiv w:val="1"/>
      <w:marLeft w:val="0"/>
      <w:marRight w:val="0"/>
      <w:marTop w:val="0"/>
      <w:marBottom w:val="0"/>
      <w:divBdr>
        <w:top w:val="none" w:sz="0" w:space="0" w:color="auto"/>
        <w:left w:val="none" w:sz="0" w:space="0" w:color="auto"/>
        <w:bottom w:val="none" w:sz="0" w:space="0" w:color="auto"/>
        <w:right w:val="none" w:sz="0" w:space="0" w:color="auto"/>
      </w:divBdr>
    </w:div>
    <w:div w:id="966814458">
      <w:bodyDiv w:val="1"/>
      <w:marLeft w:val="0"/>
      <w:marRight w:val="0"/>
      <w:marTop w:val="0"/>
      <w:marBottom w:val="0"/>
      <w:divBdr>
        <w:top w:val="none" w:sz="0" w:space="0" w:color="auto"/>
        <w:left w:val="none" w:sz="0" w:space="0" w:color="auto"/>
        <w:bottom w:val="none" w:sz="0" w:space="0" w:color="auto"/>
        <w:right w:val="none" w:sz="0" w:space="0" w:color="auto"/>
      </w:divBdr>
    </w:div>
    <w:div w:id="1049770537">
      <w:bodyDiv w:val="1"/>
      <w:marLeft w:val="0"/>
      <w:marRight w:val="0"/>
      <w:marTop w:val="0"/>
      <w:marBottom w:val="0"/>
      <w:divBdr>
        <w:top w:val="none" w:sz="0" w:space="0" w:color="auto"/>
        <w:left w:val="none" w:sz="0" w:space="0" w:color="auto"/>
        <w:bottom w:val="none" w:sz="0" w:space="0" w:color="auto"/>
        <w:right w:val="none" w:sz="0" w:space="0" w:color="auto"/>
      </w:divBdr>
    </w:div>
    <w:div w:id="1260483486">
      <w:bodyDiv w:val="1"/>
      <w:marLeft w:val="0"/>
      <w:marRight w:val="0"/>
      <w:marTop w:val="0"/>
      <w:marBottom w:val="0"/>
      <w:divBdr>
        <w:top w:val="none" w:sz="0" w:space="0" w:color="auto"/>
        <w:left w:val="none" w:sz="0" w:space="0" w:color="auto"/>
        <w:bottom w:val="none" w:sz="0" w:space="0" w:color="auto"/>
        <w:right w:val="none" w:sz="0" w:space="0" w:color="auto"/>
      </w:divBdr>
    </w:div>
    <w:div w:id="1435244280">
      <w:bodyDiv w:val="1"/>
      <w:marLeft w:val="0"/>
      <w:marRight w:val="0"/>
      <w:marTop w:val="0"/>
      <w:marBottom w:val="0"/>
      <w:divBdr>
        <w:top w:val="none" w:sz="0" w:space="0" w:color="auto"/>
        <w:left w:val="none" w:sz="0" w:space="0" w:color="auto"/>
        <w:bottom w:val="none" w:sz="0" w:space="0" w:color="auto"/>
        <w:right w:val="none" w:sz="0" w:space="0" w:color="auto"/>
      </w:divBdr>
      <w:divsChild>
        <w:div w:id="3940861">
          <w:marLeft w:val="480"/>
          <w:marRight w:val="0"/>
          <w:marTop w:val="0"/>
          <w:marBottom w:val="0"/>
          <w:divBdr>
            <w:top w:val="none" w:sz="0" w:space="0" w:color="auto"/>
            <w:left w:val="none" w:sz="0" w:space="0" w:color="auto"/>
            <w:bottom w:val="none" w:sz="0" w:space="0" w:color="auto"/>
            <w:right w:val="none" w:sz="0" w:space="0" w:color="auto"/>
          </w:divBdr>
        </w:div>
        <w:div w:id="2108622148">
          <w:marLeft w:val="480"/>
          <w:marRight w:val="0"/>
          <w:marTop w:val="0"/>
          <w:marBottom w:val="0"/>
          <w:divBdr>
            <w:top w:val="none" w:sz="0" w:space="0" w:color="auto"/>
            <w:left w:val="none" w:sz="0" w:space="0" w:color="auto"/>
            <w:bottom w:val="none" w:sz="0" w:space="0" w:color="auto"/>
            <w:right w:val="none" w:sz="0" w:space="0" w:color="auto"/>
          </w:divBdr>
        </w:div>
        <w:div w:id="1809469218">
          <w:marLeft w:val="480"/>
          <w:marRight w:val="0"/>
          <w:marTop w:val="0"/>
          <w:marBottom w:val="0"/>
          <w:divBdr>
            <w:top w:val="none" w:sz="0" w:space="0" w:color="auto"/>
            <w:left w:val="none" w:sz="0" w:space="0" w:color="auto"/>
            <w:bottom w:val="none" w:sz="0" w:space="0" w:color="auto"/>
            <w:right w:val="none" w:sz="0" w:space="0" w:color="auto"/>
          </w:divBdr>
        </w:div>
        <w:div w:id="1161966013">
          <w:marLeft w:val="480"/>
          <w:marRight w:val="0"/>
          <w:marTop w:val="0"/>
          <w:marBottom w:val="0"/>
          <w:divBdr>
            <w:top w:val="none" w:sz="0" w:space="0" w:color="auto"/>
            <w:left w:val="none" w:sz="0" w:space="0" w:color="auto"/>
            <w:bottom w:val="none" w:sz="0" w:space="0" w:color="auto"/>
            <w:right w:val="none" w:sz="0" w:space="0" w:color="auto"/>
          </w:divBdr>
        </w:div>
        <w:div w:id="56628862">
          <w:marLeft w:val="480"/>
          <w:marRight w:val="0"/>
          <w:marTop w:val="0"/>
          <w:marBottom w:val="0"/>
          <w:divBdr>
            <w:top w:val="none" w:sz="0" w:space="0" w:color="auto"/>
            <w:left w:val="none" w:sz="0" w:space="0" w:color="auto"/>
            <w:bottom w:val="none" w:sz="0" w:space="0" w:color="auto"/>
            <w:right w:val="none" w:sz="0" w:space="0" w:color="auto"/>
          </w:divBdr>
        </w:div>
        <w:div w:id="1515268509">
          <w:marLeft w:val="480"/>
          <w:marRight w:val="0"/>
          <w:marTop w:val="0"/>
          <w:marBottom w:val="0"/>
          <w:divBdr>
            <w:top w:val="none" w:sz="0" w:space="0" w:color="auto"/>
            <w:left w:val="none" w:sz="0" w:space="0" w:color="auto"/>
            <w:bottom w:val="none" w:sz="0" w:space="0" w:color="auto"/>
            <w:right w:val="none" w:sz="0" w:space="0" w:color="auto"/>
          </w:divBdr>
        </w:div>
        <w:div w:id="1196622536">
          <w:marLeft w:val="480"/>
          <w:marRight w:val="0"/>
          <w:marTop w:val="0"/>
          <w:marBottom w:val="0"/>
          <w:divBdr>
            <w:top w:val="none" w:sz="0" w:space="0" w:color="auto"/>
            <w:left w:val="none" w:sz="0" w:space="0" w:color="auto"/>
            <w:bottom w:val="none" w:sz="0" w:space="0" w:color="auto"/>
            <w:right w:val="none" w:sz="0" w:space="0" w:color="auto"/>
          </w:divBdr>
        </w:div>
        <w:div w:id="340395694">
          <w:marLeft w:val="480"/>
          <w:marRight w:val="0"/>
          <w:marTop w:val="0"/>
          <w:marBottom w:val="0"/>
          <w:divBdr>
            <w:top w:val="none" w:sz="0" w:space="0" w:color="auto"/>
            <w:left w:val="none" w:sz="0" w:space="0" w:color="auto"/>
            <w:bottom w:val="none" w:sz="0" w:space="0" w:color="auto"/>
            <w:right w:val="none" w:sz="0" w:space="0" w:color="auto"/>
          </w:divBdr>
        </w:div>
        <w:div w:id="1415710663">
          <w:marLeft w:val="480"/>
          <w:marRight w:val="0"/>
          <w:marTop w:val="0"/>
          <w:marBottom w:val="0"/>
          <w:divBdr>
            <w:top w:val="none" w:sz="0" w:space="0" w:color="auto"/>
            <w:left w:val="none" w:sz="0" w:space="0" w:color="auto"/>
            <w:bottom w:val="none" w:sz="0" w:space="0" w:color="auto"/>
            <w:right w:val="none" w:sz="0" w:space="0" w:color="auto"/>
          </w:divBdr>
        </w:div>
        <w:div w:id="511795595">
          <w:marLeft w:val="480"/>
          <w:marRight w:val="0"/>
          <w:marTop w:val="0"/>
          <w:marBottom w:val="0"/>
          <w:divBdr>
            <w:top w:val="none" w:sz="0" w:space="0" w:color="auto"/>
            <w:left w:val="none" w:sz="0" w:space="0" w:color="auto"/>
            <w:bottom w:val="none" w:sz="0" w:space="0" w:color="auto"/>
            <w:right w:val="none" w:sz="0" w:space="0" w:color="auto"/>
          </w:divBdr>
        </w:div>
        <w:div w:id="2109353866">
          <w:marLeft w:val="480"/>
          <w:marRight w:val="0"/>
          <w:marTop w:val="0"/>
          <w:marBottom w:val="0"/>
          <w:divBdr>
            <w:top w:val="none" w:sz="0" w:space="0" w:color="auto"/>
            <w:left w:val="none" w:sz="0" w:space="0" w:color="auto"/>
            <w:bottom w:val="none" w:sz="0" w:space="0" w:color="auto"/>
            <w:right w:val="none" w:sz="0" w:space="0" w:color="auto"/>
          </w:divBdr>
        </w:div>
        <w:div w:id="126900515">
          <w:marLeft w:val="480"/>
          <w:marRight w:val="0"/>
          <w:marTop w:val="0"/>
          <w:marBottom w:val="0"/>
          <w:divBdr>
            <w:top w:val="none" w:sz="0" w:space="0" w:color="auto"/>
            <w:left w:val="none" w:sz="0" w:space="0" w:color="auto"/>
            <w:bottom w:val="none" w:sz="0" w:space="0" w:color="auto"/>
            <w:right w:val="none" w:sz="0" w:space="0" w:color="auto"/>
          </w:divBdr>
        </w:div>
        <w:div w:id="933560359">
          <w:marLeft w:val="480"/>
          <w:marRight w:val="0"/>
          <w:marTop w:val="0"/>
          <w:marBottom w:val="0"/>
          <w:divBdr>
            <w:top w:val="none" w:sz="0" w:space="0" w:color="auto"/>
            <w:left w:val="none" w:sz="0" w:space="0" w:color="auto"/>
            <w:bottom w:val="none" w:sz="0" w:space="0" w:color="auto"/>
            <w:right w:val="none" w:sz="0" w:space="0" w:color="auto"/>
          </w:divBdr>
        </w:div>
        <w:div w:id="2021545003">
          <w:marLeft w:val="480"/>
          <w:marRight w:val="0"/>
          <w:marTop w:val="0"/>
          <w:marBottom w:val="0"/>
          <w:divBdr>
            <w:top w:val="none" w:sz="0" w:space="0" w:color="auto"/>
            <w:left w:val="none" w:sz="0" w:space="0" w:color="auto"/>
            <w:bottom w:val="none" w:sz="0" w:space="0" w:color="auto"/>
            <w:right w:val="none" w:sz="0" w:space="0" w:color="auto"/>
          </w:divBdr>
        </w:div>
        <w:div w:id="703555013">
          <w:marLeft w:val="480"/>
          <w:marRight w:val="0"/>
          <w:marTop w:val="0"/>
          <w:marBottom w:val="0"/>
          <w:divBdr>
            <w:top w:val="none" w:sz="0" w:space="0" w:color="auto"/>
            <w:left w:val="none" w:sz="0" w:space="0" w:color="auto"/>
            <w:bottom w:val="none" w:sz="0" w:space="0" w:color="auto"/>
            <w:right w:val="none" w:sz="0" w:space="0" w:color="auto"/>
          </w:divBdr>
        </w:div>
        <w:div w:id="1333874600">
          <w:marLeft w:val="480"/>
          <w:marRight w:val="0"/>
          <w:marTop w:val="0"/>
          <w:marBottom w:val="0"/>
          <w:divBdr>
            <w:top w:val="none" w:sz="0" w:space="0" w:color="auto"/>
            <w:left w:val="none" w:sz="0" w:space="0" w:color="auto"/>
            <w:bottom w:val="none" w:sz="0" w:space="0" w:color="auto"/>
            <w:right w:val="none" w:sz="0" w:space="0" w:color="auto"/>
          </w:divBdr>
        </w:div>
        <w:div w:id="1438481215">
          <w:marLeft w:val="480"/>
          <w:marRight w:val="0"/>
          <w:marTop w:val="0"/>
          <w:marBottom w:val="0"/>
          <w:divBdr>
            <w:top w:val="none" w:sz="0" w:space="0" w:color="auto"/>
            <w:left w:val="none" w:sz="0" w:space="0" w:color="auto"/>
            <w:bottom w:val="none" w:sz="0" w:space="0" w:color="auto"/>
            <w:right w:val="none" w:sz="0" w:space="0" w:color="auto"/>
          </w:divBdr>
        </w:div>
        <w:div w:id="121922600">
          <w:marLeft w:val="480"/>
          <w:marRight w:val="0"/>
          <w:marTop w:val="0"/>
          <w:marBottom w:val="0"/>
          <w:divBdr>
            <w:top w:val="none" w:sz="0" w:space="0" w:color="auto"/>
            <w:left w:val="none" w:sz="0" w:space="0" w:color="auto"/>
            <w:bottom w:val="none" w:sz="0" w:space="0" w:color="auto"/>
            <w:right w:val="none" w:sz="0" w:space="0" w:color="auto"/>
          </w:divBdr>
        </w:div>
        <w:div w:id="1251154964">
          <w:marLeft w:val="480"/>
          <w:marRight w:val="0"/>
          <w:marTop w:val="0"/>
          <w:marBottom w:val="0"/>
          <w:divBdr>
            <w:top w:val="none" w:sz="0" w:space="0" w:color="auto"/>
            <w:left w:val="none" w:sz="0" w:space="0" w:color="auto"/>
            <w:bottom w:val="none" w:sz="0" w:space="0" w:color="auto"/>
            <w:right w:val="none" w:sz="0" w:space="0" w:color="auto"/>
          </w:divBdr>
        </w:div>
        <w:div w:id="1498423430">
          <w:marLeft w:val="480"/>
          <w:marRight w:val="0"/>
          <w:marTop w:val="0"/>
          <w:marBottom w:val="0"/>
          <w:divBdr>
            <w:top w:val="none" w:sz="0" w:space="0" w:color="auto"/>
            <w:left w:val="none" w:sz="0" w:space="0" w:color="auto"/>
            <w:bottom w:val="none" w:sz="0" w:space="0" w:color="auto"/>
            <w:right w:val="none" w:sz="0" w:space="0" w:color="auto"/>
          </w:divBdr>
        </w:div>
        <w:div w:id="890843272">
          <w:marLeft w:val="480"/>
          <w:marRight w:val="0"/>
          <w:marTop w:val="0"/>
          <w:marBottom w:val="0"/>
          <w:divBdr>
            <w:top w:val="none" w:sz="0" w:space="0" w:color="auto"/>
            <w:left w:val="none" w:sz="0" w:space="0" w:color="auto"/>
            <w:bottom w:val="none" w:sz="0" w:space="0" w:color="auto"/>
            <w:right w:val="none" w:sz="0" w:space="0" w:color="auto"/>
          </w:divBdr>
        </w:div>
        <w:div w:id="236941058">
          <w:marLeft w:val="480"/>
          <w:marRight w:val="0"/>
          <w:marTop w:val="0"/>
          <w:marBottom w:val="0"/>
          <w:divBdr>
            <w:top w:val="none" w:sz="0" w:space="0" w:color="auto"/>
            <w:left w:val="none" w:sz="0" w:space="0" w:color="auto"/>
            <w:bottom w:val="none" w:sz="0" w:space="0" w:color="auto"/>
            <w:right w:val="none" w:sz="0" w:space="0" w:color="auto"/>
          </w:divBdr>
        </w:div>
        <w:div w:id="267548673">
          <w:marLeft w:val="480"/>
          <w:marRight w:val="0"/>
          <w:marTop w:val="0"/>
          <w:marBottom w:val="0"/>
          <w:divBdr>
            <w:top w:val="none" w:sz="0" w:space="0" w:color="auto"/>
            <w:left w:val="none" w:sz="0" w:space="0" w:color="auto"/>
            <w:bottom w:val="none" w:sz="0" w:space="0" w:color="auto"/>
            <w:right w:val="none" w:sz="0" w:space="0" w:color="auto"/>
          </w:divBdr>
        </w:div>
        <w:div w:id="1466896661">
          <w:marLeft w:val="480"/>
          <w:marRight w:val="0"/>
          <w:marTop w:val="0"/>
          <w:marBottom w:val="0"/>
          <w:divBdr>
            <w:top w:val="none" w:sz="0" w:space="0" w:color="auto"/>
            <w:left w:val="none" w:sz="0" w:space="0" w:color="auto"/>
            <w:bottom w:val="none" w:sz="0" w:space="0" w:color="auto"/>
            <w:right w:val="none" w:sz="0" w:space="0" w:color="auto"/>
          </w:divBdr>
        </w:div>
        <w:div w:id="1310131941">
          <w:marLeft w:val="480"/>
          <w:marRight w:val="0"/>
          <w:marTop w:val="0"/>
          <w:marBottom w:val="0"/>
          <w:divBdr>
            <w:top w:val="none" w:sz="0" w:space="0" w:color="auto"/>
            <w:left w:val="none" w:sz="0" w:space="0" w:color="auto"/>
            <w:bottom w:val="none" w:sz="0" w:space="0" w:color="auto"/>
            <w:right w:val="none" w:sz="0" w:space="0" w:color="auto"/>
          </w:divBdr>
        </w:div>
        <w:div w:id="320547617">
          <w:marLeft w:val="480"/>
          <w:marRight w:val="0"/>
          <w:marTop w:val="0"/>
          <w:marBottom w:val="0"/>
          <w:divBdr>
            <w:top w:val="none" w:sz="0" w:space="0" w:color="auto"/>
            <w:left w:val="none" w:sz="0" w:space="0" w:color="auto"/>
            <w:bottom w:val="none" w:sz="0" w:space="0" w:color="auto"/>
            <w:right w:val="none" w:sz="0" w:space="0" w:color="auto"/>
          </w:divBdr>
        </w:div>
        <w:div w:id="669989546">
          <w:marLeft w:val="480"/>
          <w:marRight w:val="0"/>
          <w:marTop w:val="0"/>
          <w:marBottom w:val="0"/>
          <w:divBdr>
            <w:top w:val="none" w:sz="0" w:space="0" w:color="auto"/>
            <w:left w:val="none" w:sz="0" w:space="0" w:color="auto"/>
            <w:bottom w:val="none" w:sz="0" w:space="0" w:color="auto"/>
            <w:right w:val="none" w:sz="0" w:space="0" w:color="auto"/>
          </w:divBdr>
        </w:div>
        <w:div w:id="597637495">
          <w:marLeft w:val="480"/>
          <w:marRight w:val="0"/>
          <w:marTop w:val="0"/>
          <w:marBottom w:val="0"/>
          <w:divBdr>
            <w:top w:val="none" w:sz="0" w:space="0" w:color="auto"/>
            <w:left w:val="none" w:sz="0" w:space="0" w:color="auto"/>
            <w:bottom w:val="none" w:sz="0" w:space="0" w:color="auto"/>
            <w:right w:val="none" w:sz="0" w:space="0" w:color="auto"/>
          </w:divBdr>
        </w:div>
        <w:div w:id="2068608904">
          <w:marLeft w:val="480"/>
          <w:marRight w:val="0"/>
          <w:marTop w:val="0"/>
          <w:marBottom w:val="0"/>
          <w:divBdr>
            <w:top w:val="none" w:sz="0" w:space="0" w:color="auto"/>
            <w:left w:val="none" w:sz="0" w:space="0" w:color="auto"/>
            <w:bottom w:val="none" w:sz="0" w:space="0" w:color="auto"/>
            <w:right w:val="none" w:sz="0" w:space="0" w:color="auto"/>
          </w:divBdr>
        </w:div>
        <w:div w:id="319625670">
          <w:marLeft w:val="480"/>
          <w:marRight w:val="0"/>
          <w:marTop w:val="0"/>
          <w:marBottom w:val="0"/>
          <w:divBdr>
            <w:top w:val="none" w:sz="0" w:space="0" w:color="auto"/>
            <w:left w:val="none" w:sz="0" w:space="0" w:color="auto"/>
            <w:bottom w:val="none" w:sz="0" w:space="0" w:color="auto"/>
            <w:right w:val="none" w:sz="0" w:space="0" w:color="auto"/>
          </w:divBdr>
        </w:div>
        <w:div w:id="1934893431">
          <w:marLeft w:val="480"/>
          <w:marRight w:val="0"/>
          <w:marTop w:val="0"/>
          <w:marBottom w:val="0"/>
          <w:divBdr>
            <w:top w:val="none" w:sz="0" w:space="0" w:color="auto"/>
            <w:left w:val="none" w:sz="0" w:space="0" w:color="auto"/>
            <w:bottom w:val="none" w:sz="0" w:space="0" w:color="auto"/>
            <w:right w:val="none" w:sz="0" w:space="0" w:color="auto"/>
          </w:divBdr>
        </w:div>
        <w:div w:id="1296059638">
          <w:marLeft w:val="480"/>
          <w:marRight w:val="0"/>
          <w:marTop w:val="0"/>
          <w:marBottom w:val="0"/>
          <w:divBdr>
            <w:top w:val="none" w:sz="0" w:space="0" w:color="auto"/>
            <w:left w:val="none" w:sz="0" w:space="0" w:color="auto"/>
            <w:bottom w:val="none" w:sz="0" w:space="0" w:color="auto"/>
            <w:right w:val="none" w:sz="0" w:space="0" w:color="auto"/>
          </w:divBdr>
        </w:div>
        <w:div w:id="1664384765">
          <w:marLeft w:val="480"/>
          <w:marRight w:val="0"/>
          <w:marTop w:val="0"/>
          <w:marBottom w:val="0"/>
          <w:divBdr>
            <w:top w:val="none" w:sz="0" w:space="0" w:color="auto"/>
            <w:left w:val="none" w:sz="0" w:space="0" w:color="auto"/>
            <w:bottom w:val="none" w:sz="0" w:space="0" w:color="auto"/>
            <w:right w:val="none" w:sz="0" w:space="0" w:color="auto"/>
          </w:divBdr>
        </w:div>
        <w:div w:id="852187750">
          <w:marLeft w:val="480"/>
          <w:marRight w:val="0"/>
          <w:marTop w:val="0"/>
          <w:marBottom w:val="0"/>
          <w:divBdr>
            <w:top w:val="none" w:sz="0" w:space="0" w:color="auto"/>
            <w:left w:val="none" w:sz="0" w:space="0" w:color="auto"/>
            <w:bottom w:val="none" w:sz="0" w:space="0" w:color="auto"/>
            <w:right w:val="none" w:sz="0" w:space="0" w:color="auto"/>
          </w:divBdr>
        </w:div>
      </w:divsChild>
    </w:div>
    <w:div w:id="1643660408">
      <w:bodyDiv w:val="1"/>
      <w:marLeft w:val="0"/>
      <w:marRight w:val="0"/>
      <w:marTop w:val="0"/>
      <w:marBottom w:val="0"/>
      <w:divBdr>
        <w:top w:val="none" w:sz="0" w:space="0" w:color="auto"/>
        <w:left w:val="none" w:sz="0" w:space="0" w:color="auto"/>
        <w:bottom w:val="none" w:sz="0" w:space="0" w:color="auto"/>
        <w:right w:val="none" w:sz="0" w:space="0" w:color="auto"/>
      </w:divBdr>
      <w:divsChild>
        <w:div w:id="598947979">
          <w:marLeft w:val="480"/>
          <w:marRight w:val="0"/>
          <w:marTop w:val="0"/>
          <w:marBottom w:val="0"/>
          <w:divBdr>
            <w:top w:val="none" w:sz="0" w:space="0" w:color="auto"/>
            <w:left w:val="none" w:sz="0" w:space="0" w:color="auto"/>
            <w:bottom w:val="none" w:sz="0" w:space="0" w:color="auto"/>
            <w:right w:val="none" w:sz="0" w:space="0" w:color="auto"/>
          </w:divBdr>
        </w:div>
        <w:div w:id="788285507">
          <w:marLeft w:val="480"/>
          <w:marRight w:val="0"/>
          <w:marTop w:val="0"/>
          <w:marBottom w:val="0"/>
          <w:divBdr>
            <w:top w:val="none" w:sz="0" w:space="0" w:color="auto"/>
            <w:left w:val="none" w:sz="0" w:space="0" w:color="auto"/>
            <w:bottom w:val="none" w:sz="0" w:space="0" w:color="auto"/>
            <w:right w:val="none" w:sz="0" w:space="0" w:color="auto"/>
          </w:divBdr>
        </w:div>
        <w:div w:id="1734893731">
          <w:marLeft w:val="480"/>
          <w:marRight w:val="0"/>
          <w:marTop w:val="0"/>
          <w:marBottom w:val="0"/>
          <w:divBdr>
            <w:top w:val="none" w:sz="0" w:space="0" w:color="auto"/>
            <w:left w:val="none" w:sz="0" w:space="0" w:color="auto"/>
            <w:bottom w:val="none" w:sz="0" w:space="0" w:color="auto"/>
            <w:right w:val="none" w:sz="0" w:space="0" w:color="auto"/>
          </w:divBdr>
        </w:div>
        <w:div w:id="1562595929">
          <w:marLeft w:val="480"/>
          <w:marRight w:val="0"/>
          <w:marTop w:val="0"/>
          <w:marBottom w:val="0"/>
          <w:divBdr>
            <w:top w:val="none" w:sz="0" w:space="0" w:color="auto"/>
            <w:left w:val="none" w:sz="0" w:space="0" w:color="auto"/>
            <w:bottom w:val="none" w:sz="0" w:space="0" w:color="auto"/>
            <w:right w:val="none" w:sz="0" w:space="0" w:color="auto"/>
          </w:divBdr>
        </w:div>
        <w:div w:id="228348977">
          <w:marLeft w:val="480"/>
          <w:marRight w:val="0"/>
          <w:marTop w:val="0"/>
          <w:marBottom w:val="0"/>
          <w:divBdr>
            <w:top w:val="none" w:sz="0" w:space="0" w:color="auto"/>
            <w:left w:val="none" w:sz="0" w:space="0" w:color="auto"/>
            <w:bottom w:val="none" w:sz="0" w:space="0" w:color="auto"/>
            <w:right w:val="none" w:sz="0" w:space="0" w:color="auto"/>
          </w:divBdr>
        </w:div>
        <w:div w:id="1347561690">
          <w:marLeft w:val="480"/>
          <w:marRight w:val="0"/>
          <w:marTop w:val="0"/>
          <w:marBottom w:val="0"/>
          <w:divBdr>
            <w:top w:val="none" w:sz="0" w:space="0" w:color="auto"/>
            <w:left w:val="none" w:sz="0" w:space="0" w:color="auto"/>
            <w:bottom w:val="none" w:sz="0" w:space="0" w:color="auto"/>
            <w:right w:val="none" w:sz="0" w:space="0" w:color="auto"/>
          </w:divBdr>
        </w:div>
        <w:div w:id="360327652">
          <w:marLeft w:val="480"/>
          <w:marRight w:val="0"/>
          <w:marTop w:val="0"/>
          <w:marBottom w:val="0"/>
          <w:divBdr>
            <w:top w:val="none" w:sz="0" w:space="0" w:color="auto"/>
            <w:left w:val="none" w:sz="0" w:space="0" w:color="auto"/>
            <w:bottom w:val="none" w:sz="0" w:space="0" w:color="auto"/>
            <w:right w:val="none" w:sz="0" w:space="0" w:color="auto"/>
          </w:divBdr>
        </w:div>
        <w:div w:id="1156653054">
          <w:marLeft w:val="480"/>
          <w:marRight w:val="0"/>
          <w:marTop w:val="0"/>
          <w:marBottom w:val="0"/>
          <w:divBdr>
            <w:top w:val="none" w:sz="0" w:space="0" w:color="auto"/>
            <w:left w:val="none" w:sz="0" w:space="0" w:color="auto"/>
            <w:bottom w:val="none" w:sz="0" w:space="0" w:color="auto"/>
            <w:right w:val="none" w:sz="0" w:space="0" w:color="auto"/>
          </w:divBdr>
        </w:div>
        <w:div w:id="628584591">
          <w:marLeft w:val="480"/>
          <w:marRight w:val="0"/>
          <w:marTop w:val="0"/>
          <w:marBottom w:val="0"/>
          <w:divBdr>
            <w:top w:val="none" w:sz="0" w:space="0" w:color="auto"/>
            <w:left w:val="none" w:sz="0" w:space="0" w:color="auto"/>
            <w:bottom w:val="none" w:sz="0" w:space="0" w:color="auto"/>
            <w:right w:val="none" w:sz="0" w:space="0" w:color="auto"/>
          </w:divBdr>
        </w:div>
        <w:div w:id="1760517790">
          <w:marLeft w:val="480"/>
          <w:marRight w:val="0"/>
          <w:marTop w:val="0"/>
          <w:marBottom w:val="0"/>
          <w:divBdr>
            <w:top w:val="none" w:sz="0" w:space="0" w:color="auto"/>
            <w:left w:val="none" w:sz="0" w:space="0" w:color="auto"/>
            <w:bottom w:val="none" w:sz="0" w:space="0" w:color="auto"/>
            <w:right w:val="none" w:sz="0" w:space="0" w:color="auto"/>
          </w:divBdr>
        </w:div>
        <w:div w:id="1686587881">
          <w:marLeft w:val="480"/>
          <w:marRight w:val="0"/>
          <w:marTop w:val="0"/>
          <w:marBottom w:val="0"/>
          <w:divBdr>
            <w:top w:val="none" w:sz="0" w:space="0" w:color="auto"/>
            <w:left w:val="none" w:sz="0" w:space="0" w:color="auto"/>
            <w:bottom w:val="none" w:sz="0" w:space="0" w:color="auto"/>
            <w:right w:val="none" w:sz="0" w:space="0" w:color="auto"/>
          </w:divBdr>
        </w:div>
        <w:div w:id="959529831">
          <w:marLeft w:val="480"/>
          <w:marRight w:val="0"/>
          <w:marTop w:val="0"/>
          <w:marBottom w:val="0"/>
          <w:divBdr>
            <w:top w:val="none" w:sz="0" w:space="0" w:color="auto"/>
            <w:left w:val="none" w:sz="0" w:space="0" w:color="auto"/>
            <w:bottom w:val="none" w:sz="0" w:space="0" w:color="auto"/>
            <w:right w:val="none" w:sz="0" w:space="0" w:color="auto"/>
          </w:divBdr>
        </w:div>
        <w:div w:id="122501981">
          <w:marLeft w:val="480"/>
          <w:marRight w:val="0"/>
          <w:marTop w:val="0"/>
          <w:marBottom w:val="0"/>
          <w:divBdr>
            <w:top w:val="none" w:sz="0" w:space="0" w:color="auto"/>
            <w:left w:val="none" w:sz="0" w:space="0" w:color="auto"/>
            <w:bottom w:val="none" w:sz="0" w:space="0" w:color="auto"/>
            <w:right w:val="none" w:sz="0" w:space="0" w:color="auto"/>
          </w:divBdr>
        </w:div>
        <w:div w:id="793250112">
          <w:marLeft w:val="480"/>
          <w:marRight w:val="0"/>
          <w:marTop w:val="0"/>
          <w:marBottom w:val="0"/>
          <w:divBdr>
            <w:top w:val="none" w:sz="0" w:space="0" w:color="auto"/>
            <w:left w:val="none" w:sz="0" w:space="0" w:color="auto"/>
            <w:bottom w:val="none" w:sz="0" w:space="0" w:color="auto"/>
            <w:right w:val="none" w:sz="0" w:space="0" w:color="auto"/>
          </w:divBdr>
        </w:div>
        <w:div w:id="923146727">
          <w:marLeft w:val="480"/>
          <w:marRight w:val="0"/>
          <w:marTop w:val="0"/>
          <w:marBottom w:val="0"/>
          <w:divBdr>
            <w:top w:val="none" w:sz="0" w:space="0" w:color="auto"/>
            <w:left w:val="none" w:sz="0" w:space="0" w:color="auto"/>
            <w:bottom w:val="none" w:sz="0" w:space="0" w:color="auto"/>
            <w:right w:val="none" w:sz="0" w:space="0" w:color="auto"/>
          </w:divBdr>
        </w:div>
        <w:div w:id="1435787807">
          <w:marLeft w:val="480"/>
          <w:marRight w:val="0"/>
          <w:marTop w:val="0"/>
          <w:marBottom w:val="0"/>
          <w:divBdr>
            <w:top w:val="none" w:sz="0" w:space="0" w:color="auto"/>
            <w:left w:val="none" w:sz="0" w:space="0" w:color="auto"/>
            <w:bottom w:val="none" w:sz="0" w:space="0" w:color="auto"/>
            <w:right w:val="none" w:sz="0" w:space="0" w:color="auto"/>
          </w:divBdr>
        </w:div>
        <w:div w:id="148131121">
          <w:marLeft w:val="480"/>
          <w:marRight w:val="0"/>
          <w:marTop w:val="0"/>
          <w:marBottom w:val="0"/>
          <w:divBdr>
            <w:top w:val="none" w:sz="0" w:space="0" w:color="auto"/>
            <w:left w:val="none" w:sz="0" w:space="0" w:color="auto"/>
            <w:bottom w:val="none" w:sz="0" w:space="0" w:color="auto"/>
            <w:right w:val="none" w:sz="0" w:space="0" w:color="auto"/>
          </w:divBdr>
        </w:div>
        <w:div w:id="870187657">
          <w:marLeft w:val="480"/>
          <w:marRight w:val="0"/>
          <w:marTop w:val="0"/>
          <w:marBottom w:val="0"/>
          <w:divBdr>
            <w:top w:val="none" w:sz="0" w:space="0" w:color="auto"/>
            <w:left w:val="none" w:sz="0" w:space="0" w:color="auto"/>
            <w:bottom w:val="none" w:sz="0" w:space="0" w:color="auto"/>
            <w:right w:val="none" w:sz="0" w:space="0" w:color="auto"/>
          </w:divBdr>
        </w:div>
        <w:div w:id="1999068241">
          <w:marLeft w:val="480"/>
          <w:marRight w:val="0"/>
          <w:marTop w:val="0"/>
          <w:marBottom w:val="0"/>
          <w:divBdr>
            <w:top w:val="none" w:sz="0" w:space="0" w:color="auto"/>
            <w:left w:val="none" w:sz="0" w:space="0" w:color="auto"/>
            <w:bottom w:val="none" w:sz="0" w:space="0" w:color="auto"/>
            <w:right w:val="none" w:sz="0" w:space="0" w:color="auto"/>
          </w:divBdr>
        </w:div>
        <w:div w:id="1019700652">
          <w:marLeft w:val="480"/>
          <w:marRight w:val="0"/>
          <w:marTop w:val="0"/>
          <w:marBottom w:val="0"/>
          <w:divBdr>
            <w:top w:val="none" w:sz="0" w:space="0" w:color="auto"/>
            <w:left w:val="none" w:sz="0" w:space="0" w:color="auto"/>
            <w:bottom w:val="none" w:sz="0" w:space="0" w:color="auto"/>
            <w:right w:val="none" w:sz="0" w:space="0" w:color="auto"/>
          </w:divBdr>
        </w:div>
        <w:div w:id="1136532521">
          <w:marLeft w:val="480"/>
          <w:marRight w:val="0"/>
          <w:marTop w:val="0"/>
          <w:marBottom w:val="0"/>
          <w:divBdr>
            <w:top w:val="none" w:sz="0" w:space="0" w:color="auto"/>
            <w:left w:val="none" w:sz="0" w:space="0" w:color="auto"/>
            <w:bottom w:val="none" w:sz="0" w:space="0" w:color="auto"/>
            <w:right w:val="none" w:sz="0" w:space="0" w:color="auto"/>
          </w:divBdr>
        </w:div>
        <w:div w:id="958491625">
          <w:marLeft w:val="480"/>
          <w:marRight w:val="0"/>
          <w:marTop w:val="0"/>
          <w:marBottom w:val="0"/>
          <w:divBdr>
            <w:top w:val="none" w:sz="0" w:space="0" w:color="auto"/>
            <w:left w:val="none" w:sz="0" w:space="0" w:color="auto"/>
            <w:bottom w:val="none" w:sz="0" w:space="0" w:color="auto"/>
            <w:right w:val="none" w:sz="0" w:space="0" w:color="auto"/>
          </w:divBdr>
        </w:div>
        <w:div w:id="2121488849">
          <w:marLeft w:val="480"/>
          <w:marRight w:val="0"/>
          <w:marTop w:val="0"/>
          <w:marBottom w:val="0"/>
          <w:divBdr>
            <w:top w:val="none" w:sz="0" w:space="0" w:color="auto"/>
            <w:left w:val="none" w:sz="0" w:space="0" w:color="auto"/>
            <w:bottom w:val="none" w:sz="0" w:space="0" w:color="auto"/>
            <w:right w:val="none" w:sz="0" w:space="0" w:color="auto"/>
          </w:divBdr>
        </w:div>
        <w:div w:id="302732392">
          <w:marLeft w:val="480"/>
          <w:marRight w:val="0"/>
          <w:marTop w:val="0"/>
          <w:marBottom w:val="0"/>
          <w:divBdr>
            <w:top w:val="none" w:sz="0" w:space="0" w:color="auto"/>
            <w:left w:val="none" w:sz="0" w:space="0" w:color="auto"/>
            <w:bottom w:val="none" w:sz="0" w:space="0" w:color="auto"/>
            <w:right w:val="none" w:sz="0" w:space="0" w:color="auto"/>
          </w:divBdr>
        </w:div>
        <w:div w:id="792213472">
          <w:marLeft w:val="480"/>
          <w:marRight w:val="0"/>
          <w:marTop w:val="0"/>
          <w:marBottom w:val="0"/>
          <w:divBdr>
            <w:top w:val="none" w:sz="0" w:space="0" w:color="auto"/>
            <w:left w:val="none" w:sz="0" w:space="0" w:color="auto"/>
            <w:bottom w:val="none" w:sz="0" w:space="0" w:color="auto"/>
            <w:right w:val="none" w:sz="0" w:space="0" w:color="auto"/>
          </w:divBdr>
        </w:div>
        <w:div w:id="1543134837">
          <w:marLeft w:val="480"/>
          <w:marRight w:val="0"/>
          <w:marTop w:val="0"/>
          <w:marBottom w:val="0"/>
          <w:divBdr>
            <w:top w:val="none" w:sz="0" w:space="0" w:color="auto"/>
            <w:left w:val="none" w:sz="0" w:space="0" w:color="auto"/>
            <w:bottom w:val="none" w:sz="0" w:space="0" w:color="auto"/>
            <w:right w:val="none" w:sz="0" w:space="0" w:color="auto"/>
          </w:divBdr>
        </w:div>
        <w:div w:id="1684698701">
          <w:marLeft w:val="480"/>
          <w:marRight w:val="0"/>
          <w:marTop w:val="0"/>
          <w:marBottom w:val="0"/>
          <w:divBdr>
            <w:top w:val="none" w:sz="0" w:space="0" w:color="auto"/>
            <w:left w:val="none" w:sz="0" w:space="0" w:color="auto"/>
            <w:bottom w:val="none" w:sz="0" w:space="0" w:color="auto"/>
            <w:right w:val="none" w:sz="0" w:space="0" w:color="auto"/>
          </w:divBdr>
        </w:div>
        <w:div w:id="1015616335">
          <w:marLeft w:val="480"/>
          <w:marRight w:val="0"/>
          <w:marTop w:val="0"/>
          <w:marBottom w:val="0"/>
          <w:divBdr>
            <w:top w:val="none" w:sz="0" w:space="0" w:color="auto"/>
            <w:left w:val="none" w:sz="0" w:space="0" w:color="auto"/>
            <w:bottom w:val="none" w:sz="0" w:space="0" w:color="auto"/>
            <w:right w:val="none" w:sz="0" w:space="0" w:color="auto"/>
          </w:divBdr>
        </w:div>
        <w:div w:id="1388527050">
          <w:marLeft w:val="480"/>
          <w:marRight w:val="0"/>
          <w:marTop w:val="0"/>
          <w:marBottom w:val="0"/>
          <w:divBdr>
            <w:top w:val="none" w:sz="0" w:space="0" w:color="auto"/>
            <w:left w:val="none" w:sz="0" w:space="0" w:color="auto"/>
            <w:bottom w:val="none" w:sz="0" w:space="0" w:color="auto"/>
            <w:right w:val="none" w:sz="0" w:space="0" w:color="auto"/>
          </w:divBdr>
        </w:div>
        <w:div w:id="189727491">
          <w:marLeft w:val="480"/>
          <w:marRight w:val="0"/>
          <w:marTop w:val="0"/>
          <w:marBottom w:val="0"/>
          <w:divBdr>
            <w:top w:val="none" w:sz="0" w:space="0" w:color="auto"/>
            <w:left w:val="none" w:sz="0" w:space="0" w:color="auto"/>
            <w:bottom w:val="none" w:sz="0" w:space="0" w:color="auto"/>
            <w:right w:val="none" w:sz="0" w:space="0" w:color="auto"/>
          </w:divBdr>
        </w:div>
        <w:div w:id="636253819">
          <w:marLeft w:val="480"/>
          <w:marRight w:val="0"/>
          <w:marTop w:val="0"/>
          <w:marBottom w:val="0"/>
          <w:divBdr>
            <w:top w:val="none" w:sz="0" w:space="0" w:color="auto"/>
            <w:left w:val="none" w:sz="0" w:space="0" w:color="auto"/>
            <w:bottom w:val="none" w:sz="0" w:space="0" w:color="auto"/>
            <w:right w:val="none" w:sz="0" w:space="0" w:color="auto"/>
          </w:divBdr>
        </w:div>
        <w:div w:id="1127891384">
          <w:marLeft w:val="480"/>
          <w:marRight w:val="0"/>
          <w:marTop w:val="0"/>
          <w:marBottom w:val="0"/>
          <w:divBdr>
            <w:top w:val="none" w:sz="0" w:space="0" w:color="auto"/>
            <w:left w:val="none" w:sz="0" w:space="0" w:color="auto"/>
            <w:bottom w:val="none" w:sz="0" w:space="0" w:color="auto"/>
            <w:right w:val="none" w:sz="0" w:space="0" w:color="auto"/>
          </w:divBdr>
        </w:div>
        <w:div w:id="1459226459">
          <w:marLeft w:val="480"/>
          <w:marRight w:val="0"/>
          <w:marTop w:val="0"/>
          <w:marBottom w:val="0"/>
          <w:divBdr>
            <w:top w:val="none" w:sz="0" w:space="0" w:color="auto"/>
            <w:left w:val="none" w:sz="0" w:space="0" w:color="auto"/>
            <w:bottom w:val="none" w:sz="0" w:space="0" w:color="auto"/>
            <w:right w:val="none" w:sz="0" w:space="0" w:color="auto"/>
          </w:divBdr>
        </w:div>
        <w:div w:id="1941209087">
          <w:marLeft w:val="480"/>
          <w:marRight w:val="0"/>
          <w:marTop w:val="0"/>
          <w:marBottom w:val="0"/>
          <w:divBdr>
            <w:top w:val="none" w:sz="0" w:space="0" w:color="auto"/>
            <w:left w:val="none" w:sz="0" w:space="0" w:color="auto"/>
            <w:bottom w:val="none" w:sz="0" w:space="0" w:color="auto"/>
            <w:right w:val="none" w:sz="0" w:space="0" w:color="auto"/>
          </w:divBdr>
        </w:div>
        <w:div w:id="804355839">
          <w:marLeft w:val="480"/>
          <w:marRight w:val="0"/>
          <w:marTop w:val="0"/>
          <w:marBottom w:val="0"/>
          <w:divBdr>
            <w:top w:val="none" w:sz="0" w:space="0" w:color="auto"/>
            <w:left w:val="none" w:sz="0" w:space="0" w:color="auto"/>
            <w:bottom w:val="none" w:sz="0" w:space="0" w:color="auto"/>
            <w:right w:val="none" w:sz="0" w:space="0" w:color="auto"/>
          </w:divBdr>
        </w:div>
      </w:divsChild>
    </w:div>
    <w:div w:id="1824615577">
      <w:bodyDiv w:val="1"/>
      <w:marLeft w:val="0"/>
      <w:marRight w:val="0"/>
      <w:marTop w:val="0"/>
      <w:marBottom w:val="0"/>
      <w:divBdr>
        <w:top w:val="none" w:sz="0" w:space="0" w:color="auto"/>
        <w:left w:val="none" w:sz="0" w:space="0" w:color="auto"/>
        <w:bottom w:val="none" w:sz="0" w:space="0" w:color="auto"/>
        <w:right w:val="none" w:sz="0" w:space="0" w:color="auto"/>
      </w:divBdr>
    </w:div>
    <w:div w:id="2006014314">
      <w:bodyDiv w:val="1"/>
      <w:marLeft w:val="0"/>
      <w:marRight w:val="0"/>
      <w:marTop w:val="0"/>
      <w:marBottom w:val="0"/>
      <w:divBdr>
        <w:top w:val="none" w:sz="0" w:space="0" w:color="auto"/>
        <w:left w:val="none" w:sz="0" w:space="0" w:color="auto"/>
        <w:bottom w:val="none" w:sz="0" w:space="0" w:color="auto"/>
        <w:right w:val="none" w:sz="0" w:space="0" w:color="auto"/>
      </w:divBdr>
    </w:div>
    <w:div w:id="2095742228">
      <w:bodyDiv w:val="1"/>
      <w:marLeft w:val="0"/>
      <w:marRight w:val="0"/>
      <w:marTop w:val="0"/>
      <w:marBottom w:val="0"/>
      <w:divBdr>
        <w:top w:val="none" w:sz="0" w:space="0" w:color="auto"/>
        <w:left w:val="none" w:sz="0" w:space="0" w:color="auto"/>
        <w:bottom w:val="none" w:sz="0" w:space="0" w:color="auto"/>
        <w:right w:val="none" w:sz="0" w:space="0" w:color="auto"/>
      </w:divBdr>
    </w:div>
    <w:div w:id="21018755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restu.suryaman@unpas.ac.id"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09615B4-620B-4000-BE5B-FC8274162BE3}"/>
      </w:docPartPr>
      <w:docPartBody>
        <w:p w:rsidR="00A26F92" w:rsidRDefault="00194152">
          <w:r w:rsidRPr="0045639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Matura MT Script Capitals">
    <w:panose1 w:val="0302080206060207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152"/>
    <w:rsid w:val="00194152"/>
    <w:rsid w:val="003B3716"/>
    <w:rsid w:val="00A26F92"/>
    <w:rsid w:val="00CE397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415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6FA4549-0482-467B-84BB-CD4886C1AAD3}">
  <we:reference id="wa104382081" version="1.55.1.0" store="en-US" storeType="OMEX"/>
  <we:alternateReferences>
    <we:reference id="wa104382081" version="1.55.1.0" store="" storeType="OMEX"/>
  </we:alternateReferences>
  <we:properties>
    <we:property name="MENDELEY_CITATIONS" value="[{&quot;citationID&quot;:&quot;MENDELEY_CITATION_a8decf00-a800-4088-b2d7-c34fd63faf04&quot;,&quot;properties&quot;:{&quot;noteIndex&quot;:0},&quot;isEdited&quot;:false,&quot;manualOverride&quot;:{&quot;isManuallyOverridden&quot;:false,&quot;citeprocText&quot;:&quot;(Barrier, 2017; Firdausy et al., 2019)&quot;,&quot;manualOverrideText&quot;:&quot;&quot;},&quot;citationTag&quot;:&quot;MENDELEY_CITATION_v3_eyJjaXRhdGlvbklEIjoiTUVOREVMRVlfQ0lUQVRJT05fYThkZWNmMDAtYTgwMC00MDg4LWIyZDctYzM0ZmQ2M2ZhZjA0IiwicHJvcGVydGllcyI6eyJub3RlSW5kZXgiOjB9LCJpc0VkaXRlZCI6ZmFsc2UsIm1hbnVhbE92ZXJyaWRlIjp7ImlzTWFudWFsbHlPdmVycmlkZGVuIjpmYWxzZSwiY2l0ZXByb2NUZXh0IjoiKEJhcnJpZXIsIDIwMTc7IEZpcmRhdXN5IGV0IGFsLiwgMjAxOSkiLCJtYW51YWxPdmVycmlkZVRleHQiOiIifSwiY2l0YXRpb25JdGVtcyI6W3siaWQiOiJmNDNjMTZkYi01MzliLTNjMTUtOWZhZS05YmZjNjQ3ZThjNWYiLCJpdGVtRGF0YSI6eyJ0eXBlIjoiY2hhcHRlciIsImlkIjoiZjQzYzE2ZGItNTM5Yi0zYzE1LTlmYWUtOWJmYzY0N2U4YzVmIiwidGl0bGUiOiJUaGUgY29uY2VwdCBvZiBzdXN0YWluYWJsZSBlY29ub21pYyBkZXZlbG9wbWVudCIsImF1dGhvciI6W3siZmFtaWx5IjoiQmFycmllciIsImdpdmVuIjoiRWR3YXJkIEIiLCJwYXJzZS1uYW1lcyI6ZmFsc2UsImRyb3BwaW5nLXBhcnRpY2xlIjoiIiwibm9uLWRyb3BwaW5nLXBhcnRpY2xlIjoiIn1dLCJjb250YWluZXItdGl0bGUiOiJUaGUgZWNvbm9taWNzIG9mIHN1c3RhaW5hYmlsaXR5IiwiaXNzdWVkIjp7ImRhdGUtcGFydHMiOltbMjAxN11dfSwicGFnZSI6Ijg3LTk2IiwicHVibGlzaGVyIjoiUm91dGxlZGdlIiwiY29udGFpbmVyLXRpdGxlLXNob3J0IjoiIn0sImlzVGVtcG9yYXJ5IjpmYWxzZX0seyJpZCI6IjRhYjRjODgyLTM1MzQtMzRmZC04MmEyLTE4NWIzMzJhYmMxMyIsIml0ZW1EYXRhIjp7InR5cGUiOiJhcnRpY2xlLWpvdXJuYWwiLCJpZCI6IjRhYjRjODgyLTM1MzQtMzRmZC04MmEyLTE4NWIzMzJhYmMxMyIsInRpdGxlIjoiUmV2b2x1c2kgSW5kdXN0cmkgNC4wIGRhbiBQZW1iYW5ndW5hbiBFa29ub21pIEJlcmtlbGFuanV0YW4iLCJhdXRob3IiOlt7ImZhbWlseSI6IkZpcmRhdXN5IiwiZ2l2ZW4iOiJDYXJ1bmlhIE11bHlhIiwicGFyc2UtbmFtZXMiOmZhbHNlLCJkcm9wcGluZy1wYXJ0aWNsZSI6IiIsIm5vbi1kcm9wcGluZy1wYXJ0aWNsZSI6IiJ9LHsiZmFtaWx5IjoiU3VyeWFuYSIsImdpdmVuIjoiQWNobWFkIiwicGFyc2UtbmFtZXMiOmZhbHNlLCJkcm9wcGluZy1wYXJ0aWNsZSI6IiIsIm5vbi1kcm9wcGluZy1wYXJ0aWNsZSI6IiJ9LHsiZmFtaWx5IjoiTnVncm9obyIsImdpdmVuIjoiUmlhbnQiLCJwYXJzZS1uYW1lcyI6ZmFsc2UsImRyb3BwaW5nLXBhcnRpY2xlIjoiIiwibm9uLWRyb3BwaW5nLXBhcnRpY2xlIjoiIn0seyJmYW1pbHkiOiJTdWhhcnRva28iLCJnaXZlbiI6IlkgQiIsInBhcnNlLW5hbWVzIjpmYWxzZSwiZHJvcHBpbmctcGFydGljbGUiOiIiLCJub24tZHJvcHBpbmctcGFydGljbGUiOiIifV0sImNvbnRhaW5lci10aXRsZSI6IlB1c2F0IFBlbmVsaXRpYW4gQmFkYW4gS2VhbGhpYW4gRFBSIFJJLCBKYWthcnRhIiwiaXNzdWVkIjp7ImRhdGUtcGFydHMiOltbMjAxOV1dfSwiY29udGFpbmVyLXRpdGxlLXNob3J0IjoiIn0sImlzVGVtcG9yYXJ5IjpmYWxzZX1dfQ==&quot;,&quot;citationItems&quot;:[{&quot;id&quot;:&quot;f43c16db-539b-3c15-9fae-9bfc647e8c5f&quot;,&quot;itemData&quot;:{&quot;type&quot;:&quot;chapter&quot;,&quot;id&quot;:&quot;f43c16db-539b-3c15-9fae-9bfc647e8c5f&quot;,&quot;title&quot;:&quot;The concept of sustainable economic development&quot;,&quot;author&quot;:[{&quot;family&quot;:&quot;Barrier&quot;,&quot;given&quot;:&quot;Edward B&quot;,&quot;parse-names&quot;:false,&quot;dropping-particle&quot;:&quot;&quot;,&quot;non-dropping-particle&quot;:&quot;&quot;}],&quot;container-title&quot;:&quot;The economics of sustainability&quot;,&quot;issued&quot;:{&quot;date-parts&quot;:[[2017]]},&quot;page&quot;:&quot;87-96&quot;,&quot;publisher&quot;:&quot;Routledge&quot;,&quot;container-title-short&quot;:&quot;&quot;},&quot;isTemporary&quot;:false},{&quot;id&quot;:&quot;4ab4c882-3534-34fd-82a2-185b332abc13&quot;,&quot;itemData&quot;:{&quot;type&quot;:&quot;article-journal&quot;,&quot;id&quot;:&quot;4ab4c882-3534-34fd-82a2-185b332abc13&quot;,&quot;title&quot;:&quot;Revolusi Industri 4.0 dan Pembangunan Ekonomi Berkelanjutan&quot;,&quot;author&quot;:[{&quot;family&quot;:&quot;Firdausy&quot;,&quot;given&quot;:&quot;Carunia Mulya&quot;,&quot;parse-names&quot;:false,&quot;dropping-particle&quot;:&quot;&quot;,&quot;non-dropping-particle&quot;:&quot;&quot;},{&quot;family&quot;:&quot;Suryana&quot;,&quot;given&quot;:&quot;Achmad&quot;,&quot;parse-names&quot;:false,&quot;dropping-particle&quot;:&quot;&quot;,&quot;non-dropping-particle&quot;:&quot;&quot;},{&quot;family&quot;:&quot;Nugroho&quot;,&quot;given&quot;:&quot;Riant&quot;,&quot;parse-names&quot;:false,&quot;dropping-particle&quot;:&quot;&quot;,&quot;non-dropping-particle&quot;:&quot;&quot;},{&quot;family&quot;:&quot;Suhartoko&quot;,&quot;given&quot;:&quot;Y B&quot;,&quot;parse-names&quot;:false,&quot;dropping-particle&quot;:&quot;&quot;,&quot;non-dropping-particle&quot;:&quot;&quot;}],&quot;container-title&quot;:&quot;Pusat Penelitian Badan Kealhian DPR RI, Jakarta&quot;,&quot;issued&quot;:{&quot;date-parts&quot;:[[2019]]},&quot;container-title-short&quot;:&quot;&quot;},&quot;isTemporary&quot;:false}]},{&quot;citationID&quot;:&quot;MENDELEY_CITATION_26f2632e-e514-4210-88bf-01a4b4e3656f&quot;,&quot;properties&quot;:{&quot;noteIndex&quot;:0},&quot;isEdited&quot;:false,&quot;manualOverride&quot;:{&quot;isManuallyOverridden&quot;:false,&quot;citeprocText&quot;:&quot;(Amalia et al., 2022; Setianingtias et al., 2019)&quot;,&quot;manualOverrideText&quot;:&quot;&quot;},&quot;citationTag&quot;:&quot;MENDELEY_CITATION_v3_eyJjaXRhdGlvbklEIjoiTUVOREVMRVlfQ0lUQVRJT05fMjZmMjYzMmUtZTUxNC00MjEwLTg4YmYtMDFhNGI0ZTM2NTZmIiwicHJvcGVydGllcyI6eyJub3RlSW5kZXgiOjB9LCJpc0VkaXRlZCI6ZmFsc2UsIm1hbnVhbE92ZXJyaWRlIjp7ImlzTWFudWFsbHlPdmVycmlkZGVuIjpmYWxzZSwiY2l0ZXByb2NUZXh0IjoiKEFtYWxpYSBldCBhbC4sIDIwMjI7IFNldGlhbmluZ3RpYXMgZXQgYWwuLCAyMDE5KSIsIm1hbnVhbE92ZXJyaWRlVGV4dCI6IiJ9LCJjaXRhdGlvbkl0ZW1zIjpbeyJpZCI6ImMxYTkwNjE2LTUzNzAtMzRkNC05YWNmLTk1OWZmMjUxMTQ4ZSIsIml0ZW1EYXRhIjp7InR5cGUiOiJib29rIiwiaWQiOiJjMWE5MDYxNi01MzcwLTM0ZDQtOWFjZi05NTlmZjI1MTE0OGUiLCJ0aXRsZSI6IkVrb25vbWkgcGVtYmFuZ3VuYW4iLCJhdXRob3IiOlt7ImZhbWlseSI6IkFtYWxpYSIsImdpdmVuIjoiRml0cmkiLCJwYXJzZS1uYW1lcyI6ZmFsc2UsImRyb3BwaW5nLXBhcnRpY2xlIjoiIiwibm9uLWRyb3BwaW5nLXBhcnRpY2xlIjoiIn0seyJmYW1pbHkiOiJTaW5hZ2EiLCJnaXZlbiI6IlJvZXNrYW5pIiwicGFyc2UtbmFtZXMiOmZhbHNlLCJkcm9wcGluZy1wYXJ0aWNsZSI6IiIsIm5vbi1kcm9wcGluZy1wYXJ0aWNsZSI6IiJ9LHsiZmFtaWx5IjoiU29leWF0bm8iLCJnaXZlbiI6IlJhaG1haCBGYXJhaGRpdGEiLCJwYXJzZS1uYW1lcyI6ZmFsc2UsImRyb3BwaW5nLXBhcnRpY2xlIjoiIiwibm9uLWRyb3BwaW5nLXBhcnRpY2xlIjoiIn0seyJmYW1pbHkiOiJTaWxpdG9uZ2EiLCJnaXZlbiI6IkRpa3NvbiIsInBhcnNlLW5hbWVzIjpmYWxzZSwiZHJvcHBpbmctcGFydGljbGUiOiIiLCJub24tZHJvcHBpbmctcGFydGljbGUiOiIifSx7ImZhbWlseSI6IlNvbGlraW4iLCJnaXZlbiI6IkFraG1hZCIsInBhcnNlLW5hbWVzIjpmYWxzZSwiZHJvcHBpbmctcGFydGljbGUiOiIiLCJub24tZHJvcHBpbmctcGFydGljbGUiOiIifSx7ImZhbWlseSI6Ikh1YmJhbnN5YWgiLCJnaXZlbiI6IkF1bGlhIEtlaWtvIiwicGFyc2UtbmFtZXMiOmZhbHNlLCJkcm9wcGluZy1wYXJ0aWNsZSI6IiIsIm5vbi1kcm9wcGluZy1wYXJ0aWNsZSI6IiJ9LHsiZmFtaWx5IjoiU2lyZWdhciIsImdpdmVuIjoiUm9iZXJ0IFR1YSIsInBhcnNlLW5hbWVzIjpmYWxzZSwiZHJvcHBpbmctcGFydGljbGUiOiIiLCJub24tZHJvcHBpbmctcGFydGljbGUiOiIifSx7ImZhbWlseSI6Ik1hdWxpbmEiLCJnaXZlbiI6IkRlc3N5IiwicGFyc2UtbmFtZXMiOmZhbHNlLCJkcm9wcGluZy1wYXJ0aWNsZSI6IiIsIm5vbi1kcm9wcGluZy1wYXJ0aWNsZSI6IiJ9LHsiZmFtaWx5IjoiS3VzdW1hbmluZ3J1bSIsImdpdmVuIjoiUmlhIiwicGFyc2UtbmFtZXMiOmZhbHNlLCJkcm9wcGluZy1wYXJ0aWNsZSI6IiIsIm5vbi1kcm9wcGluZy1wYXJ0aWNsZSI6IiJ9LHsiZmFtaWx5IjoiU2FoYW1vbnkiLCJnaXZlbiI6Ik51ciBGaXRyaXlhbmkiLCJwYXJzZS1uYW1lcyI6ZmFsc2UsImRyb3BwaW5nLXBhcnRpY2xlIjoiIiwibm9uLWRyb3BwaW5nLXBhcnRpY2xlIjoiIn1dLCJJU0JOIjoiNjIzNTgxMTk0MiIsImlzc3VlZCI6eyJkYXRlLXBhcnRzIjpbWzIwMjJdXX0sInB1Ymxpc2hlciI6IlBlbmVyYml0IFdpZGluYSIsImNvbnRhaW5lci10aXRsZS1zaG9ydCI6IiJ9LCJpc1RlbXBvcmFyeSI6ZmFsc2V9LHsiaWQiOiI5YWFhMGI2MS1iZDZmLTM1ODQtYTk4Yi1mODVkOWM1ZmVmZDEiLCJpdGVtRGF0YSI6eyJ0eXBlIjoiYXJ0aWNsZS1qb3VybmFsIiwiaWQiOiI5YWFhMGI2MS1iZDZmLTM1ODQtYTk4Yi1mODVkOWM1ZmVmZDEiLCJ0aXRsZSI6IlBlbW9kZWxhbiBpbmRpa2F0b3IgdHVqdWFuIHBlbWJhbmd1bmFuIGJlcmtlbGFuanV0YW4gZGkgSW5kb25lc2lhIiwiYXV0aG9yIjpbeyJmYW1pbHkiOiJTZXRpYW5pbmd0aWFzIiwiZ2l2ZW4iOiJSZXRubyIsInBhcnNlLW5hbWVzIjpmYWxzZSwiZHJvcHBpbmctcGFydGljbGUiOiIiLCJub24tZHJvcHBpbmctcGFydGljbGUiOiIifSx7ImZhbWlseSI6IkJhaXF1bmkiLCJnaXZlbiI6Ik0iLCJwYXJzZS1uYW1lcyI6ZmFsc2UsImRyb3BwaW5nLXBhcnRpY2xlIjoiIiwibm9uLWRyb3BwaW5nLXBhcnRpY2xlIjoiIn0seyJmYW1pbHkiOiJLdXJuaWF3YW4iLCJnaXZlbiI6IkFuZHJpIiwicGFyc2UtbmFtZXMiOmZhbHNlLCJkcm9wcGluZy1wYXJ0aWNsZSI6IiIsIm5vbi1kcm9wcGluZy1wYXJ0aWNsZSI6IiJ9XSwiY29udGFpbmVyLXRpdGxlIjoiSnVybmFsIEVrb25vbWkgRGFuIFBlbWJhbmd1bmFuIiwiSVNTTiI6IjI1MDMtMDI3MiIsImlzc3VlZCI6eyJkYXRlLXBhcnRzIjpbWzIwMTldXX0sInBhZ2UiOiI2MS03NCIsImlzc3VlIjoiMiIsInZvbHVtZSI6IjI3IiwiY29udGFpbmVyLXRpdGxlLXNob3J0IjoiIn0sImlzVGVtcG9yYXJ5IjpmYWxzZX1dfQ==&quot;,&quot;citationItems&quot;:[{&quot;id&quot;:&quot;c1a90616-5370-34d4-9acf-959ff251148e&quot;,&quot;itemData&quot;:{&quot;type&quot;:&quot;book&quot;,&quot;id&quot;:&quot;c1a90616-5370-34d4-9acf-959ff251148e&quot;,&quot;title&quot;:&quot;Ekonomi pembangunan&quot;,&quot;author&quot;:[{&quot;family&quot;:&quot;Amalia&quot;,&quot;given&quot;:&quot;Fitri&quot;,&quot;parse-names&quot;:false,&quot;dropping-particle&quot;:&quot;&quot;,&quot;non-dropping-particle&quot;:&quot;&quot;},{&quot;family&quot;:&quot;Sinaga&quot;,&quot;given&quot;:&quot;Roeskani&quot;,&quot;parse-names&quot;:false,&quot;dropping-particle&quot;:&quot;&quot;,&quot;non-dropping-particle&quot;:&quot;&quot;},{&quot;family&quot;:&quot;Soeyatno&quot;,&quot;given&quot;:&quot;Rahmah Farahdita&quot;,&quot;parse-names&quot;:false,&quot;dropping-particle&quot;:&quot;&quot;,&quot;non-dropping-particle&quot;:&quot;&quot;},{&quot;family&quot;:&quot;Silitonga&quot;,&quot;given&quot;:&quot;Dikson&quot;,&quot;parse-names&quot;:false,&quot;dropping-particle&quot;:&quot;&quot;,&quot;non-dropping-particle&quot;:&quot;&quot;},{&quot;family&quot;:&quot;Solikin&quot;,&quot;given&quot;:&quot;Akhmad&quot;,&quot;parse-names&quot;:false,&quot;dropping-particle&quot;:&quot;&quot;,&quot;non-dropping-particle&quot;:&quot;&quot;},{&quot;family&quot;:&quot;Hubbansyah&quot;,&quot;given&quot;:&quot;Aulia Keiko&quot;,&quot;parse-names&quot;:false,&quot;dropping-particle&quot;:&quot;&quot;,&quot;non-dropping-particle&quot;:&quot;&quot;},{&quot;family&quot;:&quot;Siregar&quot;,&quot;given&quot;:&quot;Robert Tua&quot;,&quot;parse-names&quot;:false,&quot;dropping-particle&quot;:&quot;&quot;,&quot;non-dropping-particle&quot;:&quot;&quot;},{&quot;family&quot;:&quot;Maulina&quot;,&quot;given&quot;:&quot;Dessy&quot;,&quot;parse-names&quot;:false,&quot;dropping-particle&quot;:&quot;&quot;,&quot;non-dropping-particle&quot;:&quot;&quot;},{&quot;family&quot;:&quot;Kusumaningrum&quot;,&quot;given&quot;:&quot;Ria&quot;,&quot;parse-names&quot;:false,&quot;dropping-particle&quot;:&quot;&quot;,&quot;non-dropping-particle&quot;:&quot;&quot;},{&quot;family&quot;:&quot;Sahamony&quot;,&quot;given&quot;:&quot;Nur Fitriyani&quot;,&quot;parse-names&quot;:false,&quot;dropping-particle&quot;:&quot;&quot;,&quot;non-dropping-particle&quot;:&quot;&quot;}],&quot;ISBN&quot;:&quot;6235811942&quot;,&quot;issued&quot;:{&quot;date-parts&quot;:[[2022]]},&quot;publisher&quot;:&quot;Penerbit Widina&quot;,&quot;container-title-short&quot;:&quot;&quot;},&quot;isTemporary&quot;:false},{&quot;id&quot;:&quot;9aaa0b61-bd6f-3584-a98b-f85d9c5fefd1&quot;,&quot;itemData&quot;:{&quot;type&quot;:&quot;article-journal&quot;,&quot;id&quot;:&quot;9aaa0b61-bd6f-3584-a98b-f85d9c5fefd1&quot;,&quot;title&quot;:&quot;Pemodelan indikator tujuan pembangunan berkelanjutan di Indonesia&quot;,&quot;author&quot;:[{&quot;family&quot;:&quot;Setianingtias&quot;,&quot;given&quot;:&quot;Retno&quot;,&quot;parse-names&quot;:false,&quot;dropping-particle&quot;:&quot;&quot;,&quot;non-dropping-particle&quot;:&quot;&quot;},{&quot;family&quot;:&quot;Baiquni&quot;,&quot;given&quot;:&quot;M&quot;,&quot;parse-names&quot;:false,&quot;dropping-particle&quot;:&quot;&quot;,&quot;non-dropping-particle&quot;:&quot;&quot;},{&quot;family&quot;:&quot;Kurniawan&quot;,&quot;given&quot;:&quot;Andri&quot;,&quot;parse-names&quot;:false,&quot;dropping-particle&quot;:&quot;&quot;,&quot;non-dropping-particle&quot;:&quot;&quot;}],&quot;container-title&quot;:&quot;Jurnal Ekonomi Dan Pembangunan&quot;,&quot;ISSN&quot;:&quot;2503-0272&quot;,&quot;issued&quot;:{&quot;date-parts&quot;:[[2019]]},&quot;page&quot;:&quot;61-74&quot;,&quot;issue&quot;:&quot;2&quot;,&quot;volume&quot;:&quot;27&quot;,&quot;container-title-short&quot;:&quot;&quot;},&quot;isTemporary&quot;:false}]},{&quot;citationID&quot;:&quot;MENDELEY_CITATION_0c16e4cd-e144-452d-a182-507b89d4331a&quot;,&quot;properties&quot;:{&quot;noteIndex&quot;:0},&quot;isEdited&quot;:false,&quot;manualOverride&quot;:{&quot;isManuallyOverridden&quot;:false,&quot;citeprocText&quot;:&quot;(Jomo, 2019; Kurniawan &amp;#38; Managi, 2018; Rahmah &amp;#38; Widodo, 2019)&quot;,&quot;manualOverrideText&quot;:&quot;&quot;},&quot;citationTag&quot;:&quot;MENDELEY_CITATION_v3_eyJjaXRhdGlvbklEIjoiTUVOREVMRVlfQ0lUQVRJT05fMGMxNmU0Y2QtZTE0NC00NTJkLWExODItNTA3Yjg5ZDQzMzFhIiwicHJvcGVydGllcyI6eyJub3RlSW5kZXgiOjB9LCJpc0VkaXRlZCI6ZmFsc2UsIm1hbnVhbE92ZXJyaWRlIjp7ImlzTWFudWFsbHlPdmVycmlkZGVuIjpmYWxzZSwiY2l0ZXByb2NUZXh0IjoiKEpvbW8sIDIwMTk7IEt1cm5pYXdhbiAmIzM4OyBNYW5hZ2ksIDIwMTg7IFJhaG1haCAmIzM4OyBXaWRvZG8sIDIwMTkpIiwibWFudWFsT3ZlcnJpZGVUZXh0IjoiIn0sImNpdGF0aW9uSXRlbXMiOlt7ImlkIjoiZDAyMzlhYWUtMzA0Yi0zYjdmLWIzNzMtMWM3MmJjOGFiZGExIiwiaXRlbURhdGEiOnsidHlwZSI6ImJvb2siLCJpZCI6ImQwMjM5YWFlLTMwNGItM2I3Zi1iMzczLTFjNzJiYzhhYmRhMSIsInRpdGxlIjoiU291dGhlYXN0IEFzaWEncyBtaXN1bmRlcnN0b29kIG1pcmFjbGU6IGluZHVzdHJpYWwgcG9saWN5IGFuZCBlY29ub21pYyBkZXZlbG9wbWVudCBpbiBUaGFpbGFuZCwgTWFsYXlzaWEgYW5kIEluZG9uZXNpYSIsImF1dGhvciI6W3siZmFtaWx5IjoiSm9tbyIsImdpdmVuIjoiS3dhbWUgU3VuZGFyYW0iLCJwYXJzZS1uYW1lcyI6ZmFsc2UsImRyb3BwaW5nLXBhcnRpY2xlIjoiIiwibm9uLWRyb3BwaW5nLXBhcnRpY2xlIjoiIn1dLCJJU0JOIjoiMDQyOTMwNjgyMiIsImlzc3VlZCI6eyJkYXRlLXBhcnRzIjpbWzIwMTldXX0sInB1Ymxpc2hlciI6IlJvdXRsZWRnZSIsImNvbnRhaW5lci10aXRsZS1zaG9ydCI6IiJ9LCJpc1RlbXBvcmFyeSI6ZmFsc2V9LHsiaWQiOiIzZTIwNDEwZi0xN2QyLTNiMmMtYTM0ZC00YTQxYjM2ODRjODMiLCJpdGVtRGF0YSI6eyJ0eXBlIjoiYXJ0aWNsZS1qb3VybmFsIiwiaWQiOiIzZTIwNDEwZi0xN2QyLTNiMmMtYTM0ZC00YTQxYjM2ODRjODMiLCJ0aXRsZSI6IkVjb25vbWljIGdyb3d0aCBhbmQgc3VzdGFpbmFibGUgZGV2ZWxvcG1lbnQgaW4gSW5kb25lc2lhOiBhbiBhc3Nlc3NtZW50IiwiYXV0aG9yIjpbeyJmYW1pbHkiOiJLdXJuaWF3YW4iLCJnaXZlbiI6IlJvYmkiLCJwYXJzZS1uYW1lcyI6ZmFsc2UsImRyb3BwaW5nLXBhcnRpY2xlIjoiIiwibm9uLWRyb3BwaW5nLXBhcnRpY2xlIjoiIn0seyJmYW1pbHkiOiJNYW5hZ2kiLCJnaXZlbiI6IlNodW5zdWtlIiwicGFyc2UtbmFtZXMiOmZhbHNlLCJkcm9wcGluZy1wYXJ0aWNsZSI6IiIsIm5vbi1kcm9wcGluZy1wYXJ0aWNsZSI6IiJ9XSwiY29udGFpbmVyLXRpdGxlIjoiQnVsbGV0aW4gb2YgSW5kb25lc2lhbiBFY29ub21pYyBTdHVkaWVzIiwiY29udGFpbmVyLXRpdGxlLXNob3J0IjoiQnVsbCBJbmRvbmVzIEVjb24gU3R1ZCIsIklTU04iOiIwMDA3LTQ5MTgiLCJpc3N1ZWQiOnsiZGF0ZS1wYXJ0cyI6W1syMDE4XV19LCJwYWdlIjoiMzM5LTM2MSIsInB1Ymxpc2hlciI6IlRheWxvciAmIEZyYW5jaXMiLCJpc3N1ZSI6IjMiLCJ2b2x1bWUiOiI1NCJ9LCJpc1RlbXBvcmFyeSI6ZmFsc2V9LHsiaWQiOiIyOGExMWQ3My1mMzI2LTM0NTQtODhhZS0yY2E1YjY4OWRlNTEiLCJpdGVtRGF0YSI6eyJ0eXBlIjoiYXJ0aWNsZS1qb3VybmFsIiwiaWQiOiIyOGExMWQ3My1mMzI2LTM0NTQtODhhZS0yY2E1YjY4OWRlNTEiLCJ0aXRsZSI6IlBlcmFuYW4gc2VrdG9yIGluZHVzdHJpIHBlbmdvbGFoYW4gZGFsYW0gcGVyZWtvbm9taWFuIGRpIEluZG9uZXNpYSBkZW5nYW4gcGVuZGVrYXRhbiBJbnB1dOKAk091dHB1dCB0YWh1biAyMDEw4oCTMjAxNiIsImF1dGhvciI6W3siZmFtaWx5IjoiUmFobWFoIiwiZ2l2ZW4iOiJBbWFsaXlhIE51ciIsInBhcnNlLW5hbWVzIjpmYWxzZSwiZHJvcHBpbmctcGFydGljbGUiOiIiLCJub24tZHJvcHBpbmctcGFydGljbGUiOiIifSx7ImZhbWlseSI6IldpZG9kbyIsImdpdmVuIjoiU3VnZW5nIiwicGFyc2UtbmFtZXMiOmZhbHNlLCJkcm9wcGluZy1wYXJ0aWNsZSI6IiIsIm5vbi1kcm9wcGluZy1wYXJ0aWNsZSI6IiJ9XSwiY29udGFpbmVyLXRpdGxlIjoiRWNvbm9taWU6IEp1cm5hbCBJbG11IEVrb25vbWkiLCJJU1NOIjoiMjc0NS02MzY2IiwiaXNzdWVkIjp7ImRhdGUtcGFydHMiOltbMjAxOV1dfSwicGFnZSI6IjE0LTM3IiwiaXNzdWUiOiIxIiwidm9sdW1lIjoiMSIsImNvbnRhaW5lci10aXRsZS1zaG9ydCI6IiJ9LCJpc1RlbXBvcmFyeSI6ZmFsc2V9XX0=&quot;,&quot;citationItems&quot;:[{&quot;id&quot;:&quot;d0239aae-304b-3b7f-b373-1c72bc8abda1&quot;,&quot;itemData&quot;:{&quot;type&quot;:&quot;book&quot;,&quot;id&quot;:&quot;d0239aae-304b-3b7f-b373-1c72bc8abda1&quot;,&quot;title&quot;:&quot;Southeast Asia's misunderstood miracle: industrial policy and economic development in Thailand, Malaysia and Indonesia&quot;,&quot;author&quot;:[{&quot;family&quot;:&quot;Jomo&quot;,&quot;given&quot;:&quot;Kwame Sundaram&quot;,&quot;parse-names&quot;:false,&quot;dropping-particle&quot;:&quot;&quot;,&quot;non-dropping-particle&quot;:&quot;&quot;}],&quot;ISBN&quot;:&quot;0429306822&quot;,&quot;issued&quot;:{&quot;date-parts&quot;:[[2019]]},&quot;publisher&quot;:&quot;Routledge&quot;,&quot;container-title-short&quot;:&quot;&quot;},&quot;isTemporary&quot;:false},{&quot;id&quot;:&quot;3e20410f-17d2-3b2c-a34d-4a41b3684c83&quot;,&quot;itemData&quot;:{&quot;type&quot;:&quot;article-journal&quot;,&quot;id&quot;:&quot;3e20410f-17d2-3b2c-a34d-4a41b3684c83&quot;,&quot;title&quot;:&quot;Economic growth and sustainable development in Indonesia: an assessment&quot;,&quot;author&quot;:[{&quot;family&quot;:&quot;Kurniawan&quot;,&quot;given&quot;:&quot;Robi&quot;,&quot;parse-names&quot;:false,&quot;dropping-particle&quot;:&quot;&quot;,&quot;non-dropping-particle&quot;:&quot;&quot;},{&quot;family&quot;:&quot;Managi&quot;,&quot;given&quot;:&quot;Shunsuke&quot;,&quot;parse-names&quot;:false,&quot;dropping-particle&quot;:&quot;&quot;,&quot;non-dropping-particle&quot;:&quot;&quot;}],&quot;container-title&quot;:&quot;Bulletin of Indonesian Economic Studies&quot;,&quot;container-title-short&quot;:&quot;Bull Indones Econ Stud&quot;,&quot;ISSN&quot;:&quot;0007-4918&quot;,&quot;issued&quot;:{&quot;date-parts&quot;:[[2018]]},&quot;page&quot;:&quot;339-361&quot;,&quot;publisher&quot;:&quot;Taylor &amp; Francis&quot;,&quot;issue&quot;:&quot;3&quot;,&quot;volume&quot;:&quot;54&quot;},&quot;isTemporary&quot;:false},{&quot;id&quot;:&quot;28a11d73-f326-3454-88ae-2ca5b689de51&quot;,&quot;itemData&quot;:{&quot;type&quot;:&quot;article-journal&quot;,&quot;id&quot;:&quot;28a11d73-f326-3454-88ae-2ca5b689de51&quot;,&quot;title&quot;:&quot;Peranan sektor industri pengolahan dalam perekonomian di Indonesia dengan pendekatan Input–Output tahun 2010–2016&quot;,&quot;author&quot;:[{&quot;family&quot;:&quot;Rahmah&quot;,&quot;given&quot;:&quot;Amaliya Nur&quot;,&quot;parse-names&quot;:false,&quot;dropping-particle&quot;:&quot;&quot;,&quot;non-dropping-particle&quot;:&quot;&quot;},{&quot;family&quot;:&quot;Widodo&quot;,&quot;given&quot;:&quot;Sugeng&quot;,&quot;parse-names&quot;:false,&quot;dropping-particle&quot;:&quot;&quot;,&quot;non-dropping-particle&quot;:&quot;&quot;}],&quot;container-title&quot;:&quot;Economie: Jurnal Ilmu Ekonomi&quot;,&quot;ISSN&quot;:&quot;2745-6366&quot;,&quot;issued&quot;:{&quot;date-parts&quot;:[[2019]]},&quot;page&quot;:&quot;14-37&quot;,&quot;issue&quot;:&quot;1&quot;,&quot;volume&quot;:&quot;1&quot;,&quot;container-title-short&quot;:&quot;&quot;},&quot;isTemporary&quot;:false}]},{&quot;citationID&quot;:&quot;MENDELEY_CITATION_083e3a87-62c0-459e-b60f-ce901a4ad546&quot;,&quot;properties&quot;:{&quot;noteIndex&quot;:0},&quot;isEdited&quot;:false,&quot;manualOverride&quot;:{&quot;isManuallyOverridden&quot;:false,&quot;citeprocText&quot;:&quot;(Alvarez‐Cuadrado et al., 2017; Djulius et al., 2019; Rostiana et al., 2022; Setiawan et al., 2021)&quot;,&quot;manualOverrideText&quot;:&quot;&quot;},&quot;citationTag&quot;:&quot;MENDELEY_CITATION_v3_eyJjaXRhdGlvbklEIjoiTUVOREVMRVlfQ0lUQVRJT05fMDgzZTNhODctNjJjMC00NTllLWI2MGYtY2U5MDFhNGFkNTQ2IiwicHJvcGVydGllcyI6eyJub3RlSW5kZXgiOjB9LCJpc0VkaXRlZCI6ZmFsc2UsIm1hbnVhbE92ZXJyaWRlIjp7ImlzTWFudWFsbHlPdmVycmlkZGVuIjpmYWxzZSwiY2l0ZXByb2NUZXh0IjoiKEFsdmFyZXrigJBDdWFkcmFkbyBldCBhbC4sIDIwMTc7IERqdWxpdXMgZXQgYWwuLCAyMDE5OyBSb3N0aWFuYSBldCBhbC4sIDIwMjI7IFNldGlhd2FuIGV0IGFsLiwgMjAyMSkiLCJtYW51YWxPdmVycmlkZVRleHQiOiIifSwiY2l0YXRpb25JdGVtcyI6W3siaWQiOiIzYWVmODBiYS1jOTljLTMwYTctYTExNy00ZDA4NzhlNjA0NWEiLCJpdGVtRGF0YSI6eyJ0eXBlIjoiYXJ0aWNsZS1qb3VybmFsIiwiaWQiOiIzYWVmODBiYS1jOTljLTMwYTctYTExNy00ZDA4NzhlNjA0NWEiLCJ0aXRsZSI6IkNhcGl0YWzigJNsYWJvciBzdWJzdGl0dXRpb24sIHN0cnVjdHVyYWwgY2hhbmdlLCBhbmQgZ3Jvd3RoIiwiYXV0aG9yIjpbeyJmYW1pbHkiOiJBbHZhcmV64oCQQ3VhZHJhZG8iLCJnaXZlbiI6IkZyYW5jaXNjbyIsInBhcnNlLW5hbWVzIjpmYWxzZSwiZHJvcHBpbmctcGFydGljbGUiOiIiLCJub24tZHJvcHBpbmctcGFydGljbGUiOiIifSx7ImZhbWlseSI6IkxvbmciLCJnaXZlbiI6Ik5nbyIsInBhcnNlLW5hbWVzIjpmYWxzZSwiZHJvcHBpbmctcGFydGljbGUiOiIiLCJub24tZHJvcHBpbmctcGFydGljbGUiOiJWYW4ifSx7ImZhbWlseSI6IlBvc2Noa2UiLCJnaXZlbiI6Ik1hcmt1cyIsInBhcnNlLW5hbWVzIjpmYWxzZSwiZHJvcHBpbmctcGFydGljbGUiOiIiLCJub24tZHJvcHBpbmctcGFydGljbGUiOiIifV0sImNvbnRhaW5lci10aXRsZSI6IlRoZW9yZXRpY2FsIEVjb25vbWljcyIsIklTU04iOiIxOTMzLTY4MzciLCJpc3N1ZWQiOnsiZGF0ZS1wYXJ0cyI6W1syMDE3XV19LCJwYWdlIjoiMTIyOS0xMjY2IiwicHVibGlzaGVyIjoiV2lsZXkgT25saW5lIExpYnJhcnkiLCJpc3N1ZSI6IjMiLCJ2b2x1bWUiOiIxMiIsImNvbnRhaW5lci10aXRsZS1zaG9ydCI6IiJ9LCJpc1RlbXBvcmFyeSI6ZmFsc2V9LHsiaWQiOiIwMDFjZGRhMy0wM2RjLTM3NGEtYTgyYS03ZTUwYmY0YzE5NzMiLCJpdGVtRGF0YSI6eyJ0eXBlIjoiYXJ0aWNsZS1qb3VybmFsIiwiaWQiOiIwMDFjZGRhMy0wM2RjLTM3NGEtYTgyYS03ZTUwYmY0YzE5NzMiLCJ0aXRsZSI6IlImRCBhbmQgSW5kdXN0cmlhbCBDb25jZW50cmF0aW9uIGluIHRoZSBJbmRvbmVzaWFuIE1hbnVmYWN0dXJpbmcgSW5kdXN0cnkiLCJhdXRob3IiOlt7ImZhbWlseSI6IlNldGlhd2FuIiwiZ2l2ZW4iOiJNYW1hbiIsInBhcnNlLW5hbWVzIjpmYWxzZSwiZHJvcHBpbmctcGFydGljbGUiOiIiLCJub24tZHJvcHBpbmctcGFydGljbGUiOiIifSx7ImZhbWlseSI6IkluZGlhc3R1dGkiLCJnaXZlbiI6IlJpbmEiLCJwYXJzZS1uYW1lcyI6ZmFsc2UsImRyb3BwaW5nLXBhcnRpY2xlIjoiIiwibm9uLWRyb3BwaW5nLXBhcnRpY2xlIjoiIn0seyJmYW1pbHkiOiJIaWRheWF0IiwiZ2l2ZW4iOiJBY2htYWQgSyIsInBhcnNlLW5hbWVzIjpmYWxzZSwiZHJvcHBpbmctcGFydGljbGUiOiIiLCJub24tZHJvcHBpbmctcGFydGljbGUiOiIifSx7ImZhbWlseSI6IlJvc3RpYW5hIiwiZ2l2ZW4iOiJFbmRhbmciLCJwYXJzZS1uYW1lcyI6ZmFsc2UsImRyb3BwaW5nLXBhcnRpY2xlIjoiIiwibm9uLWRyb3BwaW5nLXBhcnRpY2xlIjoiIn1dLCJjb250YWluZXItdGl0bGUiOiJKb3VybmFsIG9mIE9wZW4gSW5ub3ZhdGlvbjogVGVjaG5vbG9neSwgTWFya2V0LCBhbmQgQ29tcGxleGl0eSIsIklTU04iOiIyMTk5LTg1MzEiLCJpc3N1ZWQiOnsiZGF0ZS1wYXJ0cyI6W1syMDIxXV19LCJwYWdlIjoiMTEyIiwicHVibGlzaGVyIjoiTURQSSIsImlzc3VlIjoiMiIsInZvbHVtZSI6IjciLCJjb250YWluZXItdGl0bGUtc2hvcnQiOiIifSwiaXNUZW1wb3JhcnkiOmZhbHNlfSx7ImlkIjoiNDcyOTE4MDktYWU4ZS0zNDg5LTlhMTgtYTUxNDczYWYwZmIwIiwiaXRlbURhdGEiOnsidHlwZSI6ImFydGljbGUtam91cm5hbCIsImlkIjoiNDcyOTE4MDktYWU4ZS0zNDg5LTlhMTgtYTUxNDczYWYwZmIwIiwidGl0bGUiOiJUb3RhbCBGYWN0b3IgUHJvZHVjdGl2aXR5IENhbGN1bGF0aW9uIG9mIHRoZSBJbmRvbmVzaWFuIE1pY3JvIGFuZCBTbWFsbCBTY2FsZSBNYW51ZmFjdHVyaW5nIEluZHVzdHJ5IiwiYXV0aG9yIjpbeyJmYW1pbHkiOiJSb3N0aWFuYSIsImdpdmVuIjoiRW5kYW5nIiwicGFyc2UtbmFtZXMiOmZhbHNlLCJkcm9wcGluZy1wYXJ0aWNsZSI6IiIsIm5vbi1kcm9wcGluZy1wYXJ0aWNsZSI6IiJ9LHsiZmFtaWx5IjoiRGp1bGl1cyIsImdpdmVuIjoiSG9yYXMiLCJwYXJzZS1uYW1lcyI6ZmFsc2UsImRyb3BwaW5nLXBhcnRpY2xlIjoiIiwibm9uLWRyb3BwaW5nLXBhcnRpY2xlIjoiIn0seyJmYW1pbHkiOiJTdWRhcmphaCIsImdpdmVuIjoiR3VndW0gTXVrZGFzIiwicGFyc2UtbmFtZXMiOmZhbHNlLCJkcm9wcGluZy1wYXJ0aWNsZSI6IiIsIm5vbi1kcm9wcGluZy1wYXJ0aWNsZSI6IiJ9XSwiY29udGFpbmVyLXRpdGxlIjoiRWt1aWxpYnJpdW06IEp1cm5hbCBJbG1pYWggQmlkYW5nIElsbXUgRWtvbm9taSIsIklTU04iOiIyNTI4LTc2NzIiLCJpc3N1ZWQiOnsiZGF0ZS1wYXJ0cyI6W1syMDIyXV19LCJwYWdlIjoiNTQtNjMiLCJpc3N1ZSI6IjEiLCJ2b2x1bWUiOiIxNyIsImNvbnRhaW5lci10aXRsZS1zaG9ydCI6IiJ9LCJpc1RlbXBvcmFyeSI6ZmFsc2V9LHsiaWQiOiJjN2IxODk5Mi04NTBjLTM1MjQtOGU4Ni1jYjY0YTExNzAyN2UiLCJpdGVtRGF0YSI6eyJ0eXBlIjoiYXJ0aWNsZS1qb3VybmFsIiwiaWQiOiJjN2IxODk5Mi04NTBjLTM1MjQtOGU4Ni1jYjY0YTExNzAyN2UiLCJ0aXRsZSI6Ik5leHVzIG9mIGZvcmVpZ24gZGlyZWN0IGludmVzdG1lbnQsIGRvbWVzdGljIGludmVzdG1lbnQsIGFuZCBtYW51ZmFjdHVyaW5nIGluZHVzdHJ5IHZhbHVlIGFkZGVkIGluIEluZG9uZXNpYSIsImF1dGhvciI6W3siZmFtaWx5IjoiRGp1bGl1cyIsImdpdmVuIjoiSG9yYXMiLCJwYXJzZS1uYW1lcyI6ZmFsc2UsImRyb3BwaW5nLXBhcnRpY2xlIjoiIiwibm9uLWRyb3BwaW5nLXBhcnRpY2xlIjoiIn0seyJmYW1pbHkiOiJXb25neXUiLCJnaXZlbiI6IkNob2kiLCJwYXJzZS1uYW1lcyI6ZmFsc2UsImRyb3BwaW5nLXBhcnRpY2xlIjoiIiwibm9uLWRyb3BwaW5nLXBhcnRpY2xlIjoiIn0seyJmYW1pbHkiOiJKdWFuaW0iLCJnaXZlbiI6IkoiLCJwYXJzZS1uYW1lcyI6ZmFsc2UsImRyb3BwaW5nLXBhcnRpY2xlIjoiIiwibm9uLWRyb3BwaW5nLXBhcnRpY2xlIjoiIn0seyJmYW1pbHkiOiJTYW50eSIsImdpdmVuIjoiUmFlbmkgRHdpIiwicGFyc2UtbmFtZXMiOmZhbHNlLCJkcm9wcGluZy1wYXJ0aWNsZSI6IiIsIm5vbi1kcm9wcGluZy1wYXJ0aWNsZSI6IiJ9XSwiY29udGFpbmVyLXRpdGxlIjoiU2lnbmlmaWthbjogSnVybmFsIElsbXUgRWtvbm9taSIsIklTU04iOiIyNDc2LTkyMjMiLCJpc3N1ZWQiOnsiZGF0ZS1wYXJ0cyI6W1syMDE5XV19LCJwYWdlIjoiMS04IiwiaXNzdWUiOiIxIiwidm9sdW1lIjoiOCIsImNvbnRhaW5lci10aXRsZS1zaG9ydCI6IiJ9LCJpc1RlbXBvcmFyeSI6ZmFsc2V9XX0=&quot;,&quot;citationItems&quot;:[{&quot;id&quot;:&quot;3aef80ba-c99c-30a7-a117-4d0878e6045a&quot;,&quot;itemData&quot;:{&quot;type&quot;:&quot;article-journal&quot;,&quot;id&quot;:&quot;3aef80ba-c99c-30a7-a117-4d0878e6045a&quot;,&quot;title&quot;:&quot;Capital–labor substitution, structural change, and growth&quot;,&quot;author&quot;:[{&quot;family&quot;:&quot;Alvarez‐Cuadrado&quot;,&quot;given&quot;:&quot;Francisco&quot;,&quot;parse-names&quot;:false,&quot;dropping-particle&quot;:&quot;&quot;,&quot;non-dropping-particle&quot;:&quot;&quot;},{&quot;family&quot;:&quot;Long&quot;,&quot;given&quot;:&quot;Ngo&quot;,&quot;parse-names&quot;:false,&quot;dropping-particle&quot;:&quot;&quot;,&quot;non-dropping-particle&quot;:&quot;Van&quot;},{&quot;family&quot;:&quot;Poschke&quot;,&quot;given&quot;:&quot;Markus&quot;,&quot;parse-names&quot;:false,&quot;dropping-particle&quot;:&quot;&quot;,&quot;non-dropping-particle&quot;:&quot;&quot;}],&quot;container-title&quot;:&quot;Theoretical Economics&quot;,&quot;ISSN&quot;:&quot;1933-6837&quot;,&quot;issued&quot;:{&quot;date-parts&quot;:[[2017]]},&quot;page&quot;:&quot;1229-1266&quot;,&quot;publisher&quot;:&quot;Wiley Online Library&quot;,&quot;issue&quot;:&quot;3&quot;,&quot;volume&quot;:&quot;12&quot;,&quot;container-title-short&quot;:&quot;&quot;},&quot;isTemporary&quot;:false},{&quot;id&quot;:&quot;001cdda3-03dc-374a-a82a-7e50bf4c1973&quot;,&quot;itemData&quot;:{&quot;type&quot;:&quot;article-journal&quot;,&quot;id&quot;:&quot;001cdda3-03dc-374a-a82a-7e50bf4c1973&quot;,&quot;title&quot;:&quot;R&amp;D and Industrial Concentration in the Indonesian Manufacturing Industry&quot;,&quot;author&quot;:[{&quot;family&quot;:&quot;Setiawan&quot;,&quot;given&quot;:&quot;Maman&quot;,&quot;parse-names&quot;:false,&quot;dropping-particle&quot;:&quot;&quot;,&quot;non-dropping-particle&quot;:&quot;&quot;},{&quot;family&quot;:&quot;Indiastuti&quot;,&quot;given&quot;:&quot;Rina&quot;,&quot;parse-names&quot;:false,&quot;dropping-particle&quot;:&quot;&quot;,&quot;non-dropping-particle&quot;:&quot;&quot;},{&quot;family&quot;:&quot;Hidayat&quot;,&quot;given&quot;:&quot;Achmad K&quot;,&quot;parse-names&quot;:false,&quot;dropping-particle&quot;:&quot;&quot;,&quot;non-dropping-particle&quot;:&quot;&quot;},{&quot;family&quot;:&quot;Rostiana&quot;,&quot;given&quot;:&quot;Endang&quot;,&quot;parse-names&quot;:false,&quot;dropping-particle&quot;:&quot;&quot;,&quot;non-dropping-particle&quot;:&quot;&quot;}],&quot;container-title&quot;:&quot;Journal of Open Innovation: Technology, Market, and Complexity&quot;,&quot;ISSN&quot;:&quot;2199-8531&quot;,&quot;issued&quot;:{&quot;date-parts&quot;:[[2021]]},&quot;page&quot;:&quot;112&quot;,&quot;publisher&quot;:&quot;MDPI&quot;,&quot;issue&quot;:&quot;2&quot;,&quot;volume&quot;:&quot;7&quot;,&quot;container-title-short&quot;:&quot;&quot;},&quot;isTemporary&quot;:false},{&quot;id&quot;:&quot;47291809-ae8e-3489-9a18-a51473af0fb0&quot;,&quot;itemData&quot;:{&quot;type&quot;:&quot;article-journal&quot;,&quot;id&quot;:&quot;47291809-ae8e-3489-9a18-a51473af0fb0&quot;,&quot;title&quot;:&quot;Total Factor Productivity Calculation of the Indonesian Micro and Small Scale Manufacturing Industry&quot;,&quot;author&quot;:[{&quot;family&quot;:&quot;Rostiana&quot;,&quot;given&quot;:&quot;Endang&quot;,&quot;parse-names&quot;:false,&quot;dropping-particle&quot;:&quot;&quot;,&quot;non-dropping-particle&quot;:&quot;&quot;},{&quot;family&quot;:&quot;Djulius&quot;,&quot;given&quot;:&quot;Horas&quot;,&quot;parse-names&quot;:false,&quot;dropping-particle&quot;:&quot;&quot;,&quot;non-dropping-particle&quot;:&quot;&quot;},{&quot;family&quot;:&quot;Sudarjah&quot;,&quot;given&quot;:&quot;Gugum Mukdas&quot;,&quot;parse-names&quot;:false,&quot;dropping-particle&quot;:&quot;&quot;,&quot;non-dropping-particle&quot;:&quot;&quot;}],&quot;container-title&quot;:&quot;Ekuilibrium: Jurnal Ilmiah Bidang Ilmu Ekonomi&quot;,&quot;ISSN&quot;:&quot;2528-7672&quot;,&quot;issued&quot;:{&quot;date-parts&quot;:[[2022]]},&quot;page&quot;:&quot;54-63&quot;,&quot;issue&quot;:&quot;1&quot;,&quot;volume&quot;:&quot;17&quot;,&quot;container-title-short&quot;:&quot;&quot;},&quot;isTemporary&quot;:false},{&quot;id&quot;:&quot;c7b18992-850c-3524-8e86-cb64a117027e&quot;,&quot;itemData&quot;:{&quot;type&quot;:&quot;article-journal&quot;,&quot;id&quot;:&quot;c7b18992-850c-3524-8e86-cb64a117027e&quot;,&quot;title&quot;:&quot;Nexus of foreign direct investment, domestic investment, and manufacturing industry value added in Indonesia&quot;,&quot;author&quot;:[{&quot;family&quot;:&quot;Djulius&quot;,&quot;given&quot;:&quot;Horas&quot;,&quot;parse-names&quot;:false,&quot;dropping-particle&quot;:&quot;&quot;,&quot;non-dropping-particle&quot;:&quot;&quot;},{&quot;family&quot;:&quot;Wongyu&quot;,&quot;given&quot;:&quot;Choi&quot;,&quot;parse-names&quot;:false,&quot;dropping-particle&quot;:&quot;&quot;,&quot;non-dropping-particle&quot;:&quot;&quot;},{&quot;family&quot;:&quot;Juanim&quot;,&quot;given&quot;:&quot;J&quot;,&quot;parse-names&quot;:false,&quot;dropping-particle&quot;:&quot;&quot;,&quot;non-dropping-particle&quot;:&quot;&quot;},{&quot;family&quot;:&quot;Santy&quot;,&quot;given&quot;:&quot;Raeni Dwi&quot;,&quot;parse-names&quot;:false,&quot;dropping-particle&quot;:&quot;&quot;,&quot;non-dropping-particle&quot;:&quot;&quot;}],&quot;container-title&quot;:&quot;Signifikan: Jurnal Ilmu Ekonomi&quot;,&quot;ISSN&quot;:&quot;2476-9223&quot;,&quot;issued&quot;:{&quot;date-parts&quot;:[[2019]]},&quot;page&quot;:&quot;1-8&quot;,&quot;issue&quot;:&quot;1&quot;,&quot;volume&quot;:&quot;8&quot;,&quot;container-title-short&quot;:&quot;&quot;},&quot;isTemporary&quot;:false}]},{&quot;citationID&quot;:&quot;MENDELEY_CITATION_95759f1f-61da-42f8-b9af-ecfb2fa0408e&quot;,&quot;properties&quot;:{&quot;noteIndex&quot;:0},&quot;isEdited&quot;:false,&quot;manualOverride&quot;:{&quot;isManuallyOverridden&quot;:false,&quot;citeprocText&quot;:&quot;(Kebede, 2020; PURBA et al., 2020; Putra et al., 2018)&quot;,&quot;manualOverrideText&quot;:&quot;&quot;},&quot;citationTag&quot;:&quot;MENDELEY_CITATION_v3_eyJjaXRhdGlvbklEIjoiTUVOREVMRVlfQ0lUQVRJT05fOTU3NTlmMWYtNjFkYS00MmY4LWI5YWYtZWNmYjJmYTA0MDhlIiwicHJvcGVydGllcyI6eyJub3RlSW5kZXgiOjB9LCJpc0VkaXRlZCI6ZmFsc2UsIm1hbnVhbE92ZXJyaWRlIjp7ImlzTWFudWFsbHlPdmVycmlkZGVuIjpmYWxzZSwiY2l0ZXByb2NUZXh0IjoiKEtlYmVkZSwgMjAyMDsgUFVSQkEgZXQgYWwuLCAyMDIwOyBQdXRyYSBldCBhbC4sIDIwMTgpIiwibWFudWFsT3ZlcnJpZGVUZXh0IjoiIn0sImNpdGF0aW9uSXRlbXMiOlt7ImlkIjoiMjJmZWU5YjktNDNlNy0zNzBkLTkwZTItNzQyMTA5NjNhZTljIiwiaXRlbURhdGEiOnsidHlwZSI6ImFydGljbGUtam91cm5hbCIsImlkIjoiMjJmZWU5YjktNDNlNy0zNzBkLTkwZTItNzQyMTA5NjNhZTljIiwidGl0bGUiOiJTdHJhdGVnaSBQZW5nZW1iYW5nYW4gVXNhaGEgTWlrcm8sIEtlY2lsIERhbiBNZW5lbmdhaCAoVU1LTSkgRWtvbm9taSBLcmVhdGlmIEtlcmFqaW5hbiBLdWxpdCBEaSBLYWJ1cGF0ZW4gTWFnZXRhbiIsImF1dGhvciI6W3siZmFtaWx5IjoiUHV0cmEiLCJnaXZlbiI6IkxhbmdnZW5nIFIiLCJwYXJzZS1uYW1lcyI6ZmFsc2UsImRyb3BwaW5nLXBhcnRpY2xlIjoiIiwibm9uLWRyb3BwaW5nLXBhcnRpY2xlIjoiIn0seyJmYW1pbHkiOiJNaW5kYXJ0aSIsImdpdmVuIjoiTGVseSBJbmRhaCIsInBhcnNlLW5hbWVzIjpmYWxzZSwiZHJvcHBpbmctcGFydGljbGUiOiIiLCJub24tZHJvcHBpbmctcGFydGljbGUiOiIifSx7ImZhbWlseSI6IkhpZGF5YXRpIiwiZ2l2ZW4iOiJGaXJkYSIsInBhcnNlLW5hbWVzIjpmYWxzZSwiZHJvcHBpbmctcGFydGljbGUiOiIiLCJub24tZHJvcHBpbmctcGFydGljbGUiOiIifV0sImNvbnRhaW5lci10aXRsZSI6IlN1bWJlciIsImlzc3VlZCI6eyJkYXRlLXBhcnRzIjpbWzIwMThdXX0sInBhZ2UiOiI5NjktOTc5IiwiaXNzdWUiOiI3MS4xODMiLCJ2b2x1bWUiOiI1IiwiY29udGFpbmVyLXRpdGxlLXNob3J0IjoiIn0sImlzVGVtcG9yYXJ5IjpmYWxzZX0seyJpZCI6IjgwNzYxYzUxLTFhZjUtMzRlZi1hNTRkLTRjM2RhYTQ5YTY0NiIsIml0ZW1EYXRhIjp7InR5cGUiOiJhcnRpY2xlLWpvdXJuYWwiLCJpZCI6IjgwNzYxYzUxLTFhZjUtMzRlZi1hNTRkLTRjM2RhYTQ5YTY0NiIsInRpdGxlIjoiR3JlZW4gcHJvZHVjdGl2aXR5IGluIHRoZSBpbmRvbmVzaWFuIGxlYXRoZXItdGFubmluZyBpbmR1c3RyeSIsImF1dGhvciI6W3siZmFtaWx5IjoiUFVSQkEiLCJnaXZlbiI6IkZlYnJpYW5pIiwicGFyc2UtbmFtZXMiOmZhbHNlLCJkcm9wcGluZy1wYXJ0aWNsZSI6IiIsIm5vbi1kcm9wcGluZy1wYXJ0aWNsZSI6IiJ9LHsiZmFtaWx5IjoiU1VQQVJOTyIsImdpdmVuIjoiT25vIiwicGFyc2UtbmFtZXMiOmZhbHNlLCJkcm9wcGluZy1wYXJ0aWNsZSI6IiIsIm5vbi1kcm9wcGluZy1wYXJ0aWNsZSI6IiJ9LHsiZmFtaWx5IjoiU1VSWUFOSSIsImdpdmVuIjoiQW5pIiwicGFyc2UtbmFtZXMiOmZhbHNlLCJkcm9wcGluZy1wYXJ0aWNsZSI6IiIsIm5vbi1kcm9wcGluZy1wYXJ0aWNsZSI6IiJ9XSwiY29udGFpbmVyLXRpdGxlIjoiUmV2aXN0YSBkZSBQaWVsYXJpZSBJbmNhbHRhbWludGUiLCJJU1NOIjoiMTU4My00NDMzIiwiaXNzdWVkIjp7ImRhdGUtcGFydHMiOltbMjAyMF1dfSwicGFnZSI6IjI0NSIsInB1Ymxpc2hlciI6IlRoZSBOYXRpb25hbCBSZXNlYXJjaCAmIERldmVsb3BtZW50IEluc3RpdHV0ZSBmb3IgVGV4dGlsZXMgYW5kIExlYXRoZXItSU5DRFRQIiwiaXNzdWUiOiIzIiwidm9sdW1lIjoiMjAiLCJjb250YWluZXItdGl0bGUtc2hvcnQiOiIifSwiaXNUZW1wb3JhcnkiOmZhbHNlfSx7ImlkIjoiNDgyMjZiMGUtN2Q0MS0zZGEwLWFkNWYtNjk5ZjAzY2VjYjE3IiwiaXRlbURhdGEiOnsidHlwZSI6ImFydGljbGUtam91cm5hbCIsImlkIjoiNDgyMjZiMGUtN2Q0MS0zZGEwLWFkNWYtNjk5ZjAzY2VjYjE3IiwidGl0bGUiOiIsIFBhcGVyIDMgTGlua2FnZSBvZiB0aGUgSW5kdXN0cnkgU2VjdG9yIHdpdGggT3RoZXIgU2VjdG9ycyBpbiB0aGUgRXRoaW9waWFuIEVjb25vbXk6IEEgU0FNIE11bHRpcGxpZXIgQW5hbHlzaXMiLCJhdXRob3IiOlt7ImZhbWlseSI6IktlYmVkZSIsImdpdmVuIjoiU2VsYW1hd2l0IEciLCJwYXJzZS1uYW1lcyI6ZmFsc2UsImRyb3BwaW5nLXBhcnRpY2xlIjoiIiwibm9uLWRyb3BwaW5nLXBhcnRpY2xlIjoiIn1dLCJjb250YWluZXItdGl0bGUiOiJFc3NheXMgb24gVGhlIFBhdGggdG8gSW5kdXN0cmlhbGl6YXRpb24gaW4gRXRoaW9waWEiLCJpc3N1ZWQiOnsiZGF0ZS1wYXJ0cyI6W1syMDIwXV19LCJwYWdlIjoiMTEyIiwiY29udGFpbmVyLXRpdGxlLXNob3J0IjoiIn0sImlzVGVtcG9yYXJ5IjpmYWxzZX1dfQ==&quot;,&quot;citationItems&quot;:[{&quot;id&quot;:&quot;22fee9b9-43e7-370d-90e2-74210963ae9c&quot;,&quot;itemData&quot;:{&quot;type&quot;:&quot;article-journal&quot;,&quot;id&quot;:&quot;22fee9b9-43e7-370d-90e2-74210963ae9c&quot;,&quot;title&quot;:&quot;Strategi Pengembangan Usaha Mikro, Kecil Dan Menengah (UMKM) Ekonomi Kreatif Kerajinan Kulit Di Kabupaten Magetan&quot;,&quot;author&quot;:[{&quot;family&quot;:&quot;Putra&quot;,&quot;given&quot;:&quot;Langgeng R&quot;,&quot;parse-names&quot;:false,&quot;dropping-particle&quot;:&quot;&quot;,&quot;non-dropping-particle&quot;:&quot;&quot;},{&quot;family&quot;:&quot;Mindarti&quot;,&quot;given&quot;:&quot;Lely Indah&quot;,&quot;parse-names&quot;:false,&quot;dropping-particle&quot;:&quot;&quot;,&quot;non-dropping-particle&quot;:&quot;&quot;},{&quot;family&quot;:&quot;Hidayati&quot;,&quot;given&quot;:&quot;Firda&quot;,&quot;parse-names&quot;:false,&quot;dropping-particle&quot;:&quot;&quot;,&quot;non-dropping-particle&quot;:&quot;&quot;}],&quot;container-title&quot;:&quot;Sumber&quot;,&quot;issued&quot;:{&quot;date-parts&quot;:[[2018]]},&quot;page&quot;:&quot;969-979&quot;,&quot;issue&quot;:&quot;71.183&quot;,&quot;volume&quot;:&quot;5&quot;,&quot;container-title-short&quot;:&quot;&quot;},&quot;isTemporary&quot;:false},{&quot;id&quot;:&quot;80761c51-1af5-34ef-a54d-4c3daa49a646&quot;,&quot;itemData&quot;:{&quot;type&quot;:&quot;article-journal&quot;,&quot;id&quot;:&quot;80761c51-1af5-34ef-a54d-4c3daa49a646&quot;,&quot;title&quot;:&quot;Green productivity in the indonesian leather-tanning industry&quot;,&quot;author&quot;:[{&quot;family&quot;:&quot;PURBA&quot;,&quot;given&quot;:&quot;Febriani&quot;,&quot;parse-names&quot;:false,&quot;dropping-particle&quot;:&quot;&quot;,&quot;non-dropping-particle&quot;:&quot;&quot;},{&quot;family&quot;:&quot;SUPARNO&quot;,&quot;given&quot;:&quot;Ono&quot;,&quot;parse-names&quot;:false,&quot;dropping-particle&quot;:&quot;&quot;,&quot;non-dropping-particle&quot;:&quot;&quot;},{&quot;family&quot;:&quot;SURYANI&quot;,&quot;given&quot;:&quot;Ani&quot;,&quot;parse-names&quot;:false,&quot;dropping-particle&quot;:&quot;&quot;,&quot;non-dropping-particle&quot;:&quot;&quot;}],&quot;container-title&quot;:&quot;Revista de Pielarie Incaltaminte&quot;,&quot;ISSN&quot;:&quot;1583-4433&quot;,&quot;issued&quot;:{&quot;date-parts&quot;:[[2020]]},&quot;page&quot;:&quot;245&quot;,&quot;publisher&quot;:&quot;The National Research &amp; Development Institute for Textiles and Leather-INCDTP&quot;,&quot;issue&quot;:&quot;3&quot;,&quot;volume&quot;:&quot;20&quot;,&quot;container-title-short&quot;:&quot;&quot;},&quot;isTemporary&quot;:false},{&quot;id&quot;:&quot;48226b0e-7d41-3da0-ad5f-699f03cecb17&quot;,&quot;itemData&quot;:{&quot;type&quot;:&quot;article-journal&quot;,&quot;id&quot;:&quot;48226b0e-7d41-3da0-ad5f-699f03cecb17&quot;,&quot;title&quot;:&quot;, Paper 3 Linkage of the Industry Sector with Other Sectors in the Ethiopian Economy: A SAM Multiplier Analysis&quot;,&quot;author&quot;:[{&quot;family&quot;:&quot;Kebede&quot;,&quot;given&quot;:&quot;Selamawit G&quot;,&quot;parse-names&quot;:false,&quot;dropping-particle&quot;:&quot;&quot;,&quot;non-dropping-particle&quot;:&quot;&quot;}],&quot;container-title&quot;:&quot;Essays on The Path to Industrialization in Ethiopia&quot;,&quot;issued&quot;:{&quot;date-parts&quot;:[[2020]]},&quot;page&quot;:&quot;112&quot;,&quot;container-title-short&quot;:&quot;&quot;},&quot;isTemporary&quot;:false}]},{&quot;citationID&quot;:&quot;MENDELEY_CITATION_5674ec3e-51b2-417a-80d6-19187cb2ba88&quot;,&quot;properties&quot;:{&quot;noteIndex&quot;:0},&quot;isEdited&quot;:false,&quot;manualOverride&quot;:{&quot;isManuallyOverridden&quot;:false,&quot;citeprocText&quot;:&quot;(Gerring, 2017; Padilla-Rivera et al., 2021; Rukajat, 2018; D. Sugiyono, 2013; P. D. Sugiyono, 2010)&quot;,&quot;manualOverrideText&quot;:&quot;&quot;},&quot;citationTag&quot;:&quot;MENDELEY_CITATION_v3_eyJjaXRhdGlvbklEIjoiTUVOREVMRVlfQ0lUQVRJT05fNTY3NGVjM2UtNTFiMi00MTdhLTgwZDYtMTkxODdjYjJiYTg4IiwicHJvcGVydGllcyI6eyJub3RlSW5kZXgiOjB9LCJpc0VkaXRlZCI6ZmFsc2UsIm1hbnVhbE92ZXJyaWRlIjp7ImlzTWFudWFsbHlPdmVycmlkZGVuIjpmYWxzZSwiY2l0ZXByb2NUZXh0IjoiKEdlcnJpbmcsIDIwMTc7IFBhZGlsbGEtUml2ZXJhIGV0IGFsLiwgMjAyMTsgUnVrYWphdCwgMjAxODsgRC4gU3VnaXlvbm8sIDIwMTM7IFAuIEQuIFN1Z2l5b25vLCAyMDEwKSIsIm1hbnVhbE92ZXJyaWRlVGV4dCI6IiJ9LCJjaXRhdGlvbkl0ZW1zIjpbeyJpZCI6ImUyYzI5MjdlLTE3YTYtMzJjZi1iNzI3LTBjMjRkYjU5ZmI2OSIsIml0ZW1EYXRhIjp7InR5cGUiOiJhcnRpY2xlLWpvdXJuYWwiLCJpZCI6ImUyYzI5MjdlLTE3YTYtMzJjZi1iNzI3LTBjMjRkYjU5ZmI2OSIsInRpdGxlIjoiUXVhbGl0YXRpdmUgbWV0aG9kcyIsImF1dGhvciI6W3siZmFtaWx5IjoiR2VycmluZyIsImdpdmVuIjoiSm9obiIsInBhcnNlLW5hbWVzIjpmYWxzZSwiZHJvcHBpbmctcGFydGljbGUiOiIiLCJub24tZHJvcHBpbmctcGFydGljbGUiOiIifV0sImNvbnRhaW5lci10aXRsZSI6IkFubnVhbCByZXZpZXcgb2YgcG9saXRpY2FsIHNjaWVuY2UiLCJJU1NOIjoiMTA5NC0yOTM5IiwiaXNzdWVkIjp7ImRhdGUtcGFydHMiOltbMjAxN11dfSwicGFnZSI6IjE1LTM2IiwicHVibGlzaGVyIjoiQW5udWFsIFJldmlld3MiLCJ2b2x1bWUiOiIyMCIsImNvbnRhaW5lci10aXRsZS1zaG9ydCI6IiJ9LCJpc1RlbXBvcmFyeSI6ZmFsc2V9LHsiaWQiOiI5N2JlMGY2OS0wYjJkLTMwNDQtODA0Yy1lYzYzNTcwN2EzMTkiLCJpdGVtRGF0YSI6eyJ0eXBlIjoiYXJ0aWNsZS1qb3VybmFsIiwiaWQiOiI5N2JlMGY2OS0wYjJkLTMwNDQtODA0Yy1lYzYzNTcwN2EzMTkiLCJ0aXRsZSI6IlNvY2lhbCBjaXJjdWxhciBlY29ub215IGluZGljYXRvcnM6IFNlbGVjdGlvbiB0aHJvdWdoIGZ1enp5IGRlbHBoaSBtZXRob2QiLCJhdXRob3IiOlt7ImZhbWlseSI6IlBhZGlsbGEtUml2ZXJhIiwiZ2l2ZW4iOiJBbGVqYW5kcm8iLCJwYXJzZS1uYW1lcyI6ZmFsc2UsImRyb3BwaW5nLXBhcnRpY2xlIjoiIiwibm9uLWRyb3BwaW5nLXBhcnRpY2xlIjoiIn0seyJmYW1pbHkiOiJDYXJtbyIsImdpdmVuIjoiQnJlbm8gQmFycm9zIFRlbGxlcyIsInBhcnNlLW5hbWVzIjpmYWxzZSwiZHJvcHBpbmctcGFydGljbGUiOiIiLCJub24tZHJvcHBpbmctcGFydGljbGUiOiJkbyJ9LHsiZmFtaWx5IjoiQXJjZXNlIiwiZ2l2ZW4iOiJHYWJyaWVsbGEiLCJwYXJzZS1uYW1lcyI6ZmFsc2UsImRyb3BwaW5nLXBhcnRpY2xlIjoiIiwibm9uLWRyb3BwaW5nLXBhcnRpY2xlIjoiIn0seyJmYW1pbHkiOiJNZXJ2ZWlsbGUiLCJnaXZlbiI6Ik5pY29sYXMiLCJwYXJzZS1uYW1lcyI6ZmFsc2UsImRyb3BwaW5nLXBhcnRpY2xlIjoiIiwibm9uLWRyb3BwaW5nLXBhcnRpY2xlIjoiIn1dLCJjb250YWluZXItdGl0bGUiOiJTdXN0YWluYWJsZSBQcm9kdWN0aW9uIGFuZCBDb25zdW1wdGlvbiIsImNvbnRhaW5lci10aXRsZS1zaG9ydCI6IlN1c3RhaW4gUHJvZCBDb25zdW0iLCJJU1NOIjoiMjM1Mi01NTA5IiwiaXNzdWVkIjp7ImRhdGUtcGFydHMiOltbMjAyMV1dfSwicGFnZSI6IjEwMS0xMTAiLCJwdWJsaXNoZXIiOiJFbHNldmllciIsInZvbHVtZSI6IjI2In0sImlzVGVtcG9yYXJ5IjpmYWxzZX0seyJpZCI6IjY0ZWJjMDc2LWRkMmMtMzQ3ZC05MmJmLWVmMjU2MGIwOGFkZiIsIml0ZW1EYXRhIjp7InR5cGUiOiJib29rIiwiaWQiOiI2NGViYzA3Ni1kZDJjLTM0N2QtOTJiZi1lZjI1NjBiMDhhZGYiLCJ0aXRsZSI6IlBlbmRla2F0YW4gcGVuZWxpdGlhbiBrdWFsaXRhdGlmIChRdWFsaXRhdGl2ZSByZXNlYXJjaCBhcHByb2FjaCkiLCJhdXRob3IiOlt7ImZhbWlseSI6IlJ1a2FqYXQiLCJnaXZlbiI6IkFqYXQiLCJwYXJzZS1uYW1lcyI6ZmFsc2UsImRyb3BwaW5nLXBhcnRpY2xlIjoiIiwibm9uLWRyb3BwaW5nLXBhcnRpY2xlIjoiIn1dLCJJU0JOIjoiNjAyNDc1NTM5MiIsImlzc3VlZCI6eyJkYXRlLXBhcnRzIjpbWzIwMThdXX0sInB1Ymxpc2hlciI6IkRlZXB1Ymxpc2giLCJjb250YWluZXItdGl0bGUtc2hvcnQiOiIifSwiaXNUZW1wb3JhcnkiOmZhbHNlfSx7ImlkIjoiYzllYTdlNmMtMTI5YS0zNzYzLTk3ZDYtZjRiMTgyMzZlYWI0IiwiaXRlbURhdGEiOnsidHlwZSI6ImFydGljbGUtam91cm5hbCIsImlkIjoiYzllYTdlNmMtMTI5YS0zNzYzLTk3ZDYtZjRiMTgyMzZlYWI0IiwidGl0bGUiOiJNZXRvZGUgcGVuZWxpdGlhbiBwZW5kaWRpa2FuIHBlbmRla2F0YW4ga3VhbnRpdGF0aWYsIGt1YWxpdGF0aWYgZGFuIFImRCIsImF1dGhvciI6W3siZmFtaWx5IjoiU3VnaXlvbm8iLCJnaXZlbiI6IkRyIiwicGFyc2UtbmFtZXMiOmZhbHNlLCJkcm9wcGluZy1wYXJ0aWNsZSI6IiIsIm5vbi1kcm9wcGluZy1wYXJ0aWNsZSI6IiJ9XSwiaXNzdWVkIjp7ImRhdGUtcGFydHMiOltbMjAxM11dfSwicHVibGlzaGVyIjoiQWxmYWJldGEiLCJjb250YWluZXItdGl0bGUtc2hvcnQiOiIifSwiaXNUZW1wb3JhcnkiOmZhbHNlfSx7ImlkIjoiNTI3MzkyMWEtM2QzMS0zZmVjLWJlYWQtMzhmNTAwNTM4ODc1IiwiaXRlbURhdGEiOnsidHlwZSI6ImFydGljbGUtam91cm5hbCIsImlkIjoiNTI3MzkyMWEtM2QzMS0zZmVjLWJlYWQtMzhmNTAwNTM4ODc1IiwidGl0bGUiOiJNZXRvZGUgUGVuZWxpaWFuIiwiYXV0aG9yIjpbeyJmYW1pbHkiOiJTdWdpeW9ubyIsImdpdmVuIjoiUCBEIiwicGFyc2UtbmFtZXMiOmZhbHNlLCJkcm9wcGluZy1wYXJ0aWNsZSI6IiIsIm5vbi1kcm9wcGluZy1wYXJ0aWNsZSI6IiJ9XSwiY29udGFpbmVyLXRpdGxlIjoiS3VhbnRpdGF0aWYsIEt1YWxpdGF0aWYsIERhbiBSJkQiLCJpc3N1ZWQiOnsiZGF0ZS1wYXJ0cyI6W1syMDEwXV19LCJjb250YWluZXItdGl0bGUtc2hvcnQiOiIifSwiaXNUZW1wb3JhcnkiOmZhbHNlfV19&quot;,&quot;citationItems&quot;:[{&quot;id&quot;:&quot;e2c2927e-17a6-32cf-b727-0c24db59fb69&quot;,&quot;itemData&quot;:{&quot;type&quot;:&quot;article-journal&quot;,&quot;id&quot;:&quot;e2c2927e-17a6-32cf-b727-0c24db59fb69&quot;,&quot;title&quot;:&quot;Qualitative methods&quot;,&quot;author&quot;:[{&quot;family&quot;:&quot;Gerring&quot;,&quot;given&quot;:&quot;John&quot;,&quot;parse-names&quot;:false,&quot;dropping-particle&quot;:&quot;&quot;,&quot;non-dropping-particle&quot;:&quot;&quot;}],&quot;container-title&quot;:&quot;Annual review of political science&quot;,&quot;ISSN&quot;:&quot;1094-2939&quot;,&quot;issued&quot;:{&quot;date-parts&quot;:[[2017]]},&quot;page&quot;:&quot;15-36&quot;,&quot;publisher&quot;:&quot;Annual Reviews&quot;,&quot;volume&quot;:&quot;20&quot;,&quot;container-title-short&quot;:&quot;&quot;},&quot;isTemporary&quot;:false},{&quot;id&quot;:&quot;97be0f69-0b2d-3044-804c-ec635707a319&quot;,&quot;itemData&quot;:{&quot;type&quot;:&quot;article-journal&quot;,&quot;id&quot;:&quot;97be0f69-0b2d-3044-804c-ec635707a319&quot;,&quot;title&quot;:&quot;Social circular economy indicators: Selection through fuzzy delphi method&quot;,&quot;author&quot;:[{&quot;family&quot;:&quot;Padilla-Rivera&quot;,&quot;given&quot;:&quot;Alejandro&quot;,&quot;parse-names&quot;:false,&quot;dropping-particle&quot;:&quot;&quot;,&quot;non-dropping-particle&quot;:&quot;&quot;},{&quot;family&quot;:&quot;Carmo&quot;,&quot;given&quot;:&quot;Breno Barros Telles&quot;,&quot;parse-names&quot;:false,&quot;dropping-particle&quot;:&quot;&quot;,&quot;non-dropping-particle&quot;:&quot;do&quot;},{&quot;family&quot;:&quot;Arcese&quot;,&quot;given&quot;:&quot;Gabriella&quot;,&quot;parse-names&quot;:false,&quot;dropping-particle&quot;:&quot;&quot;,&quot;non-dropping-particle&quot;:&quot;&quot;},{&quot;family&quot;:&quot;Merveille&quot;,&quot;given&quot;:&quot;Nicolas&quot;,&quot;parse-names&quot;:false,&quot;dropping-particle&quot;:&quot;&quot;,&quot;non-dropping-particle&quot;:&quot;&quot;}],&quot;container-title&quot;:&quot;Sustainable Production and Consumption&quot;,&quot;container-title-short&quot;:&quot;Sustain Prod Consum&quot;,&quot;ISSN&quot;:&quot;2352-5509&quot;,&quot;issued&quot;:{&quot;date-parts&quot;:[[2021]]},&quot;page&quot;:&quot;101-110&quot;,&quot;publisher&quot;:&quot;Elsevier&quot;,&quot;volume&quot;:&quot;26&quot;},&quot;isTemporary&quot;:false},{&quot;id&quot;:&quot;64ebc076-dd2c-347d-92bf-ef2560b08adf&quot;,&quot;itemData&quot;:{&quot;type&quot;:&quot;book&quot;,&quot;id&quot;:&quot;64ebc076-dd2c-347d-92bf-ef2560b08adf&quot;,&quot;title&quot;:&quot;Pendekatan penelitian kualitatif (Qualitative research approach)&quot;,&quot;author&quot;:[{&quot;family&quot;:&quot;Rukajat&quot;,&quot;given&quot;:&quot;Ajat&quot;,&quot;parse-names&quot;:false,&quot;dropping-particle&quot;:&quot;&quot;,&quot;non-dropping-particle&quot;:&quot;&quot;}],&quot;ISBN&quot;:&quot;6024755392&quot;,&quot;issued&quot;:{&quot;date-parts&quot;:[[2018]]},&quot;publisher&quot;:&quot;Deepublish&quot;,&quot;container-title-short&quot;:&quot;&quot;},&quot;isTemporary&quot;:false},{&quot;id&quot;:&quot;c9ea7e6c-129a-3763-97d6-f4b18236eab4&quot;,&quot;itemData&quot;:{&quot;type&quot;:&quot;article-journal&quot;,&quot;id&quot;:&quot;c9ea7e6c-129a-3763-97d6-f4b18236eab4&quot;,&quot;title&quot;:&quot;Metode penelitian pendidikan pendekatan kuantitatif, kualitatif dan R&amp;D&quot;,&quot;author&quot;:[{&quot;family&quot;:&quot;Sugiyono&quot;,&quot;given&quot;:&quot;Dr&quot;,&quot;parse-names&quot;:false,&quot;dropping-particle&quot;:&quot;&quot;,&quot;non-dropping-particle&quot;:&quot;&quot;}],&quot;issued&quot;:{&quot;date-parts&quot;:[[2013]]},&quot;publisher&quot;:&quot;Alfabeta&quot;,&quot;container-title-short&quot;:&quot;&quot;},&quot;isTemporary&quot;:false},{&quot;id&quot;:&quot;5273921a-3d31-3fec-bead-38f500538875&quot;,&quot;itemData&quot;:{&quot;type&quot;:&quot;article-journal&quot;,&quot;id&quot;:&quot;5273921a-3d31-3fec-bead-38f500538875&quot;,&quot;title&quot;:&quot;Metode Peneliian&quot;,&quot;author&quot;:[{&quot;family&quot;:&quot;Sugiyono&quot;,&quot;given&quot;:&quot;P D&quot;,&quot;parse-names&quot;:false,&quot;dropping-particle&quot;:&quot;&quot;,&quot;non-dropping-particle&quot;:&quot;&quot;}],&quot;container-title&quot;:&quot;Kuantitatif, Kualitatif, Dan R&amp;D&quot;,&quot;issued&quot;:{&quot;date-parts&quot;:[[2010]]},&quot;container-title-short&quot;:&quot;&quot;},&quot;isTemporary&quot;:false}]},{&quot;citationID&quot;:&quot;MENDELEY_CITATION_aa8ded53-e89d-4d10-9c05-d32735e02d73&quot;,&quot;properties&quot;:{&quot;noteIndex&quot;:0},&quot;isEdited&quot;:false,&quot;manualOverride&quot;:{&quot;isManuallyOverridden&quot;:false,&quot;citeprocText&quot;:&quot;(Loomisa et al., 2018; Parmawati, 2019; Suzana et al., 2011)&quot;,&quot;manualOverrideText&quot;:&quot;&quot;},&quot;citationTag&quot;:&quot;MENDELEY_CITATION_v3_eyJjaXRhdGlvbklEIjoiTUVOREVMRVlfQ0lUQVRJT05fYWE4ZGVkNTMtZTg5ZC00ZDEwLTljMDUtZDMyNzM1ZTAyZDczIiwicHJvcGVydGllcyI6eyJub3RlSW5kZXgiOjB9LCJpc0VkaXRlZCI6ZmFsc2UsIm1hbnVhbE92ZXJyaWRlIjp7ImlzTWFudWFsbHlPdmVycmlkZGVuIjpmYWxzZSwiY2l0ZXByb2NUZXh0IjoiKExvb21pc2EgZXQgYWwuLCAyMDE4OyBQYXJtYXdhdGksIDIwMTk7IFN1emFuYSBldCBhbC4sIDIwMTEpIiwibWFudWFsT3ZlcnJpZGVUZXh0IjoiIn0sImNpdGF0aW9uSXRlbXMiOlt7ImlkIjoiMjdlODI4MmMtMjA5ZS0zMTFkLTllNDgtNWE0MzFkYTRiNDI4IiwiaXRlbURhdGEiOnsidHlwZSI6ImFydGljbGUtam91cm5hbCIsImlkIjoiMjdlODI4MmMtMjA5ZS0zMTFkLTllNDgtNWE0MzFkYTRiNDI4IiwidGl0bGUiOiJWYWx1YXNpIEVrb25vbWkgU3VtYmVyZGF5YSBIdXRhbiBNYW5ncm92ZSBEaSBEZXNhIFBhbGFlcyBLZWNhbWF0YW4gTGlrdXBhbmcgQmFyYXQgS2FidXBhdGVuIE1pbmFoYXNhIFV0YXJhIiwiYXV0aG9yIjpbeyJmYW1pbHkiOiJTdXphbmEiLCJnaXZlbiI6IkJlbnUgT2xmaWUgTCIsInBhcnNlLW5hbWVzIjpmYWxzZSwiZHJvcHBpbmctcGFydGljbGUiOiIiLCJub24tZHJvcHBpbmctcGFydGljbGUiOiIifSx7ImZhbWlseSI6IlRpbWJhbiIsImdpdmVuIjoiSmVhbiIsInBhcnNlLW5hbWVzIjpmYWxzZSwiZHJvcHBpbmctcGFydGljbGUiOiIiLCJub24tZHJvcHBpbmctcGFydGljbGUiOiIifSx7ImZhbWlseSI6IkthdW5hbmciLCJnaXZlbiI6IlJpbmUiLCJwYXJzZS1uYW1lcyI6ZmFsc2UsImRyb3BwaW5nLXBhcnRpY2xlIjoiIiwibm9uLWRyb3BwaW5nLXBhcnRpY2xlIjoiIn0seyJmYW1pbHkiOiJBaG1hZCIsImdpdmVuIjoiRmFuZGkiLCJwYXJzZS1uYW1lcyI6ZmFsc2UsImRyb3BwaW5nLXBhcnRpY2xlIjoiIiwibm9uLWRyb3BwaW5nLXBhcnRpY2xlIjoiIn1dLCJjb250YWluZXItdGl0bGUiOiJBZ3JpLVNvc2lvZWtvbm9taSIsIklTU04iOiIyNjg1LTA2M1giLCJpc3N1ZWQiOnsiZGF0ZS1wYXJ0cyI6W1syMDExXV19LCJwYWdlIjoiMjktMzgiLCJpc3N1ZSI6IjIiLCJ2b2x1bWUiOiI3IiwiY29udGFpbmVyLXRpdGxlLXNob3J0IjoiIn0sImlzVGVtcG9yYXJ5IjpmYWxzZX0seyJpZCI6IjI0ZGRmYjdjLTY3ZTMtM2UxZS1hODZlLTBhZTU2OGU4ZGJjYiIsIml0ZW1EYXRhIjp7InR5cGUiOiJjaGFwdGVyIiwiaWQiOiIyNGRkZmI3Yy02N2UzLTNlMWUtYTg2ZS0wYWU1NjhlOGRiY2IiLCJ0aXRsZSI6Ik1lYXN1cmluZyB0aGUgdG90YWwgZWNvbm9taWMgdmFsdWUgb2YgcmVzdG9yaW5nIGVjb3N5c3RlbSBzZXJ2aWNlcyBpbiBhbiBpbXBhaXJlZCByaXZlciBiYXNpbjogcmVzdWx0cyBmcm9tIGEgY29udGluZ2VudCB2YWx1YXRpb24gc3VydmV5IiwiYXV0aG9yIjpbeyJmYW1pbHkiOiJMb29taXNhIiwiZ2l2ZW4iOiJKb2huIiwicGFyc2UtbmFtZXMiOmZhbHNlLCJkcm9wcGluZy1wYXJ0aWNsZSI6IiIsIm5vbi1kcm9wcGluZy1wYXJ0aWNsZSI6IiJ9LHsiZmFtaWx5IjoiS2VudGIiLCJnaXZlbiI6IlBhdWxhIiwicGFyc2UtbmFtZXMiOmZhbHNlLCJkcm9wcGluZy1wYXJ0aWNsZSI6IiIsIm5vbi1kcm9wcGluZy1wYXJ0aWNsZSI6IiJ9LHsiZmFtaWx5IjoiU3RyYW5nZWMiLCJnaXZlbiI6IkxpeiIsInBhcnNlLW5hbWVzIjpmYWxzZSwiZHJvcHBpbmctcGFydGljbGUiOiIiLCJub24tZHJvcHBpbmctcGFydGljbGUiOiIifSx7ImZhbWlseSI6IkZhdXNjaGMiLCJnaXZlbiI6Ikt1cnQiLCJwYXJzZS1uYW1lcyI6ZmFsc2UsImRyb3BwaW5nLXBhcnRpY2xlIjoiIiwibm9uLWRyb3BwaW5nLXBhcnRpY2xlIjoiIn0seyJmYW1pbHkiOiJDb3ZpY2hjIiwiZ2l2ZW4iOiJBbGFuIiwicGFyc2UtbmFtZXMiOmZhbHNlLCJkcm9wcGluZy1wYXJ0aWNsZSI6IiIsIm5vbi1kcm9wcGluZy1wYXJ0aWNsZSI6IiJ9XSwiY29udGFpbmVyLXRpdGxlIjoiRWNvbm9taWNzIG9mIHdhdGVyIHJlc291cmNlcyIsImlzc3VlZCI6eyJkYXRlLXBhcnRzIjpbWzIwMThdXX0sInBhZ2UiOiI3Ny05MSIsInB1Ymxpc2hlciI6IlJvdXRsZWRnZSIsImNvbnRhaW5lci10aXRsZS1zaG9ydCI6IiJ9LCJpc1RlbXBvcmFyeSI6ZmFsc2V9LHsiaWQiOiI0OGE0ZDdmMy1iZTllLTM4OWYtOWE3Yy0wNGU4MmI1MDk3YTYiLCJpdGVtRGF0YSI6eyJ0eXBlIjoiYm9vayIsImlkIjoiNDhhNGQ3ZjMtYmU5ZS0zODlmLTlhN2MtMDRlODJiNTA5N2E2IiwidGl0bGUiOiJWYWx1YXNpIEVrb25vbWkgU3VtYmVyZGF5YSBBbGFtICYgTGluZ2t1bmdhbiBNZW51anUgRWtvbm9taSBIaWphdSIsImF1dGhvciI6W3siZmFtaWx5IjoiUGFybWF3YXRpIiwiZ2l2ZW4iOiJSaXRhIiwicGFyc2UtbmFtZXMiOmZhbHNlLCJkcm9wcGluZy1wYXJ0aWNsZSI6IiIsIm5vbi1kcm9wcGluZy1wYXJ0aWNsZSI6IiJ9XSwiSVNCTiI6IjYwMjQzMjczNzQiLCJpc3N1ZWQiOnsiZGF0ZS1wYXJ0cyI6W1syMDE5XV19LCJwdWJsaXNoZXIiOiJVbml2ZXJzaXRhcyBCcmF3aWpheWEgUHJlc3MiLCJjb250YWluZXItdGl0bGUtc2hvcnQiOiIifSwiaXNUZW1wb3JhcnkiOmZhbHNlfV19&quot;,&quot;citationItems&quot;:[{&quot;id&quot;:&quot;27e8282c-209e-311d-9e48-5a431da4b428&quot;,&quot;itemData&quot;:{&quot;type&quot;:&quot;article-journal&quot;,&quot;id&quot;:&quot;27e8282c-209e-311d-9e48-5a431da4b428&quot;,&quot;title&quot;:&quot;Valuasi Ekonomi Sumberdaya Hutan Mangrove Di Desa Palaes Kecamatan Likupang Barat Kabupaten Minahasa Utara&quot;,&quot;author&quot;:[{&quot;family&quot;:&quot;Suzana&quot;,&quot;given&quot;:&quot;Benu Olfie L&quot;,&quot;parse-names&quot;:false,&quot;dropping-particle&quot;:&quot;&quot;,&quot;non-dropping-particle&quot;:&quot;&quot;},{&quot;family&quot;:&quot;Timban&quot;,&quot;given&quot;:&quot;Jean&quot;,&quot;parse-names&quot;:false,&quot;dropping-particle&quot;:&quot;&quot;,&quot;non-dropping-particle&quot;:&quot;&quot;},{&quot;family&quot;:&quot;Kaunang&quot;,&quot;given&quot;:&quot;Rine&quot;,&quot;parse-names&quot;:false,&quot;dropping-particle&quot;:&quot;&quot;,&quot;non-dropping-particle&quot;:&quot;&quot;},{&quot;family&quot;:&quot;Ahmad&quot;,&quot;given&quot;:&quot;Fandi&quot;,&quot;parse-names&quot;:false,&quot;dropping-particle&quot;:&quot;&quot;,&quot;non-dropping-particle&quot;:&quot;&quot;}],&quot;container-title&quot;:&quot;Agri-Sosioekonomi&quot;,&quot;ISSN&quot;:&quot;2685-063X&quot;,&quot;issued&quot;:{&quot;date-parts&quot;:[[2011]]},&quot;page&quot;:&quot;29-38&quot;,&quot;issue&quot;:&quot;2&quot;,&quot;volume&quot;:&quot;7&quot;,&quot;container-title-short&quot;:&quot;&quot;},&quot;isTemporary&quot;:false},{&quot;id&quot;:&quot;24ddfb7c-67e3-3e1e-a86e-0ae568e8dbcb&quot;,&quot;itemData&quot;:{&quot;type&quot;:&quot;chapter&quot;,&quot;id&quot;:&quot;24ddfb7c-67e3-3e1e-a86e-0ae568e8dbcb&quot;,&quot;title&quot;:&quot;Measuring the total economic value of restoring ecosystem services in an impaired river basin: results from a contingent valuation survey&quot;,&quot;author&quot;:[{&quot;family&quot;:&quot;Loomisa&quot;,&quot;given&quot;:&quot;John&quot;,&quot;parse-names&quot;:false,&quot;dropping-particle&quot;:&quot;&quot;,&quot;non-dropping-particle&quot;:&quot;&quot;},{&quot;family&quot;:&quot;Kentb&quot;,&quot;given&quot;:&quot;Paula&quot;,&quot;parse-names&quot;:false,&quot;dropping-particle&quot;:&quot;&quot;,&quot;non-dropping-particle&quot;:&quot;&quot;},{&quot;family&quot;:&quot;Strangec&quot;,&quot;given&quot;:&quot;Liz&quot;,&quot;parse-names&quot;:false,&quot;dropping-particle&quot;:&quot;&quot;,&quot;non-dropping-particle&quot;:&quot;&quot;},{&quot;family&quot;:&quot;Fauschc&quot;,&quot;given&quot;:&quot;Kurt&quot;,&quot;parse-names&quot;:false,&quot;dropping-particle&quot;:&quot;&quot;,&quot;non-dropping-particle&quot;:&quot;&quot;},{&quot;family&quot;:&quot;Covichc&quot;,&quot;given&quot;:&quot;Alan&quot;,&quot;parse-names&quot;:false,&quot;dropping-particle&quot;:&quot;&quot;,&quot;non-dropping-particle&quot;:&quot;&quot;}],&quot;container-title&quot;:&quot;Economics of water resources&quot;,&quot;issued&quot;:{&quot;date-parts&quot;:[[2018]]},&quot;page&quot;:&quot;77-91&quot;,&quot;publisher&quot;:&quot;Routledge&quot;,&quot;container-title-short&quot;:&quot;&quot;},&quot;isTemporary&quot;:false},{&quot;id&quot;:&quot;48a4d7f3-be9e-389f-9a7c-04e82b5097a6&quot;,&quot;itemData&quot;:{&quot;type&quot;:&quot;book&quot;,&quot;id&quot;:&quot;48a4d7f3-be9e-389f-9a7c-04e82b5097a6&quot;,&quot;title&quot;:&quot;Valuasi Ekonomi Sumberdaya Alam &amp; Lingkungan Menuju Ekonomi Hijau&quot;,&quot;author&quot;:[{&quot;family&quot;:&quot;Parmawati&quot;,&quot;given&quot;:&quot;Rita&quot;,&quot;parse-names&quot;:false,&quot;dropping-particle&quot;:&quot;&quot;,&quot;non-dropping-particle&quot;:&quot;&quot;}],&quot;ISBN&quot;:&quot;6024327374&quot;,&quot;issued&quot;:{&quot;date-parts&quot;:[[2019]]},&quot;publisher&quot;:&quot;Universitas Brawijaya Press&quot;,&quot;container-title-short&quot;:&quot;&quot;},&quot;isTemporary&quot;:false}]},{&quot;citationID&quot;:&quot;MENDELEY_CITATION_3f4a0910-153e-42b9-aab7-fd8774ca1d2e&quot;,&quot;properties&quot;:{&quot;noteIndex&quot;:0},&quot;isEdited&quot;:false,&quot;manualOverride&quot;:{&quot;isManuallyOverridden&quot;:false,&quot;citeprocText&quot;:&quot;(Hong et al., 2020; Ning et al., 2016)&quot;,&quot;manualOverrideText&quot;:&quot;&quot;},&quot;citationTag&quot;:&quot;MENDELEY_CITATION_v3_eyJjaXRhdGlvbklEIjoiTUVOREVMRVlfQ0lUQVRJT05fM2Y0YTA5MTAtMTUzZS00MmI5LWFhYjctZmQ4Nzc0Y2ExZDJlIiwicHJvcGVydGllcyI6eyJub3RlSW5kZXgiOjB9LCJpc0VkaXRlZCI6ZmFsc2UsIm1hbnVhbE92ZXJyaWRlIjp7ImlzTWFudWFsbHlPdmVycmlkZGVuIjpmYWxzZSwiY2l0ZXByb2NUZXh0IjoiKEhvbmcgZXQgYWwuLCAyMDIwOyBOaW5nIGV0IGFsLiwgMjAxNikiLCJtYW51YWxPdmVycmlkZVRleHQiOiIifSwiY2l0YXRpb25JdGVtcyI6W3siaWQiOiI3ZmZjMTBlMy0yNTk4LTNkZDQtODU0My02ODk3ZGEyZWNmYmEiLCJpdGVtRGF0YSI6eyJ0eXBlIjoiYXJ0aWNsZS1qb3VybmFsIiwiaWQiOiI3ZmZjMTBlMy0yNTk4LTNkZDQtODU0My02ODk3ZGEyZWNmYmEiLCJ0aXRsZSI6IkluZHVzdHJpYWwgYWdnbG9tZXJhdGlvbiBleHRlcm5hbGl0aWVzLCBsb2NhbCBnb3Zlcm5tZW50c+KAmSBjb21wZXRpdGlvbiBhbmQgZW52aXJvbm1lbnRhbCBwb2xsdXRpb246IEV2aWRlbmNlIGZyb20gQ2hpbmVzZSBwcmVmZWN0dXJlLWxldmVsIGNpdGllcyIsImF1dGhvciI6W3siZmFtaWx5IjoiSG9uZyIsImdpdmVuIjoiWXVhbiIsInBhcnNlLW5hbWVzIjpmYWxzZSwiZHJvcHBpbmctcGFydGljbGUiOiIiLCJub24tZHJvcHBpbmctcGFydGljbGUiOiIifSx7ImZhbWlseSI6Ikx5dSIsImdpdmVuIjoiWGluIiwicGFyc2UtbmFtZXMiOmZhbHNlLCJkcm9wcGluZy1wYXJ0aWNsZSI6IiIsIm5vbi1kcm9wcGluZy1wYXJ0aWNsZSI6IiJ9LHsiZmFtaWx5IjoiQ2hlbiIsImdpdmVuIjoiWXUiLCJwYXJzZS1uYW1lcyI6ZmFsc2UsImRyb3BwaW5nLXBhcnRpY2xlIjoiIiwibm9uLWRyb3BwaW5nLXBhcnRpY2xlIjoiIn0seyJmYW1pbHkiOiJMaSIsImdpdmVuIjoiV2VpIiwicGFyc2UtbmFtZXMiOmZhbHNlLCJkcm9wcGluZy1wYXJ0aWNsZSI6IiIsIm5vbi1kcm9wcGluZy1wYXJ0aWNsZSI6IiJ9XSwiY29udGFpbmVyLXRpdGxlIjoiSm91cm5hbCBvZiBDbGVhbmVyIFByb2R1Y3Rpb24iLCJjb250YWluZXItdGl0bGUtc2hvcnQiOiJKIENsZWFuIFByb2QiLCJJU1NOIjoiMDk1OS02NTI2IiwiaXNzdWVkIjp7ImRhdGUtcGFydHMiOltbMjAyMF1dfSwicGFnZSI6IjEyMzQ1NSIsInB1Ymxpc2hlciI6IkVsc2V2aWVyIiwidm9sdW1lIjoiMjc3In0sImlzVGVtcG9yYXJ5IjpmYWxzZX0seyJpZCI6ImRlOTNhMTY0LWQ0YTctMzk0Ny1iYmQ3LTlkNGVkOGZkMWMwZSIsIml0ZW1EYXRhIjp7InR5cGUiOiJhcnRpY2xlLWpvdXJuYWwiLCJpZCI6ImRlOTNhMTY0LWQ0YTctMzk0Ny1iYmQ3LTlkNGVkOGZkMWMwZSIsInRpdGxlIjoiVXJiYW4gaW5ub3ZhdGlvbiwgcmVnaW9uYWwgZXh0ZXJuYWxpdGllcyBvZiBmb3JlaWduIGRpcmVjdCBpbnZlc3RtZW50IGFuZCBpbmR1c3RyaWFsIGFnZ2xvbWVyYXRpb246IEV2aWRlbmNlIGZyb20gQ2hpbmVzZSBjaXRpZXMiLCJhdXRob3IiOlt7ImZhbWlseSI6Ik5pbmciLCJnaXZlbiI6Ikx1dGFvIiwicGFyc2UtbmFtZXMiOmZhbHNlLCJkcm9wcGluZy1wYXJ0aWNsZSI6IiIsIm5vbi1kcm9wcGluZy1wYXJ0aWNsZSI6IiJ9LHsiZmFtaWx5IjoiV2FuZyIsImdpdmVuIjoiRmFuIiwicGFyc2UtbmFtZXMiOmZhbHNlLCJkcm9wcGluZy1wYXJ0aWNsZSI6IiIsIm5vbi1kcm9wcGluZy1wYXJ0aWNsZSI6IiJ9LHsiZmFtaWx5IjoiTGkiLCJnaXZlbiI6IkppYW4iLCJwYXJzZS1uYW1lcyI6ZmFsc2UsImRyb3BwaW5nLXBhcnRpY2xlIjoiIiwibm9uLWRyb3BwaW5nLXBhcnRpY2xlIjoiIn1dLCJjb250YWluZXItdGl0bGUiOiJSZXNlYXJjaCBQb2xpY3kiLCJjb250YWluZXItdGl0bGUtc2hvcnQiOiJSZXMgUG9saWN5IiwiSVNTTiI6IjAwNDgtNzMzMyIsImlzc3VlZCI6eyJkYXRlLXBhcnRzIjpbWzIwMTZdXX0sInBhZ2UiOiI4MzAtODQzIiwicHVibGlzaGVyIjoiRWxzZXZpZXIiLCJpc3N1ZSI6IjQiLCJ2b2x1bWUiOiI0NSJ9LCJpc1RlbXBvcmFyeSI6ZmFsc2V9XX0=&quot;,&quot;citationItems&quot;:[{&quot;id&quot;:&quot;7ffc10e3-2598-3dd4-8543-6897da2ecfba&quot;,&quot;itemData&quot;:{&quot;type&quot;:&quot;article-journal&quot;,&quot;id&quot;:&quot;7ffc10e3-2598-3dd4-8543-6897da2ecfba&quot;,&quot;title&quot;:&quot;Industrial agglomeration externalities, local governments’ competition and environmental pollution: Evidence from Chinese prefecture-level cities&quot;,&quot;author&quot;:[{&quot;family&quot;:&quot;Hong&quot;,&quot;given&quot;:&quot;Yuan&quot;,&quot;parse-names&quot;:false,&quot;dropping-particle&quot;:&quot;&quot;,&quot;non-dropping-particle&quot;:&quot;&quot;},{&quot;family&quot;:&quot;Lyu&quot;,&quot;given&quot;:&quot;Xin&quot;,&quot;parse-names&quot;:false,&quot;dropping-particle&quot;:&quot;&quot;,&quot;non-dropping-particle&quot;:&quot;&quot;},{&quot;family&quot;:&quot;Chen&quot;,&quot;given&quot;:&quot;Yu&quot;,&quot;parse-names&quot;:false,&quot;dropping-particle&quot;:&quot;&quot;,&quot;non-dropping-particle&quot;:&quot;&quot;},{&quot;family&quot;:&quot;Li&quot;,&quot;given&quot;:&quot;Wei&quot;,&quot;parse-names&quot;:false,&quot;dropping-particle&quot;:&quot;&quot;,&quot;non-dropping-particle&quot;:&quot;&quot;}],&quot;container-title&quot;:&quot;Journal of Cleaner Production&quot;,&quot;container-title-short&quot;:&quot;J Clean Prod&quot;,&quot;ISSN&quot;:&quot;0959-6526&quot;,&quot;issued&quot;:{&quot;date-parts&quot;:[[2020]]},&quot;page&quot;:&quot;123455&quot;,&quot;publisher&quot;:&quot;Elsevier&quot;,&quot;volume&quot;:&quot;277&quot;},&quot;isTemporary&quot;:false},{&quot;id&quot;:&quot;de93a164-d4a7-3947-bbd7-9d4ed8fd1c0e&quot;,&quot;itemData&quot;:{&quot;type&quot;:&quot;article-journal&quot;,&quot;id&quot;:&quot;de93a164-d4a7-3947-bbd7-9d4ed8fd1c0e&quot;,&quot;title&quot;:&quot;Urban innovation, regional externalities of foreign direct investment and industrial agglomeration: Evidence from Chinese cities&quot;,&quot;author&quot;:[{&quot;family&quot;:&quot;Ning&quot;,&quot;given&quot;:&quot;Lutao&quot;,&quot;parse-names&quot;:false,&quot;dropping-particle&quot;:&quot;&quot;,&quot;non-dropping-particle&quot;:&quot;&quot;},{&quot;family&quot;:&quot;Wang&quot;,&quot;given&quot;:&quot;Fan&quot;,&quot;parse-names&quot;:false,&quot;dropping-particle&quot;:&quot;&quot;,&quot;non-dropping-particle&quot;:&quot;&quot;},{&quot;family&quot;:&quot;Li&quot;,&quot;given&quot;:&quot;Jian&quot;,&quot;parse-names&quot;:false,&quot;dropping-particle&quot;:&quot;&quot;,&quot;non-dropping-particle&quot;:&quot;&quot;}],&quot;container-title&quot;:&quot;Research Policy&quot;,&quot;container-title-short&quot;:&quot;Res Policy&quot;,&quot;ISSN&quot;:&quot;0048-7333&quot;,&quot;issued&quot;:{&quot;date-parts&quot;:[[2016]]},&quot;page&quot;:&quot;830-843&quot;,&quot;publisher&quot;:&quot;Elsevier&quot;,&quot;issue&quot;:&quot;4&quot;,&quot;volume&quot;:&quot;45&quot;},&quot;isTemporary&quot;:false}]},{&quot;citationID&quot;:&quot;MENDELEY_CITATION_5ee351d5-9100-4439-8132-1db8ffb59056&quot;,&quot;properties&quot;:{&quot;noteIndex&quot;:0},&quot;isEdited&quot;:false,&quot;manualOverride&quot;:{&quot;isManuallyOverridden&quot;:false,&quot;citeprocText&quot;:&quot;(Neffke et al., 2017; Purnamawati &amp;#38; Khoirudin, 2019; Purnomo, 2021)&quot;,&quot;manualOverrideText&quot;:&quot;&quot;},&quot;citationTag&quot;:&quot;MENDELEY_CITATION_v3_eyJjaXRhdGlvbklEIjoiTUVOREVMRVlfQ0lUQVRJT05fNWVlMzUxZDUtOTEwMC00NDM5LTgxMzItMWRiOGZmYjU5MDU2IiwicHJvcGVydGllcyI6eyJub3RlSW5kZXgiOjB9LCJpc0VkaXRlZCI6ZmFsc2UsIm1hbnVhbE92ZXJyaWRlIjp7ImlzTWFudWFsbHlPdmVycmlkZGVuIjpmYWxzZSwiY2l0ZXByb2NUZXh0IjoiKE5lZmZrZSBldCBhbC4sIDIwMTc7IFB1cm5hbWF3YXRpICYjMzg7IEtob2lydWRpbiwgMjAxOTsgUHVybm9tbywgMjAyMSkiLCJtYW51YWxPdmVycmlkZVRleHQiOiIifSwiY2l0YXRpb25JdGVtcyI6W3siaWQiOiI1NWMzMDAxZS1jNDk3LTM2OWYtYjMyMi02MDA5NWM3NDA4ZmMiLCJpdGVtRGF0YSI6eyJ0eXBlIjoiYXJ0aWNsZS1qb3VybmFsIiwiaWQiOiI1NWMzMDAxZS1jNDk3LTM2OWYtYjMyMi02MDA5NWM3NDA4ZmMiLCJ0aXRsZSI6IkFuYWx5c2lzIG9mIExhYm9yIEFic29ycHRpb24gaW4gQ2VudHJhbCBKYXZhIFByb3ZpbmNlIiwiYXV0aG9yIjpbeyJmYW1pbHkiOiJQdXJub21vIiwiZ2l2ZW4iOiJTb2RpayBEd2kiLCJwYXJzZS1uYW1lcyI6ZmFsc2UsImRyb3BwaW5nLXBhcnRpY2xlIjoiIiwibm9uLWRyb3BwaW5nLXBhcnRpY2xlIjoiIn1dLCJjb250YWluZXItdGl0bGUiOiJFa29ub21pczogSm91cm5hbCBvZiBFY29ub21pY3MgYW5kIEJ1c2luZXNzIiwiSVNTTiI6IjI1OTctODgyOSIsImlzc3VlZCI6eyJkYXRlLXBhcnRzIjpbWzIwMjFdXX0sInBhZ2UiOiIyNDAtMjQ0IiwiaXNzdWUiOiIxIiwidm9sdW1lIjoiNSIsImNvbnRhaW5lci10aXRsZS1zaG9ydCI6IiJ9LCJpc1RlbXBvcmFyeSI6ZmFsc2V9LHsiaWQiOiJiM2ExNDMzNy0xZGUxLTNjNWEtYTkwMC1kNmM1ODM2NWI2YzkiLCJpdGVtRGF0YSI6eyJ0eXBlIjoiYXJ0aWNsZS1qb3VybmFsIiwiaWQiOiJiM2ExNDMzNy0xZGUxLTNjNWEtYTkwMC1kNmM1ODM2NWI2YzkiLCJ0aXRsZSI6IkludGVyLWluZHVzdHJ5IGxhYm9yIGZsb3dzIiwiYXV0aG9yIjpbeyJmYW1pbHkiOiJOZWZma2UiLCJnaXZlbiI6IkZyYW5rIE0gSCIsInBhcnNlLW5hbWVzIjpmYWxzZSwiZHJvcHBpbmctcGFydGljbGUiOiIiLCJub24tZHJvcHBpbmctcGFydGljbGUiOiIifSx7ImZhbWlseSI6Ik90dG8iLCJnaXZlbiI6IkFubmUiLCJwYXJzZS1uYW1lcyI6ZmFsc2UsImRyb3BwaW5nLXBhcnRpY2xlIjoiIiwibm9uLWRyb3BwaW5nLXBhcnRpY2xlIjoiIn0seyJmYW1pbHkiOiJXZXloIiwiZ2l2ZW4iOiJBbnRqZSIsInBhcnNlLW5hbWVzIjpmYWxzZSwiZHJvcHBpbmctcGFydGljbGUiOiIiLCJub24tZHJvcHBpbmctcGFydGljbGUiOiIifV0sImNvbnRhaW5lci10aXRsZSI6IkpvdXJuYWwgb2YgRWNvbm9taWMgQmVoYXZpb3IgJiBPcmdhbml6YXRpb24iLCJjb250YWluZXItdGl0bGUtc2hvcnQiOiJKIEVjb24gQmVoYXYgT3JnYW4iLCJJU1NOIjoiMDE2Ny0yNjgxIiwiaXNzdWVkIjp7ImRhdGUtcGFydHMiOltbMjAxN11dfSwicGFnZSI6IjI3NS0yOTIiLCJwdWJsaXNoZXIiOiJFbHNldmllciIsInZvbHVtZSI6IjE0MiJ9LCJpc1RlbXBvcmFyeSI6ZmFsc2V9LHsiaWQiOiI5MDc2OTJlZC04MjNhLTNjMDctYWJmZS1kOGI3MGJlZTZmODEiLCJpdGVtRGF0YSI6eyJ0eXBlIjoiYXJ0aWNsZS1qb3VybmFsIiwiaWQiOiI5MDc2OTJlZC04MjNhLTNjMDctYWJmZS1kOGI3MGJlZTZmODEiLCJ0aXRsZSI6IlBlbnllcmFwYW4gVGVuYWdhIEtlcmphIFNla3RvciBNYW51ZmFrdHVyIGRpIEphd2EgVGVuZ2FoIDIwMTEtMjAxNSIsImF1dGhvciI6W3siZmFtaWx5IjoiUHVybmFtYXdhdGkiLCJnaXZlbiI6IkRpbmEgTGlzdHJpIiwicGFyc2UtbmFtZXMiOmZhbHNlLCJkcm9wcGluZy1wYXJ0aWNsZSI6IiIsIm5vbi1kcm9wcGluZy1wYXJ0aWNsZSI6IiJ9LHsiZmFtaWx5IjoiS2hvaXJ1ZGluIiwiZ2l2ZW4iOiJSaWZraSIsInBhcnNlLW5hbWVzIjpmYWxzZSwiZHJvcHBpbmctcGFydGljbGUiOiIiLCJub24tZHJvcHBpbmctcGFydGljbGUiOiIifV0sImNvbnRhaW5lci10aXRsZSI6Ikp1cm5hbCBSRVAgKFJpc2V0IEVrb25vbWkgUGVtYmFuZ3VuYW4pIiwiaXNzdWVkIjp7ImRhdGUtcGFydHMiOltbMjAxOV1dfSwicGFnZSI6IjQxLTUyIiwiaXNzdWUiOiIxIiwidm9sdW1lIjoiNCIsImNvbnRhaW5lci10aXRsZS1zaG9ydCI6IiJ9LCJpc1RlbXBvcmFyeSI6ZmFsc2V9XX0=&quot;,&quot;citationItems&quot;:[{&quot;id&quot;:&quot;55c3001e-c497-369f-b322-60095c7408fc&quot;,&quot;itemData&quot;:{&quot;type&quot;:&quot;article-journal&quot;,&quot;id&quot;:&quot;55c3001e-c497-369f-b322-60095c7408fc&quot;,&quot;title&quot;:&quot;Analysis of Labor Absorption in Central Java Province&quot;,&quot;author&quot;:[{&quot;family&quot;:&quot;Purnomo&quot;,&quot;given&quot;:&quot;Sodik Dwi&quot;,&quot;parse-names&quot;:false,&quot;dropping-particle&quot;:&quot;&quot;,&quot;non-dropping-particle&quot;:&quot;&quot;}],&quot;container-title&quot;:&quot;Ekonomis: Journal of Economics and Business&quot;,&quot;ISSN&quot;:&quot;2597-8829&quot;,&quot;issued&quot;:{&quot;date-parts&quot;:[[2021]]},&quot;page&quot;:&quot;240-244&quot;,&quot;issue&quot;:&quot;1&quot;,&quot;volume&quot;:&quot;5&quot;,&quot;container-title-short&quot;:&quot;&quot;},&quot;isTemporary&quot;:false},{&quot;id&quot;:&quot;b3a14337-1de1-3c5a-a900-d6c58365b6c9&quot;,&quot;itemData&quot;:{&quot;type&quot;:&quot;article-journal&quot;,&quot;id&quot;:&quot;b3a14337-1de1-3c5a-a900-d6c58365b6c9&quot;,&quot;title&quot;:&quot;Inter-industry labor flows&quot;,&quot;author&quot;:[{&quot;family&quot;:&quot;Neffke&quot;,&quot;given&quot;:&quot;Frank M H&quot;,&quot;parse-names&quot;:false,&quot;dropping-particle&quot;:&quot;&quot;,&quot;non-dropping-particle&quot;:&quot;&quot;},{&quot;family&quot;:&quot;Otto&quot;,&quot;given&quot;:&quot;Anne&quot;,&quot;parse-names&quot;:false,&quot;dropping-particle&quot;:&quot;&quot;,&quot;non-dropping-particle&quot;:&quot;&quot;},{&quot;family&quot;:&quot;Weyh&quot;,&quot;given&quot;:&quot;Antje&quot;,&quot;parse-names&quot;:false,&quot;dropping-particle&quot;:&quot;&quot;,&quot;non-dropping-particle&quot;:&quot;&quot;}],&quot;container-title&quot;:&quot;Journal of Economic Behavior &amp; Organization&quot;,&quot;container-title-short&quot;:&quot;J Econ Behav Organ&quot;,&quot;ISSN&quot;:&quot;0167-2681&quot;,&quot;issued&quot;:{&quot;date-parts&quot;:[[2017]]},&quot;page&quot;:&quot;275-292&quot;,&quot;publisher&quot;:&quot;Elsevier&quot;,&quot;volume&quot;:&quot;142&quot;},&quot;isTemporary&quot;:false},{&quot;id&quot;:&quot;907692ed-823a-3c07-abfe-d8b70bee6f81&quot;,&quot;itemData&quot;:{&quot;type&quot;:&quot;article-journal&quot;,&quot;id&quot;:&quot;907692ed-823a-3c07-abfe-d8b70bee6f81&quot;,&quot;title&quot;:&quot;Penyerapan Tenaga Kerja Sektor Manufaktur di Jawa Tengah 2011-2015&quot;,&quot;author&quot;:[{&quot;family&quot;:&quot;Purnamawati&quot;,&quot;given&quot;:&quot;Dina Listri&quot;,&quot;parse-names&quot;:false,&quot;dropping-particle&quot;:&quot;&quot;,&quot;non-dropping-particle&quot;:&quot;&quot;},{&quot;family&quot;:&quot;Khoirudin&quot;,&quot;given&quot;:&quot;Rifki&quot;,&quot;parse-names&quot;:false,&quot;dropping-particle&quot;:&quot;&quot;,&quot;non-dropping-particle&quot;:&quot;&quot;}],&quot;container-title&quot;:&quot;Jurnal REP (Riset Ekonomi Pembangunan)&quot;,&quot;issued&quot;:{&quot;date-parts&quot;:[[2019]]},&quot;page&quot;:&quot;41-52&quot;,&quot;issue&quot;:&quot;1&quot;,&quot;volume&quot;:&quot;4&quot;,&quot;container-title-short&quot;:&quot;&quot;},&quot;isTemporary&quot;:false}]},{&quot;citationID&quot;:&quot;MENDELEY_CITATION_c918014d-16ea-4cb0-a86e-48e432476342&quot;,&quot;properties&quot;:{&quot;noteIndex&quot;:0},&quot;isEdited&quot;:false,&quot;manualOverride&quot;:{&quot;isManuallyOverridden&quot;:false,&quot;citeprocText&quot;:&quot;(Coe et al., 2017; Muljanto, 2021)&quot;,&quot;manualOverrideText&quot;:&quot;&quot;},&quot;citationTag&quot;:&quot;MENDELEY_CITATION_v3_eyJjaXRhdGlvbklEIjoiTUVOREVMRVlfQ0lUQVRJT05fYzkxODAxNGQtMTZlYS00Y2IwLWE4NmUtNDhlNDMyNDc2MzQyIiwicHJvcGVydGllcyI6eyJub3RlSW5kZXgiOjB9LCJpc0VkaXRlZCI6ZmFsc2UsIm1hbnVhbE92ZXJyaWRlIjp7ImlzTWFudWFsbHlPdmVycmlkZGVuIjpmYWxzZSwiY2l0ZXByb2NUZXh0IjoiKENvZSBldCBhbC4sIDIwMTc7IE11bGphbnRvLCAyMDIxKSIsIm1hbnVhbE92ZXJyaWRlVGV4dCI6IiJ9LCJjaXRhdGlvbkl0ZW1zIjpbeyJpZCI6IjMyNTk3ZDdjLWIwZDktMzQ5ZC1iYTk1LTc2ZWM2M2E1NDYzMSIsIml0ZW1EYXRhIjp7InR5cGUiOiJhcnRpY2xlLWpvdXJuYWwiLCJpZCI6IjMyNTk3ZDdjLWIwZDktMzQ5ZC1iYTk1LTc2ZWM2M2E1NDYzMSIsInRpdGxlIjoiQW5hbGlzaXMgU2VrdG9yIFVuZ2d1bGFuIERhbGFtIFBlbWJhbmd1bmFuIERhZXJhaCBkaSBLYWJ1cGF0ZW4gU2lkb2Fyam8iLCJhdXRob3IiOlt7ImZhbWlseSI6Ik11bGphbnRvIiwiZ2l2ZW4iOiJNdWhhbW1hZCBBZ3VzIiwicGFyc2UtbmFtZXMiOmZhbHNlLCJkcm9wcGluZy1wYXJ0aWNsZSI6IiIsIm5vbi1kcm9wcGluZy1wYXJ0aWNsZSI6IiJ9XSwiY29udGFpbmVyLXRpdGxlIjoiSnVybmFsIE1hbmFqZW1lbiBLZXVhbmdhbiBQdWJsaWsiLCJJU1NOIjoiMjU4MS0xMjA3IiwiaXNzdWVkIjp7ImRhdGUtcGFydHMiOltbMjAyMV1dfSwicGFnZSI6IjE2OS0xODEiLCJpc3N1ZSI6IjIiLCJ2b2x1bWUiOiI1IiwiY29udGFpbmVyLXRpdGxlLXNob3J0IjoiIn0sImlzVGVtcG9yYXJ5IjpmYWxzZX0seyJpZCI6ImEwNDZiZDc0LTkyMjUtMzBhNS1iYWZkLWI4OGZjYmViMzYzZCIsIml0ZW1EYXRhIjp7InR5cGUiOiJjaGFwdGVyIiwiaWQiOiJhMDQ2YmQ3NC05MjI1LTMwYTUtYmFmZC1iODhmY2JlYjM2M2QiLCJ0aXRsZSI6IuKAmEdsb2JhbGl6aW5n4oCZcmVnaW9uYWwgZGV2ZWxvcG1lbnQ6IGEgZ2xvYmFsIHByb2R1Y3Rpb24gbmV0d29ya3MgcGVyc3BlY3RpdmUiLCJhdXRob3IiOlt7ImZhbWlseSI6IkNvZSIsImdpdmVuIjoiTmVpbCBNIiwicGFyc2UtbmFtZXMiOmZhbHNlLCJkcm9wcGluZy1wYXJ0aWNsZSI6IiIsIm5vbi1kcm9wcGluZy1wYXJ0aWNsZSI6IiJ9LHsiZmFtaWx5IjoiSGVzcyIsImdpdmVuIjoiTWFydGluIiwicGFyc2UtbmFtZXMiOmZhbHNlLCJkcm9wcGluZy1wYXJ0aWNsZSI6IiIsIm5vbi1kcm9wcGluZy1wYXJ0aWNsZSI6IiJ9LHsiZmFtaWx5IjoiWWV1bmd0IiwiZ2l2ZW4iOiJIZW5yeSBXYWktY2h1bmciLCJwYXJzZS1uYW1lcyI6ZmFsc2UsImRyb3BwaW5nLXBhcnRpY2xlIjoiIiwibm9uLWRyb3BwaW5nLXBhcnRpY2xlIjoiIn0seyJmYW1pbHkiOiJEaWNrZW4iLCJnaXZlbiI6IlBldGVyIiwicGFyc2UtbmFtZXMiOmZhbHNlLCJkcm9wcGluZy1wYXJ0aWNsZSI6IiIsIm5vbi1kcm9wcGluZy1wYXJ0aWNsZSI6IiJ9LHsiZmFtaWx5IjoiSGVuZGVyc29uIiwiZ2l2ZW4iOiJKZWZmcmV5IiwicGFyc2UtbmFtZXMiOmZhbHNlLCJkcm9wcGluZy1wYXJ0aWNsZSI6IiIsIm5vbi1kcm9wcGluZy1wYXJ0aWNsZSI6IiJ9XSwiY29udGFpbmVyLXRpdGxlIjoiRWNvbm9teSIsImlzc3VlZCI6eyJkYXRlLXBhcnRzIjpbWzIwMTddXX0sInBhZ2UiOiIxOTktMjE1IiwicHVibGlzaGVyIjoiUm91dGxlZGdlIiwiY29udGFpbmVyLXRpdGxlLXNob3J0IjoiIn0sImlzVGVtcG9yYXJ5IjpmYWxzZX1dfQ==&quot;,&quot;citationItems&quot;:[{&quot;id&quot;:&quot;32597d7c-b0d9-349d-ba95-76ec63a54631&quot;,&quot;itemData&quot;:{&quot;type&quot;:&quot;article-journal&quot;,&quot;id&quot;:&quot;32597d7c-b0d9-349d-ba95-76ec63a54631&quot;,&quot;title&quot;:&quot;Analisis Sektor Unggulan Dalam Pembangunan Daerah di Kabupaten Sidoarjo&quot;,&quot;author&quot;:[{&quot;family&quot;:&quot;Muljanto&quot;,&quot;given&quot;:&quot;Muhammad Agus&quot;,&quot;parse-names&quot;:false,&quot;dropping-particle&quot;:&quot;&quot;,&quot;non-dropping-particle&quot;:&quot;&quot;}],&quot;container-title&quot;:&quot;Jurnal Manajemen Keuangan Publik&quot;,&quot;ISSN&quot;:&quot;2581-1207&quot;,&quot;issued&quot;:{&quot;date-parts&quot;:[[2021]]},&quot;page&quot;:&quot;169-181&quot;,&quot;issue&quot;:&quot;2&quot;,&quot;volume&quot;:&quot;5&quot;,&quot;container-title-short&quot;:&quot;&quot;},&quot;isTemporary&quot;:false},{&quot;id&quot;:&quot;a046bd74-9225-30a5-bafd-b88fcbeb363d&quot;,&quot;itemData&quot;:{&quot;type&quot;:&quot;chapter&quot;,&quot;id&quot;:&quot;a046bd74-9225-30a5-bafd-b88fcbeb363d&quot;,&quot;title&quot;:&quot;‘Globalizing’regional development: a global production networks perspective&quot;,&quot;author&quot;:[{&quot;family&quot;:&quot;Coe&quot;,&quot;given&quot;:&quot;Neil M&quot;,&quot;parse-names&quot;:false,&quot;dropping-particle&quot;:&quot;&quot;,&quot;non-dropping-particle&quot;:&quot;&quot;},{&quot;family&quot;:&quot;Hess&quot;,&quot;given&quot;:&quot;Martin&quot;,&quot;parse-names&quot;:false,&quot;dropping-particle&quot;:&quot;&quot;,&quot;non-dropping-particle&quot;:&quot;&quot;},{&quot;family&quot;:&quot;Yeungt&quot;,&quot;given&quot;:&quot;Henry Wai-chung&quot;,&quot;parse-names&quot;:false,&quot;dropping-particle&quot;:&quot;&quot;,&quot;non-dropping-particle&quot;:&quot;&quot;},{&quot;family&quot;:&quot;Dicken&quot;,&quot;given&quot;:&quot;Peter&quot;,&quot;parse-names&quot;:false,&quot;dropping-particle&quot;:&quot;&quot;,&quot;non-dropping-particle&quot;:&quot;&quot;},{&quot;family&quot;:&quot;Henderson&quot;,&quot;given&quot;:&quot;Jeffrey&quot;,&quot;parse-names&quot;:false,&quot;dropping-particle&quot;:&quot;&quot;,&quot;non-dropping-particle&quot;:&quot;&quot;}],&quot;container-title&quot;:&quot;Economy&quot;,&quot;issued&quot;:{&quot;date-parts&quot;:[[2017]]},&quot;page&quot;:&quot;199-215&quot;,&quot;publisher&quot;:&quot;Routledge&quot;,&quot;container-title-short&quot;:&quot;&quot;},&quot;isTemporary&quot;:false}]},{&quot;citationID&quot;:&quot;MENDELEY_CITATION_2dbe447e-d4a6-4ebc-a597-b25f026b632e&quot;,&quot;properties&quot;:{&quot;noteIndex&quot;:0},&quot;isEdited&quot;:false,&quot;manualOverride&quot;:{&quot;isManuallyOverridden&quot;:false,&quot;citeprocText&quot;:&quot;(Antràs &amp;#38; Chor, 2022; Armelly et al., 2021; Fang &amp;#38; Chen, 2017)&quot;,&quot;manualOverrideText&quot;:&quot;&quot;},&quot;citationTag&quot;:&quot;MENDELEY_CITATION_v3_eyJjaXRhdGlvbklEIjoiTUVOREVMRVlfQ0lUQVRJT05fMmRiZTQ0N2UtZDRhNi00ZWJjLWE1OTctYjI1ZjAyNmI2MzJlIiwicHJvcGVydGllcyI6eyJub3RlSW5kZXgiOjB9LCJpc0VkaXRlZCI6ZmFsc2UsIm1hbnVhbE92ZXJyaWRlIjp7ImlzTWFudWFsbHlPdmVycmlkZGVuIjpmYWxzZSwiY2l0ZXByb2NUZXh0IjoiKEFudHLDoHMgJiMzODsgQ2hvciwgMjAyMjsgQXJtZWxseSBldCBhbC4sIDIwMjE7IEZhbmcgJiMzODsgQ2hlbiwgMjAxNykiLCJtYW51YWxPdmVycmlkZVRleHQiOiIifSwiY2l0YXRpb25JdGVtcyI6W3siaWQiOiI5YTY0MDdiNy1kNTgxLTM5NGQtOWIwOS1lMmUzMzhjY2EwODUiLCJpdGVtRGF0YSI6eyJ0eXBlIjoiYXJ0aWNsZS1qb3VybmFsIiwiaWQiOiI5YTY0MDdiNy1kNTgxLTM5NGQtOWIwOS1lMmUzMzhjY2EwODUiLCJ0aXRsZSI6IkxpbmthZ2UgYW5hbHlzaXMgZm9yIHRoZSB3YXRlcuKAk2VuZXJneSBuZXh1cyBvZiBjaXR5IiwiYXV0aG9yIjpbeyJmYW1pbHkiOiJGYW5nIiwiZ2l2ZW4iOiJEZWxpbiIsInBhcnNlLW5hbWVzIjpmYWxzZSwiZHJvcHBpbmctcGFydGljbGUiOiIiLCJub24tZHJvcHBpbmctcGFydGljbGUiOiIifSx7ImZhbWlseSI6IkNoZW4iLCJnaXZlbiI6IkJpbiIsInBhcnNlLW5hbWVzIjpmYWxzZSwiZHJvcHBpbmctcGFydGljbGUiOiIiLCJub24tZHJvcHBpbmctcGFydGljbGUiOiIifV0sImNvbnRhaW5lci10aXRsZSI6IkFwcGxpZWQgZW5lcmd5IiwiY29udGFpbmVyLXRpdGxlLXNob3J0IjoiQXBwbCBFbmVyZ3kiLCJJU1NOIjoiMDMwNi0yNjE5IiwiaXNzdWVkIjp7ImRhdGUtcGFydHMiOltbMjAxN11dfSwicGFnZSI6Ijc3MC03NzkiLCJwdWJsaXNoZXIiOiJFbHNldmllciIsInZvbHVtZSI6IjE4OSJ9LCJpc1RlbXBvcmFyeSI6ZmFsc2V9LHsiaWQiOiI0N2YxM2Y3ZC1kMDY4LTMxYWEtOTc5YS04NDBkNDFiOWM2NzgiLCJpdGVtRGF0YSI6eyJ0eXBlIjoiYXJ0aWNsZS1qb3VybmFsIiwiaWQiOiI0N2YxM2Y3ZC1kMDY4LTMxYWEtOTc5YS04NDBkNDFiOWM2NzgiLCJ0aXRsZSI6Ikdsb2JhbCB2YWx1ZSBjaGFpbnMiLCJhdXRob3IiOlt7ImZhbWlseSI6IkFudHLDoHMiLCJnaXZlbiI6IlBvbCIsInBhcnNlLW5hbWVzIjpmYWxzZSwiZHJvcHBpbmctcGFydGljbGUiOiIiLCJub24tZHJvcHBpbmctcGFydGljbGUiOiIifSx7ImZhbWlseSI6IkNob3IiLCJnaXZlbiI6IkRhdmluIiwicGFyc2UtbmFtZXMiOmZhbHNlLCJkcm9wcGluZy1wYXJ0aWNsZSI6IiIsIm5vbi1kcm9wcGluZy1wYXJ0aWNsZSI6IiJ9XSwiY29udGFpbmVyLXRpdGxlIjoiSGFuZGJvb2sgb2YgaW50ZXJuYXRpb25hbCBlY29ub21pY3MiLCJJU1NOIjoiMTU3My00NDA0IiwiaXNzdWVkIjp7ImRhdGUtcGFydHMiOltbMjAyMl1dfSwicGFnZSI6IjI5Ny0zNzYiLCJwdWJsaXNoZXIiOiJFbHNldmllciIsInZvbHVtZSI6IjUiLCJjb250YWluZXItdGl0bGUtc2hvcnQiOiIifSwiaXNUZW1wb3JhcnkiOmZhbHNlfSx7ImlkIjoiNjYwMWQxNmQtY2I5Ny0zOWZhLWJjNTgtY2NhMjIwOTQ2OGYwIiwiaXRlbURhdGEiOnsidHlwZSI6ImFydGljbGUtam91cm5hbCIsImlkIjoiNjYwMWQxNmQtY2I5Ny0zOWZhLWJjNTgtY2NhMjIwOTQ2OGYwIiwidGl0bGUiOiJBbmFsaXNpcyBzZWt0b3IgdW5nZ3VsYW4gcGVyZWtvbm9taWFuIEluZG9uZXNpYTogTW9kZWwgaW5wdXQtb3V0cHV0IiwiYXV0aG9yIjpbeyJmYW1pbHkiOiJBcm1lbGx5IiwiZ2l2ZW4iOiJBcm1lbGx5IiwicGFyc2UtbmFtZXMiOmZhbHNlLCJkcm9wcGluZy1wYXJ0aWNsZSI6IiIsIm5vbi1kcm9wcGluZy1wYXJ0aWNsZSI6IiJ9LHsiZmFtaWx5IjoiUnVzZGkiLCJnaXZlbiI6Ik11aGFtbWFkIiwicGFyc2UtbmFtZXMiOmZhbHNlLCJkcm9wcGluZy1wYXJ0aWNsZSI6IiIsIm5vbi1kcm9wcGluZy1wYXJ0aWNsZSI6IiJ9LHsiZmFtaWx5IjoiUGFzYXJpYnUiLCJnaXZlbiI6IkVzdGkiLCJwYXJzZS1uYW1lcyI6ZmFsc2UsImRyb3BwaW5nLXBhcnRpY2xlIjoiIiwibm9uLWRyb3BwaW5nLXBhcnRpY2xlIjoiIn1dLCJjb250YWluZXItdGl0bGUiOiJTb3JvdCIsIklTU04iOiIyNjIzLTE4NzUiLCJpc3N1ZWQiOnsiZGF0ZS1wYXJ0cyI6W1syMDIxXV19LCJwYWdlIjoiMTE5LTEzNCIsImlzc3VlIjoiMiIsInZvbHVtZSI6IjE2IiwiY29udGFpbmVyLXRpdGxlLXNob3J0IjoiIn0sImlzVGVtcG9yYXJ5IjpmYWxzZX1dfQ==&quot;,&quot;citationItems&quot;:[{&quot;id&quot;:&quot;9a6407b7-d581-394d-9b09-e2e338cca085&quot;,&quot;itemData&quot;:{&quot;type&quot;:&quot;article-journal&quot;,&quot;id&quot;:&quot;9a6407b7-d581-394d-9b09-e2e338cca085&quot;,&quot;title&quot;:&quot;Linkage analysis for the water–energy nexus of city&quot;,&quot;author&quot;:[{&quot;family&quot;:&quot;Fang&quot;,&quot;given&quot;:&quot;Delin&quot;,&quot;parse-names&quot;:false,&quot;dropping-particle&quot;:&quot;&quot;,&quot;non-dropping-particle&quot;:&quot;&quot;},{&quot;family&quot;:&quot;Chen&quot;,&quot;given&quot;:&quot;Bin&quot;,&quot;parse-names&quot;:false,&quot;dropping-particle&quot;:&quot;&quot;,&quot;non-dropping-particle&quot;:&quot;&quot;}],&quot;container-title&quot;:&quot;Applied energy&quot;,&quot;container-title-short&quot;:&quot;Appl Energy&quot;,&quot;ISSN&quot;:&quot;0306-2619&quot;,&quot;issued&quot;:{&quot;date-parts&quot;:[[2017]]},&quot;page&quot;:&quot;770-779&quot;,&quot;publisher&quot;:&quot;Elsevier&quot;,&quot;volume&quot;:&quot;189&quot;},&quot;isTemporary&quot;:false},{&quot;id&quot;:&quot;47f13f7d-d068-31aa-979a-840d41b9c678&quot;,&quot;itemData&quot;:{&quot;type&quot;:&quot;article-journal&quot;,&quot;id&quot;:&quot;47f13f7d-d068-31aa-979a-840d41b9c678&quot;,&quot;title&quot;:&quot;Global value chains&quot;,&quot;author&quot;:[{&quot;family&quot;:&quot;Antràs&quot;,&quot;given&quot;:&quot;Pol&quot;,&quot;parse-names&quot;:false,&quot;dropping-particle&quot;:&quot;&quot;,&quot;non-dropping-particle&quot;:&quot;&quot;},{&quot;family&quot;:&quot;Chor&quot;,&quot;given&quot;:&quot;Davin&quot;,&quot;parse-names&quot;:false,&quot;dropping-particle&quot;:&quot;&quot;,&quot;non-dropping-particle&quot;:&quot;&quot;}],&quot;container-title&quot;:&quot;Handbook of international economics&quot;,&quot;ISSN&quot;:&quot;1573-4404&quot;,&quot;issued&quot;:{&quot;date-parts&quot;:[[2022]]},&quot;page&quot;:&quot;297-376&quot;,&quot;publisher&quot;:&quot;Elsevier&quot;,&quot;volume&quot;:&quot;5&quot;,&quot;container-title-short&quot;:&quot;&quot;},&quot;isTemporary&quot;:false},{&quot;id&quot;:&quot;6601d16d-cb97-39fa-bc58-cca2209468f0&quot;,&quot;itemData&quot;:{&quot;type&quot;:&quot;article-journal&quot;,&quot;id&quot;:&quot;6601d16d-cb97-39fa-bc58-cca2209468f0&quot;,&quot;title&quot;:&quot;Analisis sektor unggulan perekonomian Indonesia: Model input-output&quot;,&quot;author&quot;:[{&quot;family&quot;:&quot;Armelly&quot;,&quot;given&quot;:&quot;Armelly&quot;,&quot;parse-names&quot;:false,&quot;dropping-particle&quot;:&quot;&quot;,&quot;non-dropping-particle&quot;:&quot;&quot;},{&quot;family&quot;:&quot;Rusdi&quot;,&quot;given&quot;:&quot;Muhammad&quot;,&quot;parse-names&quot;:false,&quot;dropping-particle&quot;:&quot;&quot;,&quot;non-dropping-particle&quot;:&quot;&quot;},{&quot;family&quot;:&quot;Pasaribu&quot;,&quot;given&quot;:&quot;Esti&quot;,&quot;parse-names&quot;:false,&quot;dropping-particle&quot;:&quot;&quot;,&quot;non-dropping-particle&quot;:&quot;&quot;}],&quot;container-title&quot;:&quot;Sorot&quot;,&quot;ISSN&quot;:&quot;2623-1875&quot;,&quot;issued&quot;:{&quot;date-parts&quot;:[[2021]]},&quot;page&quot;:&quot;119-134&quot;,&quot;issue&quot;:&quot;2&quot;,&quot;volume&quot;:&quot;16&quot;,&quot;container-title-short&quot;:&quot;&quot;},&quot;isTemporary&quot;:false}]},{&quot;citationID&quot;:&quot;MENDELEY_CITATION_4c30b4ce-1109-491a-8e40-f79ef1bf4ccf&quot;,&quot;properties&quot;:{&quot;noteIndex&quot;:0},&quot;isEdited&quot;:false,&quot;manualOverride&quot;:{&quot;isManuallyOverridden&quot;:false,&quot;citeprocText&quot;:&quot;(Fairbrother, 2016; Fitriyanti, 2016; Nguyen et al., 2016)&quot;,&quot;manualOverrideText&quot;:&quot;&quot;},&quot;citationTag&quot;:&quot;MENDELEY_CITATION_v3_eyJjaXRhdGlvbklEIjoiTUVOREVMRVlfQ0lUQVRJT05fNGMzMGI0Y2UtMTEwOS00OTFhLThlNDAtZjc5ZWYxYmY0Y2NmIiwicHJvcGVydGllcyI6eyJub3RlSW5kZXgiOjB9LCJpc0VkaXRlZCI6ZmFsc2UsIm1hbnVhbE92ZXJyaWRlIjp7ImlzTWFudWFsbHlPdmVycmlkZGVuIjpmYWxzZSwiY2l0ZXByb2NUZXh0IjoiKEZhaXJicm90aGVyLCAyMDE2OyBGaXRyaXlhbnRpLCAyMDE2OyBOZ3V5ZW4gZXQgYWwuLCAyMDE2KSIsIm1hbnVhbE92ZXJyaWRlVGV4dCI6IiJ9LCJjaXRhdGlvbkl0ZW1zIjpbeyJpZCI6ImIwMzExZGZiLWJlZTUtMzEzOS05YzI0LTA2MjFmZDJmMGZmMyIsIml0ZW1EYXRhIjp7InR5cGUiOiJhcnRpY2xlLWpvdXJuYWwiLCJpZCI6ImIwMzExZGZiLWJlZTUtMzEzOS05YzI0LTA2MjFmZDJmMGZmMyIsInRpdGxlIjoiUXVhbnRpZnlpbmcgZW52aXJvbm1lbnRhbCBleHRlcm5hbGl0aWVzIHdpdGggYSB2aWV3IHRvIGludGVybmFsaXppbmcgdGhlbSBpbiB0aGUgcHJpY2Ugb2YgcHJvZHVjdHMsIHVzaW5nIGRpZmZlcmVudCBtb25ldGl6YXRpb24gbW9kZWxzIiwiYXV0aG9yIjpbeyJmYW1pbHkiOiJOZ3V5ZW4iLCJnaXZlbiI6IlRodSBMYW4gVGhpIiwicGFyc2UtbmFtZXMiOmZhbHNlLCJkcm9wcGluZy1wYXJ0aWNsZSI6IiIsIm5vbi1kcm9wcGluZy1wYXJ0aWNsZSI6IiJ9LHsiZmFtaWx5IjoiTGFyYXR0ZSIsImdpdmVuIjoiQmVydHJhbmQiLCJwYXJzZS1uYW1lcyI6ZmFsc2UsImRyb3BwaW5nLXBhcnRpY2xlIjoiIiwibm9uLWRyb3BwaW5nLXBhcnRpY2xlIjoiIn0seyJmYW1pbHkiOiJHdWlsbGF1bWUiLCJnaXZlbiI6IkJlcnRyYW5kIiwicGFyc2UtbmFtZXMiOmZhbHNlLCJkcm9wcGluZy1wYXJ0aWNsZSI6IiIsIm5vbi1kcm9wcGluZy1wYXJ0aWNsZSI6IiJ9LHsiZmFtaWx5IjoiSHVhIiwiZ2l2ZW4iOiJBbnRob255IiwicGFyc2UtbmFtZXMiOmZhbHNlLCJkcm9wcGluZy1wYXJ0aWNsZSI6IiIsIm5vbi1kcm9wcGluZy1wYXJ0aWNsZSI6IiJ9XSwiY29udGFpbmVyLXRpdGxlIjoiUmVzb3VyY2VzLCBDb25zZXJ2YXRpb24gYW5kIFJlY3ljbGluZyIsImNvbnRhaW5lci10aXRsZS1zaG9ydCI6IlJlc291ciBDb25zZXJ2IFJlY3ljbCIsIklTU04iOiIwOTIxLTM0NDkiLCJpc3N1ZWQiOnsiZGF0ZS1wYXJ0cyI6W1syMDE2XV19LCJwYWdlIjoiMTMtMjMiLCJwdWJsaXNoZXIiOiJFbHNldmllciIsInZvbHVtZSI6IjEwOSJ9LCJpc1RlbXBvcmFyeSI6ZmFsc2V9LHsiaWQiOiI3MjYzMGQyNS1kZjc4LTMwMjUtOTRjYi01YzFjODk5NzY2ZGQiLCJpdGVtRGF0YSI6eyJ0eXBlIjoiYXJ0aWNsZS1qb3VybmFsIiwiaWQiOiI3MjYzMGQyNS1kZjc4LTMwMjUtOTRjYi01YzFjODk5NzY2ZGQiLCJ0aXRsZSI6IkV4dGVybmFsaXRpZXM6IHdoeSBlbnZpcm9ubWVudGFsIHNvY2lvbG9neSBzaG91bGQgYnJpbmcgdGhlbSBpbiIsImF1dGhvciI6W3siZmFtaWx5IjoiRmFpcmJyb3RoZXIiLCJnaXZlbiI6Ik1hbGNvbG0iLCJwYXJzZS1uYW1lcyI6ZmFsc2UsImRyb3BwaW5nLXBhcnRpY2xlIjoiIiwibm9uLWRyb3BwaW5nLXBhcnRpY2xlIjoiIn1dLCJjb250YWluZXItdGl0bGUiOiJFbnZpcm9ubWVudGFsIFNvY2lvbG9neSIsImNvbnRhaW5lci10aXRsZS1zaG9ydCI6IkVudmlyb24gU29jaW9sIiwiSVNTTiI6IjIzMjUtMTA0MiIsImlzc3VlZCI6eyJkYXRlLXBhcnRzIjpbWzIwMTZdXX0sInBhZ2UiOiIzNzUtMzg0IiwicHVibGlzaGVyIjoiVGF5bG9yICYgRnJhbmNpcyIsImlzc3VlIjoiNCIsInZvbHVtZSI6IjIifSwiaXNUZW1wb3JhcnkiOmZhbHNlfSx7ImlkIjoiYWE1Y2ZjZTMtZmQ1Ny0zYTlmLTk5NDEtMTM5ZGUwODg4NzI3IiwiaXRlbURhdGEiOnsidHlwZSI6ImFydGljbGUtam91cm5hbCIsImlkIjoiYWE1Y2ZjZTMtZmQ1Ny0zYTlmLTk5NDEtMTM5ZGUwODg4NzI3IiwidGl0bGUiOiJQZXJ0YW1iYW5nYW4gQmF0dWJhcmE6IERhbXBhayBMaW5na3VuZ2FuLCBTb3NpYWwgRGFuIEVrb25vbWkiLCJhdXRob3IiOlt7ImZhbWlseSI6IkZpdHJpeWFudGkiLCJnaXZlbiI6IlJlbm8iLCJwYXJzZS1uYW1lcyI6ZmFsc2UsImRyb3BwaW5nLXBhcnRpY2xlIjoiIiwibm9uLWRyb3BwaW5nLXBhcnRpY2xlIjoiIn1dLCJjb250YWluZXItdGl0bGUiOiJKdXJuYWwgUmVkb2tzIiwiSVNTTiI6IjI2MjItOTAzWCIsImlzc3VlZCI6eyJkYXRlLXBhcnRzIjpbWzIwMTZdXX0sImlzc3VlIjoiMSIsInZvbHVtZSI6IjEiLCJjb250YWluZXItdGl0bGUtc2hvcnQiOiIifSwiaXNUZW1wb3JhcnkiOmZhbHNlfV19&quot;,&quot;citationItems&quot;:[{&quot;id&quot;:&quot;b0311dfb-bee5-3139-9c24-0621fd2f0ff3&quot;,&quot;itemData&quot;:{&quot;type&quot;:&quot;article-journal&quot;,&quot;id&quot;:&quot;b0311dfb-bee5-3139-9c24-0621fd2f0ff3&quot;,&quot;title&quot;:&quot;Quantifying environmental externalities with a view to internalizing them in the price of products, using different monetization models&quot;,&quot;author&quot;:[{&quot;family&quot;:&quot;Nguyen&quot;,&quot;given&quot;:&quot;Thu Lan Thi&quot;,&quot;parse-names&quot;:false,&quot;dropping-particle&quot;:&quot;&quot;,&quot;non-dropping-particle&quot;:&quot;&quot;},{&quot;family&quot;:&quot;Laratte&quot;,&quot;given&quot;:&quot;Bertrand&quot;,&quot;parse-names&quot;:false,&quot;dropping-particle&quot;:&quot;&quot;,&quot;non-dropping-particle&quot;:&quot;&quot;},{&quot;family&quot;:&quot;Guillaume&quot;,&quot;given&quot;:&quot;Bertrand&quot;,&quot;parse-names&quot;:false,&quot;dropping-particle&quot;:&quot;&quot;,&quot;non-dropping-particle&quot;:&quot;&quot;},{&quot;family&quot;:&quot;Hua&quot;,&quot;given&quot;:&quot;Anthony&quot;,&quot;parse-names&quot;:false,&quot;dropping-particle&quot;:&quot;&quot;,&quot;non-dropping-particle&quot;:&quot;&quot;}],&quot;container-title&quot;:&quot;Resources, Conservation and Recycling&quot;,&quot;container-title-short&quot;:&quot;Resour Conserv Recycl&quot;,&quot;ISSN&quot;:&quot;0921-3449&quot;,&quot;issued&quot;:{&quot;date-parts&quot;:[[2016]]},&quot;page&quot;:&quot;13-23&quot;,&quot;publisher&quot;:&quot;Elsevier&quot;,&quot;volume&quot;:&quot;109&quot;},&quot;isTemporary&quot;:false},{&quot;id&quot;:&quot;72630d25-df78-3025-94cb-5c1c899766dd&quot;,&quot;itemData&quot;:{&quot;type&quot;:&quot;article-journal&quot;,&quot;id&quot;:&quot;72630d25-df78-3025-94cb-5c1c899766dd&quot;,&quot;title&quot;:&quot;Externalities: why environmental sociology should bring them in&quot;,&quot;author&quot;:[{&quot;family&quot;:&quot;Fairbrother&quot;,&quot;given&quot;:&quot;Malcolm&quot;,&quot;parse-names&quot;:false,&quot;dropping-particle&quot;:&quot;&quot;,&quot;non-dropping-particle&quot;:&quot;&quot;}],&quot;container-title&quot;:&quot;Environmental Sociology&quot;,&quot;container-title-short&quot;:&quot;Environ Sociol&quot;,&quot;ISSN&quot;:&quot;2325-1042&quot;,&quot;issued&quot;:{&quot;date-parts&quot;:[[2016]]},&quot;page&quot;:&quot;375-384&quot;,&quot;publisher&quot;:&quot;Taylor &amp; Francis&quot;,&quot;issue&quot;:&quot;4&quot;,&quot;volume&quot;:&quot;2&quot;},&quot;isTemporary&quot;:false},{&quot;id&quot;:&quot;aa5cfce3-fd57-3a9f-9941-139de0888727&quot;,&quot;itemData&quot;:{&quot;type&quot;:&quot;article-journal&quot;,&quot;id&quot;:&quot;aa5cfce3-fd57-3a9f-9941-139de0888727&quot;,&quot;title&quot;:&quot;Pertambangan Batubara: Dampak Lingkungan, Sosial Dan Ekonomi&quot;,&quot;author&quot;:[{&quot;family&quot;:&quot;Fitriyanti&quot;,&quot;given&quot;:&quot;Reno&quot;,&quot;parse-names&quot;:false,&quot;dropping-particle&quot;:&quot;&quot;,&quot;non-dropping-particle&quot;:&quot;&quot;}],&quot;container-title&quot;:&quot;Jurnal Redoks&quot;,&quot;ISSN&quot;:&quot;2622-903X&quot;,&quot;issued&quot;:{&quot;date-parts&quot;:[[2016]]},&quot;issue&quot;:&quot;1&quot;,&quot;volume&quot;:&quot;1&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5YFufAsmkXnvQiyx5BvaULtgZg==">CgMxLjA4AHIhMXVod2JDV2ozQWo3SlA1X3NfT0ZOOE1Nc2NEc2FwYXMy</go:docsCustomData>
</go:gDocsCustomXmlDataStorage>
</file>

<file path=customXml/itemProps1.xml><?xml version="1.0" encoding="utf-8"?>
<ds:datastoreItem xmlns:ds="http://schemas.openxmlformats.org/officeDocument/2006/customXml" ds:itemID="{1E6C2BC7-4733-44DF-BB38-BC5BAA59CC1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4457</Words>
  <Characters>29650</Characters>
  <Application>Microsoft Office Word</Application>
  <DocSecurity>0</DocSecurity>
  <Lines>870</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Restu Suryaman</cp:lastModifiedBy>
  <cp:revision>2</cp:revision>
  <dcterms:created xsi:type="dcterms:W3CDTF">2024-03-12T04:58:00Z</dcterms:created>
  <dcterms:modified xsi:type="dcterms:W3CDTF">2024-03-12T04:58:00Z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c4561ccc813cada388de8c4f2fbc6e63032e145909f35d80a39706b6cd092a17</vt:lpwstr>
  </property>
</Properties>
</file>