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82EEC" w14:textId="490A10D5" w:rsidR="008B31B5" w:rsidRDefault="008B31B5" w:rsidP="008B31B5">
      <w:pPr>
        <w:tabs>
          <w:tab w:val="center" w:pos="3899"/>
        </w:tabs>
        <w:spacing w:after="0" w:line="240" w:lineRule="auto"/>
        <w:rPr>
          <w:rFonts w:ascii="Matura MT Script Capitals" w:hAnsi="Matura MT Script Capitals"/>
          <w:i/>
          <w:sz w:val="56"/>
          <w:szCs w:val="56"/>
        </w:rPr>
      </w:pPr>
      <w:r w:rsidRPr="008B31B5">
        <w:rPr>
          <w:rFonts w:ascii="Times New Roman" w:hAnsi="Times New Roman" w:cs="Times New Roman"/>
          <w:b/>
          <w:noProof/>
          <w:color w:val="5B9BD5" w:themeColor="accent1"/>
          <w:sz w:val="28"/>
          <w:szCs w:val="28"/>
          <w:lang w:eastAsia="id-ID"/>
        </w:rPr>
        <mc:AlternateContent>
          <mc:Choice Requires="wps">
            <w:drawing>
              <wp:anchor distT="0" distB="0" distL="114300" distR="114300" simplePos="0" relativeHeight="251667456" behindDoc="0" locked="0" layoutInCell="1" allowOverlap="1" wp14:anchorId="6BC90B59" wp14:editId="5D697579">
                <wp:simplePos x="0" y="0"/>
                <wp:positionH relativeFrom="column">
                  <wp:posOffset>85725</wp:posOffset>
                </wp:positionH>
                <wp:positionV relativeFrom="paragraph">
                  <wp:posOffset>-19050</wp:posOffset>
                </wp:positionV>
                <wp:extent cx="6187905" cy="540"/>
                <wp:effectExtent l="0" t="0" r="22860" b="19050"/>
                <wp:wrapNone/>
                <wp:docPr id="9" name="Straight Connector 9"/>
                <wp:cNvGraphicFramePr/>
                <a:graphic xmlns:a="http://schemas.openxmlformats.org/drawingml/2006/main">
                  <a:graphicData uri="http://schemas.microsoft.com/office/word/2010/wordprocessingShape">
                    <wps:wsp>
                      <wps:cNvCnPr/>
                      <wps:spPr>
                        <a:xfrm flipV="1">
                          <a:off x="0" y="0"/>
                          <a:ext cx="6187905" cy="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FA35BC9" id="Straight Connector 9"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5pt,-1.5pt" to="49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" strokecolor="windowText" strokeweight=".5pt">
                <v:stroke joinstyle="miter"/>
              </v:line>
            </w:pict>
          </mc:Fallback>
        </mc:AlternateContent>
      </w:r>
      <w:r w:rsidRPr="00A317E1">
        <w:rPr>
          <w:rFonts w:ascii="Times New Roman" w:hAnsi="Times New Roman" w:cs="Times New Roman"/>
          <w:b/>
          <w:noProof/>
          <w:sz w:val="24"/>
          <w:szCs w:val="24"/>
          <w:lang w:eastAsia="id-ID"/>
        </w:rPr>
        <mc:AlternateContent>
          <mc:Choice Requires="wps">
            <w:drawing>
              <wp:anchor distT="0" distB="0" distL="114300" distR="114300" simplePos="0" relativeHeight="251661312" behindDoc="0" locked="0" layoutInCell="1" allowOverlap="1" wp14:anchorId="1171DAC5" wp14:editId="7E8BA74A">
                <wp:simplePos x="0" y="0"/>
                <wp:positionH relativeFrom="column">
                  <wp:posOffset>86360</wp:posOffset>
                </wp:positionH>
                <wp:positionV relativeFrom="paragraph">
                  <wp:posOffset>-450215</wp:posOffset>
                </wp:positionV>
                <wp:extent cx="6106018"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610601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655C73"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35.45pt" to="487.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" strokecolor="windowText" strokeweight=".5pt">
                <v:stroke joinstyle="miter"/>
              </v:line>
            </w:pict>
          </mc:Fallback>
        </mc:AlternateContent>
      </w:r>
      <w:r w:rsidRPr="008B31B5">
        <w:rPr>
          <w:rFonts w:ascii="Times New Roman" w:hAnsi="Times New Roman" w:cs="Times New Roman"/>
          <w:b/>
          <w:noProof/>
          <w:sz w:val="24"/>
          <w:szCs w:val="24"/>
          <w:lang w:eastAsia="id-ID"/>
        </w:rPr>
        <w:drawing>
          <wp:anchor distT="0" distB="0" distL="114300" distR="114300" simplePos="0" relativeHeight="251663360" behindDoc="0" locked="0" layoutInCell="1" allowOverlap="1" wp14:anchorId="7DF7BE4C" wp14:editId="244C6C10">
            <wp:simplePos x="0" y="0"/>
            <wp:positionH relativeFrom="margin">
              <wp:posOffset>5066030</wp:posOffset>
            </wp:positionH>
            <wp:positionV relativeFrom="margin">
              <wp:posOffset>-10795</wp:posOffset>
            </wp:positionV>
            <wp:extent cx="1124585" cy="1186815"/>
            <wp:effectExtent l="0" t="0" r="0" b="0"/>
            <wp:wrapSquare wrapText="bothSides"/>
            <wp:docPr id="8" name="Picture 8" descr="C:\Users\LENOVO\Downloads\WhatsApp Image 2019-05-02 at 12.03.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19-05-02 at 12.03.10.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81617"/>
                    <a:stretch/>
                  </pic:blipFill>
                  <pic:spPr bwMode="auto">
                    <a:xfrm>
                      <a:off x="0" y="0"/>
                      <a:ext cx="1124585" cy="11868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B31B5">
        <w:rPr>
          <w:rFonts w:ascii="Matura MT Script Capitals" w:hAnsi="Matura MT Script Capitals"/>
          <w:i/>
          <w:sz w:val="56"/>
          <w:szCs w:val="56"/>
        </w:rPr>
        <w:t>Gorontalo</w:t>
      </w:r>
      <w:r w:rsidRPr="008B31B5">
        <w:rPr>
          <w:rFonts w:ascii="Matura MT Script Capitals" w:hAnsi="Matura MT Script Capitals"/>
          <w:i/>
          <w:sz w:val="56"/>
          <w:szCs w:val="56"/>
        </w:rPr>
        <w:tab/>
      </w:r>
    </w:p>
    <w:p w14:paraId="2B889540" w14:textId="7BDCD49E" w:rsidR="008B31B5" w:rsidRDefault="008B31B5" w:rsidP="008B31B5">
      <w:pPr>
        <w:tabs>
          <w:tab w:val="center" w:pos="3899"/>
        </w:tabs>
        <w:spacing w:after="0" w:line="240" w:lineRule="auto"/>
        <w:rPr>
          <w:rFonts w:ascii="Times New Roman" w:hAnsi="Times New Roman" w:cs="Times New Roman"/>
          <w:b/>
          <w:i/>
          <w:color w:val="000000" w:themeColor="text1"/>
          <w:sz w:val="36"/>
          <w:szCs w:val="36"/>
        </w:rPr>
      </w:pPr>
      <w:r w:rsidRPr="008B31B5">
        <w:rPr>
          <w:i/>
        </w:rPr>
        <w:t xml:space="preserve">           </w:t>
      </w:r>
      <w:r w:rsidRPr="008B31B5">
        <w:rPr>
          <w:rFonts w:ascii="Times New Roman" w:hAnsi="Times New Roman" w:cs="Times New Roman"/>
          <w:b/>
          <w:i/>
          <w:color w:val="000000" w:themeColor="text1"/>
          <w:sz w:val="36"/>
          <w:szCs w:val="36"/>
        </w:rPr>
        <w:t>FISHERIES JOURNAL</w:t>
      </w:r>
    </w:p>
    <w:p w14:paraId="519CBC72" w14:textId="77777777" w:rsidR="009C64ED" w:rsidRPr="008B31B5" w:rsidRDefault="009C64ED" w:rsidP="009C64ED">
      <w:pPr>
        <w:pStyle w:val="NoSpacing"/>
      </w:pPr>
    </w:p>
    <w:p w14:paraId="31D28581" w14:textId="07865F7E" w:rsidR="008B31B5" w:rsidRPr="000037B6" w:rsidRDefault="009C64ED" w:rsidP="008B31B5">
      <w:pPr>
        <w:spacing w:after="0" w:line="240" w:lineRule="auto"/>
        <w:rPr>
          <w:rFonts w:ascii="Times New Roman" w:hAnsi="Times New Roman" w:cs="Times New Roman"/>
          <w:b/>
          <w:color w:val="FF0000"/>
          <w:sz w:val="28"/>
          <w:szCs w:val="28"/>
          <w:lang w:val="en-ID"/>
        </w:rPr>
      </w:pPr>
      <w:r w:rsidRPr="009C64ED">
        <w:rPr>
          <w:rFonts w:ascii="Times New Roman" w:hAnsi="Times New Roman" w:cs="Times New Roman"/>
          <w:b/>
          <w:color w:val="FF0000"/>
          <w:sz w:val="28"/>
          <w:szCs w:val="28"/>
        </w:rPr>
        <w:t xml:space="preserve">Volume. </w:t>
      </w:r>
      <w:r w:rsidR="000037B6">
        <w:rPr>
          <w:rFonts w:ascii="Times New Roman" w:hAnsi="Times New Roman" w:cs="Times New Roman"/>
          <w:b/>
          <w:color w:val="FF0000"/>
          <w:sz w:val="28"/>
          <w:szCs w:val="28"/>
          <w:lang w:val="en-ID"/>
        </w:rPr>
        <w:t xml:space="preserve">3 </w:t>
      </w:r>
      <w:r w:rsidRPr="009C64ED">
        <w:rPr>
          <w:rFonts w:ascii="Times New Roman" w:hAnsi="Times New Roman" w:cs="Times New Roman"/>
          <w:b/>
          <w:color w:val="FF0000"/>
          <w:sz w:val="28"/>
          <w:szCs w:val="28"/>
        </w:rPr>
        <w:t xml:space="preserve">No. </w:t>
      </w:r>
      <w:r w:rsidR="000037B6">
        <w:rPr>
          <w:rFonts w:ascii="Times New Roman" w:hAnsi="Times New Roman" w:cs="Times New Roman"/>
          <w:b/>
          <w:color w:val="FF0000"/>
          <w:sz w:val="28"/>
          <w:szCs w:val="28"/>
          <w:lang w:val="en-ID"/>
        </w:rPr>
        <w:t xml:space="preserve">1 </w:t>
      </w:r>
      <w:proofErr w:type="gramStart"/>
      <w:r w:rsidR="000037B6">
        <w:rPr>
          <w:rFonts w:ascii="Times New Roman" w:hAnsi="Times New Roman" w:cs="Times New Roman"/>
          <w:b/>
          <w:color w:val="FF0000"/>
          <w:sz w:val="28"/>
          <w:szCs w:val="28"/>
          <w:lang w:val="en-ID"/>
        </w:rPr>
        <w:t>APRIL</w:t>
      </w:r>
      <w:r w:rsidRPr="009C64ED">
        <w:rPr>
          <w:rFonts w:ascii="Times New Roman" w:hAnsi="Times New Roman" w:cs="Times New Roman"/>
          <w:b/>
          <w:color w:val="FF0000"/>
          <w:sz w:val="28"/>
          <w:szCs w:val="28"/>
        </w:rPr>
        <w:t xml:space="preserve">  20</w:t>
      </w:r>
      <w:r w:rsidR="000037B6">
        <w:rPr>
          <w:rFonts w:ascii="Times New Roman" w:hAnsi="Times New Roman" w:cs="Times New Roman"/>
          <w:b/>
          <w:color w:val="FF0000"/>
          <w:sz w:val="28"/>
          <w:szCs w:val="28"/>
          <w:lang w:val="en-ID"/>
        </w:rPr>
        <w:t>20</w:t>
      </w:r>
      <w:proofErr w:type="gramEnd"/>
    </w:p>
    <w:p w14:paraId="2B7948A5" w14:textId="5771E027" w:rsidR="00420162" w:rsidRPr="009C64ED" w:rsidRDefault="008B31B5" w:rsidP="008B31B5">
      <w:pPr>
        <w:spacing w:after="0" w:line="240" w:lineRule="auto"/>
        <w:jc w:val="center"/>
        <w:rPr>
          <w:rFonts w:ascii="Times New Roman" w:hAnsi="Times New Roman" w:cs="Times New Roman"/>
          <w:b/>
          <w:bCs/>
          <w:color w:val="FF0000"/>
          <w:sz w:val="24"/>
          <w:szCs w:val="24"/>
          <w:lang w:val="en-US"/>
        </w:rPr>
      </w:pPr>
      <w:r w:rsidRPr="009C64ED">
        <w:rPr>
          <w:rFonts w:ascii="Times New Roman" w:hAnsi="Times New Roman" w:cs="Times New Roman"/>
          <w:b/>
          <w:noProof/>
          <w:color w:val="FF0000"/>
          <w:sz w:val="28"/>
          <w:szCs w:val="28"/>
          <w:lang w:eastAsia="id-ID"/>
        </w:rPr>
        <mc:AlternateContent>
          <mc:Choice Requires="wps">
            <w:drawing>
              <wp:anchor distT="0" distB="0" distL="114300" distR="114300" simplePos="0" relativeHeight="251665408" behindDoc="0" locked="0" layoutInCell="1" allowOverlap="1" wp14:anchorId="05FD9CA4" wp14:editId="6D6EEEC8">
                <wp:simplePos x="0" y="0"/>
                <wp:positionH relativeFrom="column">
                  <wp:posOffset>3240</wp:posOffset>
                </wp:positionH>
                <wp:positionV relativeFrom="paragraph">
                  <wp:posOffset>235974</wp:posOffset>
                </wp:positionV>
                <wp:extent cx="6187905" cy="540"/>
                <wp:effectExtent l="0" t="0" r="22860" b="19050"/>
                <wp:wrapNone/>
                <wp:docPr id="6" name="Straight Connector 6"/>
                <wp:cNvGraphicFramePr/>
                <a:graphic xmlns:a="http://schemas.openxmlformats.org/drawingml/2006/main">
                  <a:graphicData uri="http://schemas.microsoft.com/office/word/2010/wordprocessingShape">
                    <wps:wsp>
                      <wps:cNvCnPr/>
                      <wps:spPr>
                        <a:xfrm flipV="1">
                          <a:off x="0" y="0"/>
                          <a:ext cx="6187905" cy="5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1C99946" id="Straight Connector 6"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8.6pt" to="487.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" strokecolor="windowText" strokeweight=".5pt">
                <v:stroke joinstyle="miter"/>
              </v:line>
            </w:pict>
          </mc:Fallback>
        </mc:AlternateContent>
      </w:r>
      <w:r w:rsidRPr="009C64ED">
        <w:rPr>
          <w:rFonts w:ascii="Times New Roman" w:hAnsi="Times New Roman" w:cs="Times New Roman"/>
          <w:b/>
          <w:color w:val="FF0000"/>
          <w:sz w:val="28"/>
          <w:szCs w:val="28"/>
        </w:rPr>
        <w:t xml:space="preserve">P - ISSN : 2614 - 1132, E - ISSN : 2614 – </w:t>
      </w:r>
      <w:r w:rsidR="00FE2CBB" w:rsidRPr="009C64ED">
        <w:rPr>
          <w:rFonts w:ascii="Times New Roman" w:hAnsi="Times New Roman" w:cs="Times New Roman"/>
          <w:b/>
          <w:color w:val="FF0000"/>
          <w:sz w:val="28"/>
          <w:szCs w:val="28"/>
        </w:rPr>
        <w:t>2856</w:t>
      </w:r>
    </w:p>
    <w:p w14:paraId="1E9D6409" w14:textId="77777777" w:rsidR="008B31B5" w:rsidRDefault="008B31B5" w:rsidP="008B31B5">
      <w:pPr>
        <w:pStyle w:val="NoSpacing"/>
        <w:rPr>
          <w:lang w:val="en-US"/>
        </w:rPr>
      </w:pPr>
    </w:p>
    <w:p w14:paraId="66E4A5C0" w14:textId="2100E25C" w:rsidR="00420162" w:rsidRDefault="00F6334B" w:rsidP="004B3FB6">
      <w:pPr>
        <w:spacing w:after="0"/>
        <w:jc w:val="center"/>
        <w:rPr>
          <w:rFonts w:ascii="Bookman Old Style" w:hAnsi="Bookman Old Style" w:cs="Times New Roman"/>
          <w:b/>
          <w:bCs/>
          <w:sz w:val="28"/>
          <w:szCs w:val="28"/>
          <w:lang w:val="en-US"/>
        </w:rPr>
      </w:pPr>
      <w:proofErr w:type="spellStart"/>
      <w:r>
        <w:rPr>
          <w:rFonts w:ascii="Bookman Old Style" w:hAnsi="Bookman Old Style" w:cs="Times New Roman"/>
          <w:b/>
          <w:bCs/>
          <w:sz w:val="28"/>
          <w:szCs w:val="28"/>
          <w:lang w:val="en-US"/>
        </w:rPr>
        <w:t>Keanekaragaman</w:t>
      </w:r>
      <w:proofErr w:type="spellEnd"/>
      <w:r>
        <w:rPr>
          <w:rFonts w:ascii="Bookman Old Style" w:hAnsi="Bookman Old Style" w:cs="Times New Roman"/>
          <w:b/>
          <w:bCs/>
          <w:sz w:val="28"/>
          <w:szCs w:val="28"/>
          <w:lang w:val="en-US"/>
        </w:rPr>
        <w:t xml:space="preserve"> </w:t>
      </w:r>
      <w:proofErr w:type="spellStart"/>
      <w:r>
        <w:rPr>
          <w:rFonts w:ascii="Bookman Old Style" w:hAnsi="Bookman Old Style" w:cs="Times New Roman"/>
          <w:b/>
          <w:bCs/>
          <w:sz w:val="28"/>
          <w:szCs w:val="28"/>
          <w:lang w:val="en-US"/>
        </w:rPr>
        <w:t>Makrozoobentos</w:t>
      </w:r>
      <w:proofErr w:type="spellEnd"/>
      <w:r>
        <w:rPr>
          <w:rFonts w:ascii="Bookman Old Style" w:hAnsi="Bookman Old Style" w:cs="Times New Roman"/>
          <w:b/>
          <w:bCs/>
          <w:sz w:val="28"/>
          <w:szCs w:val="28"/>
          <w:lang w:val="en-US"/>
        </w:rPr>
        <w:t xml:space="preserve"> </w:t>
      </w:r>
      <w:proofErr w:type="spellStart"/>
      <w:r>
        <w:rPr>
          <w:rFonts w:ascii="Bookman Old Style" w:hAnsi="Bookman Old Style" w:cs="Times New Roman"/>
          <w:b/>
          <w:bCs/>
          <w:sz w:val="28"/>
          <w:szCs w:val="28"/>
          <w:lang w:val="en-US"/>
        </w:rPr>
        <w:t>pada</w:t>
      </w:r>
      <w:proofErr w:type="spellEnd"/>
      <w:r>
        <w:rPr>
          <w:rFonts w:ascii="Bookman Old Style" w:hAnsi="Bookman Old Style" w:cs="Times New Roman"/>
          <w:b/>
          <w:bCs/>
          <w:sz w:val="28"/>
          <w:szCs w:val="28"/>
          <w:lang w:val="en-US"/>
        </w:rPr>
        <w:t xml:space="preserve"> </w:t>
      </w:r>
      <w:proofErr w:type="spellStart"/>
      <w:r>
        <w:rPr>
          <w:rFonts w:ascii="Bookman Old Style" w:hAnsi="Bookman Old Style" w:cs="Times New Roman"/>
          <w:b/>
          <w:bCs/>
          <w:sz w:val="28"/>
          <w:szCs w:val="28"/>
          <w:lang w:val="en-US"/>
        </w:rPr>
        <w:t>Ekosistem</w:t>
      </w:r>
      <w:proofErr w:type="spellEnd"/>
      <w:r>
        <w:rPr>
          <w:rFonts w:ascii="Bookman Old Style" w:hAnsi="Bookman Old Style" w:cs="Times New Roman"/>
          <w:b/>
          <w:bCs/>
          <w:sz w:val="28"/>
          <w:szCs w:val="28"/>
          <w:lang w:val="en-US"/>
        </w:rPr>
        <w:t xml:space="preserve"> </w:t>
      </w:r>
      <w:proofErr w:type="spellStart"/>
      <w:r>
        <w:rPr>
          <w:rFonts w:ascii="Bookman Old Style" w:hAnsi="Bookman Old Style" w:cs="Times New Roman"/>
          <w:b/>
          <w:bCs/>
          <w:sz w:val="28"/>
          <w:szCs w:val="28"/>
          <w:lang w:val="en-US"/>
        </w:rPr>
        <w:t>Lamun</w:t>
      </w:r>
      <w:proofErr w:type="spellEnd"/>
      <w:r>
        <w:rPr>
          <w:rFonts w:ascii="Bookman Old Style" w:hAnsi="Bookman Old Style" w:cs="Times New Roman"/>
          <w:b/>
          <w:bCs/>
          <w:sz w:val="28"/>
          <w:szCs w:val="28"/>
          <w:lang w:val="en-US"/>
        </w:rPr>
        <w:t xml:space="preserve"> di </w:t>
      </w:r>
      <w:proofErr w:type="spellStart"/>
      <w:r>
        <w:rPr>
          <w:rFonts w:ascii="Bookman Old Style" w:hAnsi="Bookman Old Style" w:cs="Times New Roman"/>
          <w:b/>
          <w:bCs/>
          <w:sz w:val="28"/>
          <w:szCs w:val="28"/>
          <w:lang w:val="en-US"/>
        </w:rPr>
        <w:t>Perairan</w:t>
      </w:r>
      <w:proofErr w:type="spellEnd"/>
      <w:r>
        <w:rPr>
          <w:rFonts w:ascii="Bookman Old Style" w:hAnsi="Bookman Old Style" w:cs="Times New Roman"/>
          <w:b/>
          <w:bCs/>
          <w:sz w:val="28"/>
          <w:szCs w:val="28"/>
          <w:lang w:val="en-US"/>
        </w:rPr>
        <w:t xml:space="preserve"> Natal Sumatera Utara</w:t>
      </w:r>
    </w:p>
    <w:p w14:paraId="6CB79F59" w14:textId="77777777" w:rsidR="00420162" w:rsidRDefault="00420162" w:rsidP="00420162">
      <w:pPr>
        <w:spacing w:after="0" w:line="240" w:lineRule="auto"/>
        <w:jc w:val="center"/>
        <w:rPr>
          <w:rFonts w:ascii="Bookman Old Style" w:hAnsi="Bookman Old Style" w:cs="Times New Roman"/>
          <w:b/>
          <w:bCs/>
          <w:sz w:val="28"/>
          <w:szCs w:val="28"/>
          <w:lang w:val="en-US"/>
        </w:rPr>
      </w:pPr>
    </w:p>
    <w:p w14:paraId="5B69090C" w14:textId="5C34A96C" w:rsidR="00420162" w:rsidRDefault="00F6334B" w:rsidP="004B3F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Bookman Old Style" w:eastAsia="Times New Roman" w:hAnsi="Bookman Old Style" w:cs="Courier New"/>
          <w:b/>
          <w:i/>
          <w:color w:val="212121"/>
          <w:sz w:val="28"/>
          <w:szCs w:val="28"/>
          <w:lang w:eastAsia="id-ID"/>
        </w:rPr>
      </w:pPr>
      <w:r>
        <w:rPr>
          <w:rFonts w:ascii="Bookman Old Style" w:eastAsia="Times New Roman" w:hAnsi="Bookman Old Style" w:cs="Courier New"/>
          <w:b/>
          <w:i/>
          <w:color w:val="212121"/>
          <w:sz w:val="28"/>
          <w:szCs w:val="28"/>
          <w:lang w:val="en" w:eastAsia="id-ID"/>
        </w:rPr>
        <w:t xml:space="preserve">Diversity of </w:t>
      </w:r>
      <w:proofErr w:type="spellStart"/>
      <w:r>
        <w:rPr>
          <w:rFonts w:ascii="Bookman Old Style" w:eastAsia="Times New Roman" w:hAnsi="Bookman Old Style" w:cs="Courier New"/>
          <w:b/>
          <w:i/>
          <w:color w:val="212121"/>
          <w:sz w:val="28"/>
          <w:szCs w:val="28"/>
          <w:lang w:val="en" w:eastAsia="id-ID"/>
        </w:rPr>
        <w:t>Macrozoobenthos</w:t>
      </w:r>
      <w:proofErr w:type="spellEnd"/>
      <w:r>
        <w:rPr>
          <w:rFonts w:ascii="Bookman Old Style" w:eastAsia="Times New Roman" w:hAnsi="Bookman Old Style" w:cs="Courier New"/>
          <w:b/>
          <w:i/>
          <w:color w:val="212121"/>
          <w:sz w:val="28"/>
          <w:szCs w:val="28"/>
          <w:lang w:val="en" w:eastAsia="id-ID"/>
        </w:rPr>
        <w:t xml:space="preserve"> on </w:t>
      </w:r>
      <w:proofErr w:type="spellStart"/>
      <w:r>
        <w:rPr>
          <w:rFonts w:ascii="Bookman Old Style" w:eastAsia="Times New Roman" w:hAnsi="Bookman Old Style" w:cs="Courier New"/>
          <w:b/>
          <w:i/>
          <w:color w:val="212121"/>
          <w:sz w:val="28"/>
          <w:szCs w:val="28"/>
          <w:lang w:val="en" w:eastAsia="id-ID"/>
        </w:rPr>
        <w:t>Seagrass</w:t>
      </w:r>
      <w:proofErr w:type="spellEnd"/>
      <w:r>
        <w:rPr>
          <w:rFonts w:ascii="Bookman Old Style" w:eastAsia="Times New Roman" w:hAnsi="Bookman Old Style" w:cs="Courier New"/>
          <w:b/>
          <w:i/>
          <w:color w:val="212121"/>
          <w:sz w:val="28"/>
          <w:szCs w:val="28"/>
          <w:lang w:val="en" w:eastAsia="id-ID"/>
        </w:rPr>
        <w:t xml:space="preserve"> Beds Ecosystem in Natal Waters North Sumatera</w:t>
      </w:r>
    </w:p>
    <w:p w14:paraId="0FADEF53" w14:textId="77777777" w:rsidR="008B31B5" w:rsidRPr="00F6334B" w:rsidRDefault="008B31B5" w:rsidP="00FE2CBB">
      <w:pPr>
        <w:pStyle w:val="NoSpacing"/>
        <w:rPr>
          <w:lang w:val="en-ID" w:eastAsia="id-ID"/>
        </w:rPr>
      </w:pPr>
    </w:p>
    <w:p w14:paraId="28EA9E5E" w14:textId="72A5649C" w:rsidR="00420162" w:rsidRPr="00F6334B" w:rsidRDefault="00F6334B" w:rsidP="00420162">
      <w:pPr>
        <w:spacing w:after="0" w:line="240" w:lineRule="auto"/>
        <w:jc w:val="center"/>
        <w:rPr>
          <w:rFonts w:ascii="Bookman Old Style" w:hAnsi="Bookman Old Style" w:cs="Times New Roman"/>
          <w:b/>
          <w:sz w:val="26"/>
          <w:szCs w:val="26"/>
          <w:vertAlign w:val="superscript"/>
          <w:lang w:val="en-ID"/>
        </w:rPr>
      </w:pPr>
      <w:proofErr w:type="spellStart"/>
      <w:r>
        <w:rPr>
          <w:rFonts w:ascii="Bookman Old Style" w:hAnsi="Bookman Old Style" w:cs="Times New Roman"/>
          <w:b/>
          <w:sz w:val="26"/>
          <w:szCs w:val="26"/>
          <w:lang w:val="en-GB"/>
        </w:rPr>
        <w:t>Rusdi</w:t>
      </w:r>
      <w:proofErr w:type="spellEnd"/>
      <w:r>
        <w:rPr>
          <w:rFonts w:ascii="Bookman Old Style" w:hAnsi="Bookman Old Style" w:cs="Times New Roman"/>
          <w:b/>
          <w:sz w:val="26"/>
          <w:szCs w:val="26"/>
          <w:lang w:val="en-GB"/>
        </w:rPr>
        <w:t xml:space="preserve"> </w:t>
      </w:r>
      <w:proofErr w:type="spellStart"/>
      <w:r>
        <w:rPr>
          <w:rFonts w:ascii="Bookman Old Style" w:hAnsi="Bookman Old Style" w:cs="Times New Roman"/>
          <w:b/>
          <w:sz w:val="26"/>
          <w:szCs w:val="26"/>
          <w:lang w:val="en-GB"/>
        </w:rPr>
        <w:t>Machrizal</w:t>
      </w:r>
      <w:proofErr w:type="spellEnd"/>
      <w:r w:rsidR="00302A34">
        <w:rPr>
          <w:rFonts w:ascii="Bookman Old Style" w:hAnsi="Bookman Old Style" w:cs="Times New Roman"/>
          <w:b/>
          <w:sz w:val="26"/>
          <w:szCs w:val="26"/>
          <w:vertAlign w:val="superscript"/>
        </w:rPr>
        <w:t>1</w:t>
      </w:r>
      <w:proofErr w:type="gramStart"/>
      <w:r>
        <w:rPr>
          <w:rFonts w:ascii="Bookman Old Style" w:hAnsi="Bookman Old Style" w:cs="Times New Roman"/>
          <w:b/>
          <w:sz w:val="26"/>
          <w:szCs w:val="26"/>
          <w:vertAlign w:val="superscript"/>
          <w:lang w:val="en-ID"/>
        </w:rPr>
        <w:t>*</w:t>
      </w:r>
      <w:r w:rsidR="00420162" w:rsidRPr="000E733A">
        <w:rPr>
          <w:rFonts w:ascii="Bookman Old Style" w:hAnsi="Bookman Old Style" w:cs="Times New Roman"/>
          <w:b/>
          <w:sz w:val="26"/>
          <w:szCs w:val="26"/>
          <w:vertAlign w:val="superscript"/>
          <w:lang w:val="en-GB"/>
        </w:rPr>
        <w:t xml:space="preserve"> </w:t>
      </w:r>
      <w:r w:rsidR="00420162" w:rsidRPr="000E733A">
        <w:rPr>
          <w:rFonts w:ascii="Bookman Old Style" w:hAnsi="Bookman Old Style" w:cs="Times New Roman"/>
          <w:b/>
          <w:sz w:val="26"/>
          <w:szCs w:val="26"/>
          <w:vertAlign w:val="superscript"/>
        </w:rPr>
        <w:t xml:space="preserve"> </w:t>
      </w:r>
      <w:proofErr w:type="spellStart"/>
      <w:r>
        <w:rPr>
          <w:rFonts w:ascii="Bookman Old Style" w:hAnsi="Bookman Old Style" w:cs="Times New Roman"/>
          <w:b/>
          <w:sz w:val="26"/>
          <w:szCs w:val="26"/>
          <w:lang w:val="en-ID"/>
        </w:rPr>
        <w:t>Khairul</w:t>
      </w:r>
      <w:proofErr w:type="spellEnd"/>
      <w:r>
        <w:rPr>
          <w:rFonts w:ascii="Bookman Old Style" w:hAnsi="Bookman Old Style" w:cs="Times New Roman"/>
          <w:b/>
          <w:sz w:val="26"/>
          <w:szCs w:val="26"/>
          <w:vertAlign w:val="superscript"/>
        </w:rPr>
        <w:t>2</w:t>
      </w:r>
      <w:proofErr w:type="gramEnd"/>
      <w:r>
        <w:rPr>
          <w:rFonts w:ascii="Bookman Old Style" w:hAnsi="Bookman Old Style" w:cs="Times New Roman"/>
          <w:b/>
          <w:sz w:val="26"/>
          <w:szCs w:val="26"/>
          <w:lang w:val="en-ID"/>
        </w:rPr>
        <w:t xml:space="preserve"> </w:t>
      </w:r>
      <w:proofErr w:type="spellStart"/>
      <w:r>
        <w:rPr>
          <w:rFonts w:ascii="Bookman Old Style" w:hAnsi="Bookman Old Style" w:cs="Times New Roman"/>
          <w:b/>
          <w:sz w:val="26"/>
          <w:szCs w:val="26"/>
          <w:lang w:val="en-ID"/>
        </w:rPr>
        <w:t>Rivo</w:t>
      </w:r>
      <w:proofErr w:type="spellEnd"/>
      <w:r>
        <w:rPr>
          <w:rFonts w:ascii="Bookman Old Style" w:hAnsi="Bookman Old Style" w:cs="Times New Roman"/>
          <w:b/>
          <w:sz w:val="26"/>
          <w:szCs w:val="26"/>
          <w:lang w:val="en-ID"/>
        </w:rPr>
        <w:t xml:space="preserve"> </w:t>
      </w:r>
      <w:proofErr w:type="spellStart"/>
      <w:r>
        <w:rPr>
          <w:rFonts w:ascii="Bookman Old Style" w:hAnsi="Bookman Old Style" w:cs="Times New Roman"/>
          <w:b/>
          <w:sz w:val="26"/>
          <w:szCs w:val="26"/>
          <w:lang w:val="en-ID"/>
        </w:rPr>
        <w:t>Hasper</w:t>
      </w:r>
      <w:proofErr w:type="spellEnd"/>
      <w:r>
        <w:rPr>
          <w:rFonts w:ascii="Bookman Old Style" w:hAnsi="Bookman Old Style" w:cs="Times New Roman"/>
          <w:b/>
          <w:sz w:val="26"/>
          <w:szCs w:val="26"/>
          <w:lang w:val="en-ID"/>
        </w:rPr>
        <w:t xml:space="preserve"> Dimenta</w:t>
      </w:r>
      <w:r>
        <w:rPr>
          <w:rFonts w:ascii="Bookman Old Style" w:hAnsi="Bookman Old Style" w:cs="Times New Roman"/>
          <w:b/>
          <w:sz w:val="26"/>
          <w:szCs w:val="26"/>
          <w:vertAlign w:val="superscript"/>
          <w:lang w:val="en-ID"/>
        </w:rPr>
        <w:t>3</w:t>
      </w:r>
    </w:p>
    <w:p w14:paraId="4BCA408F" w14:textId="77777777" w:rsidR="00420162" w:rsidRDefault="00420162" w:rsidP="00420162">
      <w:pPr>
        <w:spacing w:after="0" w:line="240" w:lineRule="auto"/>
        <w:jc w:val="center"/>
        <w:rPr>
          <w:rFonts w:ascii="Bookman Old Style" w:hAnsi="Bookman Old Style" w:cs="Times New Roman"/>
          <w:b/>
          <w:sz w:val="26"/>
          <w:szCs w:val="26"/>
          <w:vertAlign w:val="superscript"/>
        </w:rPr>
      </w:pPr>
    </w:p>
    <w:p w14:paraId="291B8192" w14:textId="34FBB8ED" w:rsidR="00420162" w:rsidRDefault="00420162" w:rsidP="00F6334B">
      <w:pPr>
        <w:spacing w:after="0" w:line="240" w:lineRule="auto"/>
        <w:jc w:val="center"/>
        <w:rPr>
          <w:rFonts w:ascii="Bookman Old Style" w:hAnsi="Bookman Old Style" w:cs="Times New Roman"/>
          <w:i/>
          <w:sz w:val="20"/>
          <w:szCs w:val="20"/>
        </w:rPr>
      </w:pPr>
      <w:r w:rsidRPr="000E733A">
        <w:rPr>
          <w:rFonts w:ascii="Bookman Old Style" w:hAnsi="Bookman Old Style" w:cs="Times New Roman"/>
          <w:i/>
          <w:sz w:val="20"/>
          <w:szCs w:val="20"/>
          <w:vertAlign w:val="superscript"/>
        </w:rPr>
        <w:t>1</w:t>
      </w:r>
      <w:r w:rsidR="00F6334B">
        <w:rPr>
          <w:rFonts w:ascii="Bookman Old Style" w:hAnsi="Bookman Old Style" w:cs="Times New Roman"/>
          <w:i/>
          <w:sz w:val="20"/>
          <w:szCs w:val="20"/>
          <w:vertAlign w:val="superscript"/>
        </w:rPr>
        <w:t>-3</w:t>
      </w:r>
      <w:r w:rsidRPr="000E733A">
        <w:rPr>
          <w:rFonts w:ascii="Bookman Old Style" w:hAnsi="Bookman Old Style" w:cs="Times New Roman"/>
          <w:i/>
          <w:sz w:val="20"/>
          <w:szCs w:val="20"/>
          <w:lang w:val="en-GB"/>
        </w:rPr>
        <w:t xml:space="preserve"> Program </w:t>
      </w:r>
      <w:proofErr w:type="spellStart"/>
      <w:r w:rsidRPr="000E733A">
        <w:rPr>
          <w:rFonts w:ascii="Bookman Old Style" w:hAnsi="Bookman Old Style" w:cs="Times New Roman"/>
          <w:i/>
          <w:sz w:val="20"/>
          <w:szCs w:val="20"/>
          <w:lang w:val="en-GB"/>
        </w:rPr>
        <w:t>Studi</w:t>
      </w:r>
      <w:proofErr w:type="spellEnd"/>
      <w:r w:rsidRPr="000E733A">
        <w:rPr>
          <w:rFonts w:ascii="Bookman Old Style" w:hAnsi="Bookman Old Style" w:cs="Times New Roman"/>
          <w:i/>
          <w:sz w:val="20"/>
          <w:szCs w:val="20"/>
          <w:lang w:val="en-GB"/>
        </w:rPr>
        <w:t xml:space="preserve"> </w:t>
      </w:r>
      <w:proofErr w:type="spellStart"/>
      <w:r w:rsidR="00F6334B">
        <w:rPr>
          <w:rFonts w:ascii="Bookman Old Style" w:hAnsi="Bookman Old Style" w:cs="Times New Roman"/>
          <w:i/>
          <w:sz w:val="20"/>
          <w:szCs w:val="20"/>
          <w:lang w:val="en-GB"/>
        </w:rPr>
        <w:t>Pendidikan</w:t>
      </w:r>
      <w:proofErr w:type="spellEnd"/>
      <w:r w:rsidR="00F6334B">
        <w:rPr>
          <w:rFonts w:ascii="Bookman Old Style" w:hAnsi="Bookman Old Style" w:cs="Times New Roman"/>
          <w:i/>
          <w:sz w:val="20"/>
          <w:szCs w:val="20"/>
          <w:lang w:val="en-GB"/>
        </w:rPr>
        <w:t xml:space="preserve"> </w:t>
      </w:r>
      <w:proofErr w:type="spellStart"/>
      <w:r w:rsidR="00F6334B">
        <w:rPr>
          <w:rFonts w:ascii="Bookman Old Style" w:hAnsi="Bookman Old Style" w:cs="Times New Roman"/>
          <w:i/>
          <w:sz w:val="20"/>
          <w:szCs w:val="20"/>
          <w:lang w:val="en-GB"/>
        </w:rPr>
        <w:t>Biologi</w:t>
      </w:r>
      <w:proofErr w:type="spellEnd"/>
      <w:r w:rsidR="00F6334B">
        <w:rPr>
          <w:rFonts w:ascii="Bookman Old Style" w:hAnsi="Bookman Old Style" w:cs="Times New Roman"/>
          <w:i/>
          <w:sz w:val="20"/>
          <w:szCs w:val="20"/>
          <w:lang w:val="en-GB"/>
        </w:rPr>
        <w:t xml:space="preserve">, </w:t>
      </w:r>
      <w:proofErr w:type="spellStart"/>
      <w:r w:rsidR="00F6334B">
        <w:rPr>
          <w:rFonts w:ascii="Bookman Old Style" w:hAnsi="Bookman Old Style" w:cs="Times New Roman"/>
          <w:i/>
          <w:sz w:val="20"/>
          <w:szCs w:val="20"/>
          <w:lang w:val="en-GB"/>
        </w:rPr>
        <w:t>Fakultas</w:t>
      </w:r>
      <w:proofErr w:type="spellEnd"/>
      <w:r w:rsidR="00F6334B">
        <w:rPr>
          <w:rFonts w:ascii="Bookman Old Style" w:hAnsi="Bookman Old Style" w:cs="Times New Roman"/>
          <w:i/>
          <w:sz w:val="20"/>
          <w:szCs w:val="20"/>
          <w:lang w:val="en-GB"/>
        </w:rPr>
        <w:t xml:space="preserve"> </w:t>
      </w:r>
      <w:proofErr w:type="spellStart"/>
      <w:r w:rsidR="00F6334B">
        <w:rPr>
          <w:rFonts w:ascii="Bookman Old Style" w:hAnsi="Bookman Old Style" w:cs="Times New Roman"/>
          <w:i/>
          <w:sz w:val="20"/>
          <w:szCs w:val="20"/>
          <w:lang w:val="en-GB"/>
        </w:rPr>
        <w:t>Keguruan</w:t>
      </w:r>
      <w:proofErr w:type="spellEnd"/>
      <w:r w:rsidR="00F6334B">
        <w:rPr>
          <w:rFonts w:ascii="Bookman Old Style" w:hAnsi="Bookman Old Style" w:cs="Times New Roman"/>
          <w:i/>
          <w:sz w:val="20"/>
          <w:szCs w:val="20"/>
          <w:lang w:val="en-GB"/>
        </w:rPr>
        <w:t xml:space="preserve"> </w:t>
      </w:r>
      <w:proofErr w:type="spellStart"/>
      <w:r w:rsidR="00F6334B">
        <w:rPr>
          <w:rFonts w:ascii="Bookman Old Style" w:hAnsi="Bookman Old Style" w:cs="Times New Roman"/>
          <w:i/>
          <w:sz w:val="20"/>
          <w:szCs w:val="20"/>
          <w:lang w:val="en-GB"/>
        </w:rPr>
        <w:t>dan</w:t>
      </w:r>
      <w:proofErr w:type="spellEnd"/>
      <w:r w:rsidR="00F6334B">
        <w:rPr>
          <w:rFonts w:ascii="Bookman Old Style" w:hAnsi="Bookman Old Style" w:cs="Times New Roman"/>
          <w:i/>
          <w:sz w:val="20"/>
          <w:szCs w:val="20"/>
          <w:lang w:val="en-GB"/>
        </w:rPr>
        <w:t xml:space="preserve"> </w:t>
      </w:r>
      <w:proofErr w:type="spellStart"/>
      <w:r w:rsidR="00F6334B">
        <w:rPr>
          <w:rFonts w:ascii="Bookman Old Style" w:hAnsi="Bookman Old Style" w:cs="Times New Roman"/>
          <w:i/>
          <w:sz w:val="20"/>
          <w:szCs w:val="20"/>
          <w:lang w:val="en-GB"/>
        </w:rPr>
        <w:t>Ilmu</w:t>
      </w:r>
      <w:proofErr w:type="spellEnd"/>
      <w:r w:rsidR="00F6334B">
        <w:rPr>
          <w:rFonts w:ascii="Bookman Old Style" w:hAnsi="Bookman Old Style" w:cs="Times New Roman"/>
          <w:i/>
          <w:sz w:val="20"/>
          <w:szCs w:val="20"/>
          <w:lang w:val="en-GB"/>
        </w:rPr>
        <w:t xml:space="preserve"> </w:t>
      </w:r>
      <w:proofErr w:type="spellStart"/>
      <w:r w:rsidR="00F6334B">
        <w:rPr>
          <w:rFonts w:ascii="Bookman Old Style" w:hAnsi="Bookman Old Style" w:cs="Times New Roman"/>
          <w:i/>
          <w:sz w:val="20"/>
          <w:szCs w:val="20"/>
          <w:lang w:val="en-GB"/>
        </w:rPr>
        <w:t>Pendidikan</w:t>
      </w:r>
      <w:proofErr w:type="spellEnd"/>
      <w:r w:rsidR="00F6334B">
        <w:rPr>
          <w:rFonts w:ascii="Bookman Old Style" w:hAnsi="Bookman Old Style" w:cs="Times New Roman"/>
          <w:i/>
          <w:sz w:val="20"/>
          <w:szCs w:val="20"/>
          <w:lang w:val="en-GB"/>
        </w:rPr>
        <w:t xml:space="preserve">, </w:t>
      </w:r>
      <w:proofErr w:type="spellStart"/>
      <w:r w:rsidR="00F6334B">
        <w:rPr>
          <w:rFonts w:ascii="Bookman Old Style" w:hAnsi="Bookman Old Style" w:cs="Times New Roman"/>
          <w:i/>
          <w:sz w:val="20"/>
          <w:szCs w:val="20"/>
          <w:lang w:val="en-GB"/>
        </w:rPr>
        <w:t>Universitas</w:t>
      </w:r>
      <w:proofErr w:type="spellEnd"/>
      <w:r w:rsidR="00F6334B">
        <w:rPr>
          <w:rFonts w:ascii="Bookman Old Style" w:hAnsi="Bookman Old Style" w:cs="Times New Roman"/>
          <w:i/>
          <w:sz w:val="20"/>
          <w:szCs w:val="20"/>
          <w:lang w:val="en-GB"/>
        </w:rPr>
        <w:t xml:space="preserve"> </w:t>
      </w:r>
      <w:proofErr w:type="spellStart"/>
      <w:r w:rsidR="00F6334B">
        <w:rPr>
          <w:rFonts w:ascii="Bookman Old Style" w:hAnsi="Bookman Old Style" w:cs="Times New Roman"/>
          <w:i/>
          <w:sz w:val="20"/>
          <w:szCs w:val="20"/>
          <w:lang w:val="en-GB"/>
        </w:rPr>
        <w:t>Labuhanbatu</w:t>
      </w:r>
      <w:proofErr w:type="spellEnd"/>
      <w:r w:rsidRPr="000E733A">
        <w:rPr>
          <w:rFonts w:ascii="Bookman Old Style" w:hAnsi="Bookman Old Style" w:cs="Times New Roman"/>
          <w:i/>
          <w:sz w:val="20"/>
          <w:szCs w:val="20"/>
        </w:rPr>
        <w:t>.</w:t>
      </w:r>
    </w:p>
    <w:p w14:paraId="4511E0E8" w14:textId="77777777" w:rsidR="002F256D" w:rsidRPr="000E733A" w:rsidRDefault="002F256D" w:rsidP="00F6334B">
      <w:pPr>
        <w:spacing w:after="0" w:line="240" w:lineRule="auto"/>
        <w:jc w:val="center"/>
        <w:rPr>
          <w:rFonts w:ascii="Bookman Old Style" w:hAnsi="Bookman Old Style" w:cs="Times New Roman"/>
          <w:i/>
          <w:sz w:val="20"/>
          <w:szCs w:val="20"/>
        </w:rPr>
      </w:pPr>
    </w:p>
    <w:p w14:paraId="1F468CCB" w14:textId="0016CD48" w:rsidR="00420162" w:rsidRPr="002F256D" w:rsidRDefault="00420162" w:rsidP="007F7B24">
      <w:pPr>
        <w:spacing w:after="0" w:line="240" w:lineRule="auto"/>
        <w:jc w:val="center"/>
        <w:rPr>
          <w:rStyle w:val="Hyperlink"/>
          <w:rFonts w:ascii="Bookman Old Style" w:hAnsi="Bookman Old Style" w:cs="Times New Roman"/>
          <w:i/>
          <w:color w:val="auto"/>
          <w:sz w:val="20"/>
          <w:szCs w:val="20"/>
          <w:u w:val="none"/>
        </w:rPr>
      </w:pPr>
      <w:r w:rsidRPr="000E733A">
        <w:rPr>
          <w:rFonts w:ascii="Bookman Old Style" w:hAnsi="Bookman Old Style" w:cs="Times New Roman"/>
          <w:i/>
          <w:sz w:val="20"/>
          <w:szCs w:val="20"/>
        </w:rPr>
        <w:t xml:space="preserve">E-mail : </w:t>
      </w:r>
      <w:r w:rsidR="00E145D9" w:rsidRPr="002F256D">
        <w:fldChar w:fldCharType="begin"/>
      </w:r>
      <w:r w:rsidR="00E145D9" w:rsidRPr="002F256D">
        <w:instrText xml:space="preserve"> HYPERLINK "mailto:rusdimachrizal@gmail.com" </w:instrText>
      </w:r>
      <w:r w:rsidR="00E145D9" w:rsidRPr="002F256D">
        <w:fldChar w:fldCharType="separate"/>
      </w:r>
      <w:r w:rsidR="00F6334B" w:rsidRPr="002F256D">
        <w:rPr>
          <w:rStyle w:val="Hyperlink"/>
          <w:rFonts w:ascii="Bookman Old Style" w:hAnsi="Bookman Old Style" w:cs="Times New Roman"/>
          <w:i/>
          <w:color w:val="auto"/>
          <w:sz w:val="20"/>
          <w:szCs w:val="20"/>
          <w:u w:val="none"/>
          <w:lang w:val="en-ID"/>
        </w:rPr>
        <w:t>rusdimachrizal</w:t>
      </w:r>
      <w:r w:rsidR="00F6334B" w:rsidRPr="002F256D">
        <w:rPr>
          <w:rStyle w:val="Hyperlink"/>
          <w:rFonts w:ascii="Bookman Old Style" w:hAnsi="Bookman Old Style" w:cs="Times New Roman"/>
          <w:i/>
          <w:color w:val="auto"/>
          <w:sz w:val="20"/>
          <w:szCs w:val="20"/>
          <w:u w:val="none"/>
        </w:rPr>
        <w:t>@gmail.com</w:t>
      </w:r>
      <w:r w:rsidR="00E145D9" w:rsidRPr="002F256D">
        <w:rPr>
          <w:rStyle w:val="Hyperlink"/>
          <w:rFonts w:ascii="Bookman Old Style" w:hAnsi="Bookman Old Style" w:cs="Times New Roman"/>
          <w:i/>
          <w:color w:val="auto"/>
          <w:sz w:val="20"/>
          <w:szCs w:val="20"/>
          <w:u w:val="none"/>
        </w:rPr>
        <w:fldChar w:fldCharType="end"/>
      </w:r>
    </w:p>
    <w:p w14:paraId="08F90726" w14:textId="05CDF117" w:rsidR="00051893" w:rsidRPr="00051893" w:rsidRDefault="00051893" w:rsidP="007F7B24">
      <w:pPr>
        <w:spacing w:after="0" w:line="240" w:lineRule="auto"/>
        <w:jc w:val="center"/>
        <w:rPr>
          <w:i/>
          <w:u w:val="single"/>
          <w:vertAlign w:val="superscript"/>
        </w:rPr>
      </w:pPr>
      <w:r w:rsidRPr="00051893">
        <w:rPr>
          <w:rStyle w:val="Hyperlink"/>
          <w:rFonts w:ascii="Bookman Old Style" w:hAnsi="Bookman Old Style" w:cs="Times New Roman"/>
          <w:i/>
          <w:color w:val="auto"/>
          <w:sz w:val="20"/>
          <w:szCs w:val="20"/>
          <w:u w:val="none"/>
        </w:rPr>
        <w:t xml:space="preserve">    </w:t>
      </w:r>
    </w:p>
    <w:p w14:paraId="7093F78C" w14:textId="77777777" w:rsidR="00420162" w:rsidRPr="00051893" w:rsidRDefault="00420162" w:rsidP="007F7B24">
      <w:pPr>
        <w:spacing w:after="0" w:line="240" w:lineRule="auto"/>
        <w:jc w:val="center"/>
        <w:rPr>
          <w:rFonts w:ascii="Bookman Old Style" w:hAnsi="Bookman Old Style" w:cs="Times New Roman"/>
          <w:b/>
          <w:bCs/>
          <w:sz w:val="28"/>
          <w:szCs w:val="28"/>
          <w:u w:val="single"/>
          <w:lang w:val="en-US"/>
        </w:rPr>
      </w:pPr>
    </w:p>
    <w:p w14:paraId="778CB1B6" w14:textId="77777777" w:rsidR="00420162" w:rsidRPr="002757DD" w:rsidRDefault="00420162" w:rsidP="007F7B24">
      <w:pPr>
        <w:spacing w:after="0" w:line="240" w:lineRule="auto"/>
        <w:jc w:val="center"/>
        <w:rPr>
          <w:rFonts w:ascii="Bookman Old Style" w:hAnsi="Bookman Old Style" w:cs="Times New Roman"/>
          <w:b/>
          <w:bCs/>
          <w:sz w:val="20"/>
          <w:szCs w:val="20"/>
          <w:lang w:val="en-US"/>
        </w:rPr>
      </w:pPr>
      <w:proofErr w:type="spellStart"/>
      <w:r w:rsidRPr="002757DD">
        <w:rPr>
          <w:rFonts w:ascii="Bookman Old Style" w:hAnsi="Bookman Old Style" w:cs="Times New Roman"/>
          <w:b/>
          <w:bCs/>
          <w:sz w:val="20"/>
          <w:szCs w:val="20"/>
          <w:lang w:val="en-US"/>
        </w:rPr>
        <w:t>Abstrak</w:t>
      </w:r>
      <w:proofErr w:type="spellEnd"/>
    </w:p>
    <w:p w14:paraId="6B8A9D0F" w14:textId="77777777" w:rsidR="00420162" w:rsidRPr="000069D3" w:rsidRDefault="00420162" w:rsidP="00420162">
      <w:pPr>
        <w:spacing w:after="0" w:line="240" w:lineRule="auto"/>
        <w:rPr>
          <w:rFonts w:ascii="Times New Roman" w:hAnsi="Times New Roman" w:cs="Times New Roman"/>
          <w:b/>
          <w:bCs/>
          <w:lang w:val="en-US"/>
        </w:rPr>
      </w:pPr>
    </w:p>
    <w:p w14:paraId="13DAB38B" w14:textId="1820EDCD" w:rsidR="009F24C4" w:rsidRPr="009F24C4" w:rsidRDefault="00A66F68" w:rsidP="009F24C4">
      <w:pPr>
        <w:pStyle w:val="HTMLPreformatted"/>
        <w:shd w:val="clear" w:color="auto" w:fill="F8F9FA"/>
        <w:jc w:val="both"/>
        <w:rPr>
          <w:rFonts w:ascii="Bookman Old Style" w:hAnsi="Bookman Old Style"/>
          <w:b/>
          <w:color w:val="222222"/>
        </w:rPr>
      </w:pPr>
      <w:proofErr w:type="spellStart"/>
      <w:r>
        <w:rPr>
          <w:rFonts w:ascii="Bookman Old Style" w:hAnsi="Bookman Old Style" w:cs="Times New Roman"/>
          <w:b/>
          <w:lang w:val="en-ID"/>
        </w:rPr>
        <w:t>Makrozoobentos</w:t>
      </w:r>
      <w:proofErr w:type="spellEnd"/>
      <w:r>
        <w:rPr>
          <w:rFonts w:ascii="Bookman Old Style" w:hAnsi="Bookman Old Style" w:cs="Times New Roman"/>
          <w:b/>
          <w:lang w:val="en-ID"/>
        </w:rPr>
        <w:t xml:space="preserve"> </w:t>
      </w:r>
      <w:proofErr w:type="spellStart"/>
      <w:r>
        <w:rPr>
          <w:rFonts w:ascii="Bookman Old Style" w:hAnsi="Bookman Old Style" w:cs="Times New Roman"/>
          <w:b/>
          <w:lang w:val="en-ID"/>
        </w:rPr>
        <w:t>merupakan</w:t>
      </w:r>
      <w:proofErr w:type="spellEnd"/>
      <w:r>
        <w:rPr>
          <w:rFonts w:ascii="Bookman Old Style" w:hAnsi="Bookman Old Style" w:cs="Times New Roman"/>
          <w:b/>
          <w:lang w:val="en-ID"/>
        </w:rPr>
        <w:t xml:space="preserve"> </w:t>
      </w:r>
      <w:proofErr w:type="spellStart"/>
      <w:r>
        <w:rPr>
          <w:rFonts w:ascii="Bookman Old Style" w:hAnsi="Bookman Old Style" w:cs="Times New Roman"/>
          <w:b/>
          <w:lang w:val="en-ID"/>
        </w:rPr>
        <w:t>kelompok</w:t>
      </w:r>
      <w:proofErr w:type="spellEnd"/>
      <w:r>
        <w:rPr>
          <w:rFonts w:ascii="Bookman Old Style" w:hAnsi="Bookman Old Style" w:cs="Times New Roman"/>
          <w:b/>
          <w:lang w:val="en-ID"/>
        </w:rPr>
        <w:t xml:space="preserve"> </w:t>
      </w:r>
      <w:proofErr w:type="spellStart"/>
      <w:r>
        <w:rPr>
          <w:rFonts w:ascii="Bookman Old Style" w:hAnsi="Bookman Old Style" w:cs="Times New Roman"/>
          <w:b/>
          <w:lang w:val="en-ID"/>
        </w:rPr>
        <w:t>hewan</w:t>
      </w:r>
      <w:proofErr w:type="spellEnd"/>
      <w:r>
        <w:rPr>
          <w:rFonts w:ascii="Bookman Old Style" w:hAnsi="Bookman Old Style" w:cs="Times New Roman"/>
          <w:b/>
          <w:lang w:val="en-ID"/>
        </w:rPr>
        <w:t xml:space="preserve"> yang </w:t>
      </w:r>
      <w:proofErr w:type="spellStart"/>
      <w:r>
        <w:rPr>
          <w:rFonts w:ascii="Bookman Old Style" w:hAnsi="Bookman Old Style" w:cs="Times New Roman"/>
          <w:b/>
          <w:lang w:val="en-ID"/>
        </w:rPr>
        <w:t>hidup</w:t>
      </w:r>
      <w:proofErr w:type="spellEnd"/>
      <w:r>
        <w:rPr>
          <w:rFonts w:ascii="Bookman Old Style" w:hAnsi="Bookman Old Style" w:cs="Times New Roman"/>
          <w:b/>
          <w:lang w:val="en-ID"/>
        </w:rPr>
        <w:t xml:space="preserve"> </w:t>
      </w:r>
      <w:proofErr w:type="spellStart"/>
      <w:r>
        <w:rPr>
          <w:rFonts w:ascii="Bookman Old Style" w:hAnsi="Bookman Old Style" w:cs="Times New Roman"/>
          <w:b/>
          <w:lang w:val="en-ID"/>
        </w:rPr>
        <w:t>dasar</w:t>
      </w:r>
      <w:proofErr w:type="spellEnd"/>
      <w:r>
        <w:rPr>
          <w:rFonts w:ascii="Bookman Old Style" w:hAnsi="Bookman Old Style" w:cs="Times New Roman"/>
          <w:b/>
          <w:lang w:val="en-ID"/>
        </w:rPr>
        <w:t xml:space="preserve"> </w:t>
      </w:r>
      <w:proofErr w:type="spellStart"/>
      <w:r>
        <w:rPr>
          <w:rFonts w:ascii="Bookman Old Style" w:hAnsi="Bookman Old Style" w:cs="Times New Roman"/>
          <w:b/>
          <w:lang w:val="en-ID"/>
        </w:rPr>
        <w:t>perairan</w:t>
      </w:r>
      <w:proofErr w:type="spellEnd"/>
      <w:r>
        <w:rPr>
          <w:rFonts w:ascii="Bookman Old Style" w:hAnsi="Bookman Old Style" w:cs="Times New Roman"/>
          <w:b/>
          <w:lang w:val="en-ID"/>
        </w:rPr>
        <w:t xml:space="preserve"> </w:t>
      </w:r>
      <w:proofErr w:type="spellStart"/>
      <w:r>
        <w:rPr>
          <w:rFonts w:ascii="Bookman Old Style" w:hAnsi="Bookman Old Style" w:cs="Times New Roman"/>
          <w:b/>
          <w:lang w:val="en-ID"/>
        </w:rPr>
        <w:t>dan</w:t>
      </w:r>
      <w:proofErr w:type="spellEnd"/>
      <w:r>
        <w:rPr>
          <w:rFonts w:ascii="Bookman Old Style" w:hAnsi="Bookman Old Style" w:cs="Times New Roman"/>
          <w:b/>
          <w:lang w:val="en-ID"/>
        </w:rPr>
        <w:t xml:space="preserve"> </w:t>
      </w:r>
      <w:proofErr w:type="spellStart"/>
      <w:proofErr w:type="gramStart"/>
      <w:r>
        <w:rPr>
          <w:rFonts w:ascii="Bookman Old Style" w:hAnsi="Bookman Old Style" w:cs="Times New Roman"/>
          <w:b/>
          <w:lang w:val="en-ID"/>
        </w:rPr>
        <w:t>sering</w:t>
      </w:r>
      <w:proofErr w:type="spellEnd"/>
      <w:proofErr w:type="gramEnd"/>
      <w:r>
        <w:rPr>
          <w:rFonts w:ascii="Bookman Old Style" w:hAnsi="Bookman Old Style" w:cs="Times New Roman"/>
          <w:b/>
          <w:lang w:val="en-ID"/>
        </w:rPr>
        <w:t xml:space="preserve"> </w:t>
      </w:r>
      <w:proofErr w:type="spellStart"/>
      <w:r>
        <w:rPr>
          <w:rFonts w:ascii="Bookman Old Style" w:hAnsi="Bookman Old Style" w:cs="Times New Roman"/>
          <w:b/>
          <w:lang w:val="en-ID"/>
        </w:rPr>
        <w:t>ditemukan</w:t>
      </w:r>
      <w:proofErr w:type="spellEnd"/>
      <w:r>
        <w:rPr>
          <w:rFonts w:ascii="Bookman Old Style" w:hAnsi="Bookman Old Style" w:cs="Times New Roman"/>
          <w:b/>
          <w:lang w:val="en-ID"/>
        </w:rPr>
        <w:t xml:space="preserve"> </w:t>
      </w:r>
      <w:proofErr w:type="spellStart"/>
      <w:r>
        <w:rPr>
          <w:rFonts w:ascii="Bookman Old Style" w:hAnsi="Bookman Old Style" w:cs="Times New Roman"/>
          <w:b/>
          <w:lang w:val="en-ID"/>
        </w:rPr>
        <w:t>hidup</w:t>
      </w:r>
      <w:proofErr w:type="spellEnd"/>
      <w:r>
        <w:rPr>
          <w:rFonts w:ascii="Bookman Old Style" w:hAnsi="Bookman Old Style" w:cs="Times New Roman"/>
          <w:b/>
          <w:lang w:val="en-ID"/>
        </w:rPr>
        <w:t xml:space="preserve"> </w:t>
      </w:r>
      <w:proofErr w:type="spellStart"/>
      <w:r>
        <w:rPr>
          <w:rFonts w:ascii="Bookman Old Style" w:hAnsi="Bookman Old Style" w:cs="Times New Roman"/>
          <w:b/>
          <w:lang w:val="en-ID"/>
        </w:rPr>
        <w:t>berasosiasi</w:t>
      </w:r>
      <w:proofErr w:type="spellEnd"/>
      <w:r>
        <w:rPr>
          <w:rFonts w:ascii="Bookman Old Style" w:hAnsi="Bookman Old Style" w:cs="Times New Roman"/>
          <w:b/>
          <w:lang w:val="en-ID"/>
        </w:rPr>
        <w:t xml:space="preserve"> </w:t>
      </w:r>
      <w:proofErr w:type="spellStart"/>
      <w:r>
        <w:rPr>
          <w:rFonts w:ascii="Bookman Old Style" w:hAnsi="Bookman Old Style" w:cs="Times New Roman"/>
          <w:b/>
          <w:lang w:val="en-ID"/>
        </w:rPr>
        <w:t>dengan</w:t>
      </w:r>
      <w:proofErr w:type="spellEnd"/>
      <w:r>
        <w:rPr>
          <w:rFonts w:ascii="Bookman Old Style" w:hAnsi="Bookman Old Style" w:cs="Times New Roman"/>
          <w:b/>
          <w:lang w:val="en-ID"/>
        </w:rPr>
        <w:t xml:space="preserve"> </w:t>
      </w:r>
      <w:proofErr w:type="spellStart"/>
      <w:r>
        <w:rPr>
          <w:rFonts w:ascii="Bookman Old Style" w:hAnsi="Bookman Old Style" w:cs="Times New Roman"/>
          <w:b/>
          <w:lang w:val="en-ID"/>
        </w:rPr>
        <w:t>organisme</w:t>
      </w:r>
      <w:proofErr w:type="spellEnd"/>
      <w:r>
        <w:rPr>
          <w:rFonts w:ascii="Bookman Old Style" w:hAnsi="Bookman Old Style" w:cs="Times New Roman"/>
          <w:b/>
          <w:lang w:val="en-ID"/>
        </w:rPr>
        <w:t xml:space="preserve"> lain</w:t>
      </w:r>
      <w:r w:rsidR="00420162" w:rsidRPr="0009632A">
        <w:rPr>
          <w:rFonts w:ascii="Bookman Old Style" w:hAnsi="Bookman Old Style" w:cs="Times New Roman"/>
          <w:b/>
          <w:lang w:val="en-US"/>
        </w:rPr>
        <w:t xml:space="preserve">. </w:t>
      </w:r>
      <w:proofErr w:type="spellStart"/>
      <w:r>
        <w:rPr>
          <w:rFonts w:ascii="Bookman Old Style" w:hAnsi="Bookman Old Style" w:cs="Times New Roman"/>
          <w:b/>
          <w:lang w:val="en-US"/>
        </w:rPr>
        <w:t>Penelitian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ini</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dilakukan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untuk</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menganalisis</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jenis-jenis</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makrozoobentos</w:t>
      </w:r>
      <w:proofErr w:type="spellEnd"/>
      <w:r>
        <w:rPr>
          <w:rFonts w:ascii="Bookman Old Style" w:hAnsi="Bookman Old Style" w:cs="Times New Roman"/>
          <w:b/>
          <w:lang w:val="en-US"/>
        </w:rPr>
        <w:t xml:space="preserve"> yang </w:t>
      </w:r>
      <w:proofErr w:type="spellStart"/>
      <w:r>
        <w:rPr>
          <w:rFonts w:ascii="Bookman Old Style" w:hAnsi="Bookman Old Style" w:cs="Times New Roman"/>
          <w:b/>
          <w:lang w:val="en-US"/>
        </w:rPr>
        <w:t>hidup</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berasosiasi</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dengan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ekosistem</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lamun</w:t>
      </w:r>
      <w:proofErr w:type="spellEnd"/>
      <w:r>
        <w:rPr>
          <w:rFonts w:ascii="Bookman Old Style" w:hAnsi="Bookman Old Style" w:cs="Times New Roman"/>
          <w:b/>
          <w:lang w:val="en-US"/>
        </w:rPr>
        <w:t xml:space="preserve"> di </w:t>
      </w:r>
      <w:proofErr w:type="spellStart"/>
      <w:r>
        <w:rPr>
          <w:rFonts w:ascii="Bookman Old Style" w:hAnsi="Bookman Old Style" w:cs="Times New Roman"/>
          <w:b/>
          <w:lang w:val="en-US"/>
        </w:rPr>
        <w:t>perairan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Pantai</w:t>
      </w:r>
      <w:proofErr w:type="spellEnd"/>
      <w:r>
        <w:rPr>
          <w:rFonts w:ascii="Bookman Old Style" w:hAnsi="Bookman Old Style" w:cs="Times New Roman"/>
          <w:b/>
          <w:lang w:val="en-US"/>
        </w:rPr>
        <w:t xml:space="preserve"> Natal</w:t>
      </w:r>
      <w:r w:rsidR="004B3FB6" w:rsidRPr="0009632A">
        <w:rPr>
          <w:rFonts w:ascii="Bookman Old Style" w:hAnsi="Bookman Old Style" w:cs="Times New Roman"/>
          <w:b/>
          <w:lang w:val="en-US"/>
        </w:rPr>
        <w:t>.</w:t>
      </w:r>
      <w:r>
        <w:rPr>
          <w:rFonts w:ascii="Bookman Old Style" w:hAnsi="Bookman Old Style" w:cs="Times New Roman"/>
          <w:b/>
          <w:lang w:val="en-US"/>
        </w:rPr>
        <w:t xml:space="preserve"> </w:t>
      </w:r>
      <w:proofErr w:type="spellStart"/>
      <w:r>
        <w:rPr>
          <w:rFonts w:ascii="Bookman Old Style" w:hAnsi="Bookman Old Style" w:cs="Times New Roman"/>
          <w:b/>
          <w:lang w:val="en-US"/>
        </w:rPr>
        <w:t>Penelitian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ini</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merupakan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penelitian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deskriptif</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eksploratif</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dimana</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stasiun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pengamatan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ditentukan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berdasarkan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informasi</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dari</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nelayan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setempat</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terkait</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keberadaan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ekosistem</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lamun</w:t>
      </w:r>
      <w:proofErr w:type="spellEnd"/>
      <w:r>
        <w:rPr>
          <w:rFonts w:ascii="Bookman Old Style" w:hAnsi="Bookman Old Style" w:cs="Times New Roman"/>
          <w:b/>
          <w:lang w:val="en-US"/>
        </w:rPr>
        <w:t xml:space="preserve">. </w:t>
      </w:r>
      <w:r w:rsidR="004B3FB6" w:rsidRPr="0009632A">
        <w:rPr>
          <w:rFonts w:ascii="Bookman Old Style" w:hAnsi="Bookman Old Style" w:cs="Times New Roman"/>
          <w:b/>
          <w:lang w:val="en-US"/>
        </w:rPr>
        <w:t xml:space="preserve"> </w:t>
      </w:r>
      <w:r>
        <w:rPr>
          <w:rFonts w:ascii="Bookman Old Style" w:hAnsi="Bookman Old Style" w:cs="Times New Roman"/>
          <w:b/>
          <w:lang w:val="en-US"/>
        </w:rPr>
        <w:t xml:space="preserve">Data yang </w:t>
      </w:r>
      <w:proofErr w:type="spellStart"/>
      <w:r>
        <w:rPr>
          <w:rFonts w:ascii="Bookman Old Style" w:hAnsi="Bookman Old Style" w:cs="Times New Roman"/>
          <w:b/>
          <w:lang w:val="en-US"/>
        </w:rPr>
        <w:t>dianalisis</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adalah</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Indeks</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keanekaragaman</w:t>
      </w:r>
      <w:proofErr w:type="spellEnd"/>
      <w:r>
        <w:rPr>
          <w:rFonts w:ascii="Bookman Old Style" w:hAnsi="Bookman Old Style" w:cs="Times New Roman"/>
          <w:b/>
          <w:lang w:val="en-US"/>
        </w:rPr>
        <w:t xml:space="preserve"> (H’), </w:t>
      </w:r>
      <w:proofErr w:type="spellStart"/>
      <w:r>
        <w:rPr>
          <w:rFonts w:ascii="Bookman Old Style" w:hAnsi="Bookman Old Style" w:cs="Times New Roman"/>
          <w:b/>
          <w:lang w:val="en-US"/>
        </w:rPr>
        <w:t>Indeks</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Dominansi</w:t>
      </w:r>
      <w:proofErr w:type="spellEnd"/>
      <w:r>
        <w:rPr>
          <w:rFonts w:ascii="Bookman Old Style" w:hAnsi="Bookman Old Style" w:cs="Times New Roman"/>
          <w:b/>
          <w:lang w:val="en-US"/>
        </w:rPr>
        <w:t xml:space="preserve"> (C), </w:t>
      </w:r>
      <w:proofErr w:type="spellStart"/>
      <w:r>
        <w:rPr>
          <w:rFonts w:ascii="Bookman Old Style" w:hAnsi="Bookman Old Style" w:cs="Times New Roman"/>
          <w:b/>
          <w:lang w:val="en-US"/>
        </w:rPr>
        <w:t>dan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Indeks</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Similaritas</w:t>
      </w:r>
      <w:proofErr w:type="spellEnd"/>
      <w:r>
        <w:rPr>
          <w:rFonts w:ascii="Bookman Old Style" w:hAnsi="Bookman Old Style" w:cs="Times New Roman"/>
          <w:b/>
          <w:lang w:val="en-US"/>
        </w:rPr>
        <w:t xml:space="preserve"> (IS). </w:t>
      </w:r>
      <w:proofErr w:type="spellStart"/>
      <w:r>
        <w:rPr>
          <w:rFonts w:ascii="Bookman Old Style" w:hAnsi="Bookman Old Style" w:cs="Times New Roman"/>
          <w:b/>
          <w:lang w:val="en-US"/>
        </w:rPr>
        <w:t>Keseluruhan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analisis</w:t>
      </w:r>
      <w:proofErr w:type="spellEnd"/>
      <w:r>
        <w:rPr>
          <w:rFonts w:ascii="Bookman Old Style" w:hAnsi="Bookman Old Style" w:cs="Times New Roman"/>
          <w:b/>
          <w:lang w:val="en-US"/>
        </w:rPr>
        <w:t xml:space="preserve"> data </w:t>
      </w:r>
      <w:proofErr w:type="spellStart"/>
      <w:r>
        <w:rPr>
          <w:rFonts w:ascii="Bookman Old Style" w:hAnsi="Bookman Old Style" w:cs="Times New Roman"/>
          <w:b/>
          <w:lang w:val="en-US"/>
        </w:rPr>
        <w:t>menggunakan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bantuan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perangkat</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lunak</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komputer</w:t>
      </w:r>
      <w:proofErr w:type="spellEnd"/>
      <w:r>
        <w:rPr>
          <w:rFonts w:ascii="Bookman Old Style" w:hAnsi="Bookman Old Style" w:cs="Times New Roman"/>
          <w:b/>
          <w:lang w:val="en-US"/>
        </w:rPr>
        <w:t xml:space="preserve"> </w:t>
      </w:r>
      <w:r w:rsidRPr="00A66F68">
        <w:rPr>
          <w:rFonts w:ascii="Bookman Old Style" w:hAnsi="Bookman Old Style"/>
          <w:b/>
        </w:rPr>
        <w:t>Plymouth Routines software in Multivariate Research Version 7</w:t>
      </w:r>
      <w:r w:rsidRPr="00A66F68">
        <w:rPr>
          <w:rFonts w:ascii="Bookman Old Style" w:hAnsi="Bookman Old Style"/>
          <w:b/>
          <w:lang w:val="en-ID"/>
        </w:rPr>
        <w:t>.</w:t>
      </w:r>
      <w:r>
        <w:rPr>
          <w:rFonts w:ascii="Bookman Old Style" w:hAnsi="Bookman Old Style"/>
          <w:lang w:val="en-ID"/>
        </w:rPr>
        <w:t xml:space="preserve"> </w:t>
      </w:r>
      <w:proofErr w:type="spellStart"/>
      <w:r>
        <w:rPr>
          <w:rFonts w:ascii="Bookman Old Style" w:hAnsi="Bookman Old Style" w:cs="Times New Roman"/>
          <w:b/>
          <w:lang w:val="en-US"/>
        </w:rPr>
        <w:t>Hasil</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penelitian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menunjukkan</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terdapat</w:t>
      </w:r>
      <w:proofErr w:type="spellEnd"/>
      <w:r>
        <w:rPr>
          <w:rFonts w:ascii="Bookman Old Style" w:hAnsi="Bookman Old Style" w:cs="Times New Roman"/>
          <w:b/>
          <w:lang w:val="en-US"/>
        </w:rPr>
        <w:t xml:space="preserve"> 25 </w:t>
      </w:r>
      <w:proofErr w:type="spellStart"/>
      <w:r>
        <w:rPr>
          <w:rFonts w:ascii="Bookman Old Style" w:hAnsi="Bookman Old Style" w:cs="Times New Roman"/>
          <w:b/>
          <w:lang w:val="en-US"/>
        </w:rPr>
        <w:t>spesies</w:t>
      </w:r>
      <w:proofErr w:type="spellEnd"/>
      <w:r>
        <w:rPr>
          <w:rFonts w:ascii="Bookman Old Style" w:hAnsi="Bookman Old Style" w:cs="Times New Roman"/>
          <w:b/>
          <w:lang w:val="en-US"/>
        </w:rPr>
        <w:t xml:space="preserve"> yang </w:t>
      </w:r>
      <w:proofErr w:type="spellStart"/>
      <w:r>
        <w:rPr>
          <w:rFonts w:ascii="Bookman Old Style" w:hAnsi="Bookman Old Style" w:cs="Times New Roman"/>
          <w:b/>
          <w:lang w:val="en-US"/>
        </w:rPr>
        <w:t>terbagi</w:t>
      </w:r>
      <w:proofErr w:type="spellEnd"/>
      <w:r>
        <w:rPr>
          <w:rFonts w:ascii="Bookman Old Style" w:hAnsi="Bookman Old Style" w:cs="Times New Roman"/>
          <w:b/>
          <w:lang w:val="en-US"/>
        </w:rPr>
        <w:t xml:space="preserve"> </w:t>
      </w:r>
      <w:proofErr w:type="spellStart"/>
      <w:r>
        <w:rPr>
          <w:rFonts w:ascii="Bookman Old Style" w:hAnsi="Bookman Old Style" w:cs="Times New Roman"/>
          <w:b/>
          <w:lang w:val="en-US"/>
        </w:rPr>
        <w:t>menjadi</w:t>
      </w:r>
      <w:proofErr w:type="spellEnd"/>
      <w:r>
        <w:rPr>
          <w:rFonts w:ascii="Bookman Old Style" w:hAnsi="Bookman Old Style" w:cs="Times New Roman"/>
          <w:b/>
          <w:lang w:val="en-US"/>
        </w:rPr>
        <w:t xml:space="preserve"> 6 </w:t>
      </w:r>
      <w:proofErr w:type="spellStart"/>
      <w:r>
        <w:rPr>
          <w:rFonts w:ascii="Bookman Old Style" w:hAnsi="Bookman Old Style" w:cs="Times New Roman"/>
          <w:b/>
          <w:lang w:val="en-US"/>
        </w:rPr>
        <w:t>Klas</w:t>
      </w:r>
      <w:proofErr w:type="spellEnd"/>
      <w:r>
        <w:rPr>
          <w:rFonts w:ascii="Bookman Old Style" w:hAnsi="Bookman Old Style" w:cs="Times New Roman"/>
          <w:b/>
          <w:lang w:val="en-US"/>
        </w:rPr>
        <w:t xml:space="preserve"> yang </w:t>
      </w:r>
      <w:proofErr w:type="spellStart"/>
      <w:r>
        <w:rPr>
          <w:rFonts w:ascii="Bookman Old Style" w:hAnsi="Bookman Old Style" w:cs="Times New Roman"/>
          <w:b/>
          <w:lang w:val="en-US"/>
        </w:rPr>
        <w:t>hidup</w:t>
      </w:r>
      <w:proofErr w:type="spellEnd"/>
      <w:r>
        <w:rPr>
          <w:rFonts w:ascii="Bookman Old Style" w:hAnsi="Bookman Old Style" w:cs="Times New Roman"/>
          <w:b/>
          <w:lang w:val="en-US"/>
        </w:rPr>
        <w:t xml:space="preserve"> </w:t>
      </w:r>
      <w:proofErr w:type="spellStart"/>
      <w:r w:rsidR="00BE3238">
        <w:rPr>
          <w:rFonts w:ascii="Bookman Old Style" w:hAnsi="Bookman Old Style" w:cs="Times New Roman"/>
          <w:b/>
          <w:lang w:val="en-US"/>
        </w:rPr>
        <w:t>berasosiasi</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dengan</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ekosistem</w:t>
      </w:r>
      <w:proofErr w:type="spellEnd"/>
      <w:r w:rsidR="00BE3238">
        <w:rPr>
          <w:rFonts w:ascii="Bookman Old Style" w:hAnsi="Bookman Old Style" w:cs="Times New Roman"/>
          <w:b/>
          <w:lang w:val="en-US"/>
        </w:rPr>
        <w:t xml:space="preserve"> </w:t>
      </w:r>
      <w:proofErr w:type="spellStart"/>
      <w:proofErr w:type="gramStart"/>
      <w:r w:rsidR="00BE3238">
        <w:rPr>
          <w:rFonts w:ascii="Bookman Old Style" w:hAnsi="Bookman Old Style" w:cs="Times New Roman"/>
          <w:b/>
          <w:lang w:val="en-US"/>
        </w:rPr>
        <w:t>lamun</w:t>
      </w:r>
      <w:proofErr w:type="spellEnd"/>
      <w:proofErr w:type="gramEnd"/>
      <w:r w:rsidR="00BE3238">
        <w:rPr>
          <w:rFonts w:ascii="Bookman Old Style" w:hAnsi="Bookman Old Style" w:cs="Times New Roman"/>
          <w:b/>
          <w:lang w:val="en-US"/>
        </w:rPr>
        <w:t xml:space="preserve"> di </w:t>
      </w:r>
      <w:proofErr w:type="spellStart"/>
      <w:r w:rsidR="00BE3238">
        <w:rPr>
          <w:rFonts w:ascii="Bookman Old Style" w:hAnsi="Bookman Old Style" w:cs="Times New Roman"/>
          <w:b/>
          <w:lang w:val="en-US"/>
        </w:rPr>
        <w:t>perairan</w:t>
      </w:r>
      <w:proofErr w:type="spellEnd"/>
      <w:r w:rsidR="00BE3238">
        <w:rPr>
          <w:rFonts w:ascii="Bookman Old Style" w:hAnsi="Bookman Old Style" w:cs="Times New Roman"/>
          <w:b/>
          <w:lang w:val="en-US"/>
        </w:rPr>
        <w:t xml:space="preserve"> Natal. </w:t>
      </w:r>
      <w:proofErr w:type="spellStart"/>
      <w:r w:rsidR="00BE3238">
        <w:rPr>
          <w:rFonts w:ascii="Bookman Old Style" w:hAnsi="Bookman Old Style" w:cs="Times New Roman"/>
          <w:b/>
          <w:lang w:val="en-US"/>
        </w:rPr>
        <w:t>Indeks</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keanekaragaman</w:t>
      </w:r>
      <w:proofErr w:type="spellEnd"/>
      <w:r w:rsidR="00BE3238">
        <w:rPr>
          <w:rFonts w:ascii="Bookman Old Style" w:hAnsi="Bookman Old Style" w:cs="Times New Roman"/>
          <w:b/>
          <w:lang w:val="en-US"/>
        </w:rPr>
        <w:t xml:space="preserve"> (H’) </w:t>
      </w:r>
      <w:proofErr w:type="spellStart"/>
      <w:r w:rsidR="00BE3238">
        <w:rPr>
          <w:rFonts w:ascii="Bookman Old Style" w:hAnsi="Bookman Old Style" w:cs="Times New Roman"/>
          <w:b/>
          <w:lang w:val="en-US"/>
        </w:rPr>
        <w:t>berada</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dalam</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kategori</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keanekaragaman</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sedang</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dengan</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nilai</w:t>
      </w:r>
      <w:proofErr w:type="spellEnd"/>
      <w:r w:rsidR="00BE3238">
        <w:rPr>
          <w:rFonts w:ascii="Bookman Old Style" w:hAnsi="Bookman Old Style" w:cs="Times New Roman"/>
          <w:b/>
          <w:lang w:val="en-US"/>
        </w:rPr>
        <w:t xml:space="preserve"> 2</w:t>
      </w:r>
      <w:proofErr w:type="gramStart"/>
      <w:r w:rsidR="00BE3238">
        <w:rPr>
          <w:rFonts w:ascii="Bookman Old Style" w:hAnsi="Bookman Old Style" w:cs="Times New Roman"/>
          <w:b/>
          <w:lang w:val="en-US"/>
        </w:rPr>
        <w:t>,89</w:t>
      </w:r>
      <w:proofErr w:type="gramEnd"/>
      <w:r w:rsidR="00BE3238">
        <w:rPr>
          <w:rFonts w:ascii="Bookman Old Style" w:hAnsi="Bookman Old Style" w:cs="Times New Roman"/>
          <w:b/>
          <w:lang w:val="en-US"/>
        </w:rPr>
        <w:t xml:space="preserve">-2,98, </w:t>
      </w:r>
      <w:proofErr w:type="spellStart"/>
      <w:r w:rsidR="00BE3238">
        <w:rPr>
          <w:rFonts w:ascii="Bookman Old Style" w:hAnsi="Bookman Old Style" w:cs="Times New Roman"/>
          <w:b/>
          <w:lang w:val="en-US"/>
        </w:rPr>
        <w:t>sementara</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itu</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Indeks</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Dominansi</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berada</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pada</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kategori</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rendah</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dengan</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nilai</w:t>
      </w:r>
      <w:proofErr w:type="spellEnd"/>
      <w:r w:rsidR="00BE3238">
        <w:rPr>
          <w:rFonts w:ascii="Bookman Old Style" w:hAnsi="Bookman Old Style" w:cs="Times New Roman"/>
          <w:b/>
          <w:lang w:val="en-US"/>
        </w:rPr>
        <w:t xml:space="preserve"> 0,003-0,005. </w:t>
      </w:r>
      <w:proofErr w:type="spellStart"/>
      <w:r w:rsidR="00BE3238">
        <w:rPr>
          <w:rFonts w:ascii="Bookman Old Style" w:hAnsi="Bookman Old Style" w:cs="Times New Roman"/>
          <w:b/>
          <w:lang w:val="en-US"/>
        </w:rPr>
        <w:t>Selanjutnya</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diperoleh</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tingkat</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kesamaan</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similaritas</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terhadap</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spesies</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penyusun</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komunitas</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makrozoobentos</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dengan</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tingkat</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kesamaan</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tinggi</w:t>
      </w:r>
      <w:proofErr w:type="spellEnd"/>
      <w:r w:rsidR="00BE3238">
        <w:rPr>
          <w:rFonts w:ascii="Bookman Old Style" w:hAnsi="Bookman Old Style" w:cs="Times New Roman"/>
          <w:b/>
          <w:lang w:val="en-US"/>
        </w:rPr>
        <w:t xml:space="preserve"> (IS 93</w:t>
      </w:r>
      <w:proofErr w:type="gramStart"/>
      <w:r w:rsidR="00BE3238">
        <w:rPr>
          <w:rFonts w:ascii="Bookman Old Style" w:hAnsi="Bookman Old Style" w:cs="Times New Roman"/>
          <w:b/>
          <w:lang w:val="en-US"/>
        </w:rPr>
        <w:t>,62</w:t>
      </w:r>
      <w:proofErr w:type="gramEnd"/>
      <w:r w:rsidR="00BE3238">
        <w:rPr>
          <w:rFonts w:ascii="Bookman Old Style" w:hAnsi="Bookman Old Style" w:cs="Times New Roman"/>
          <w:b/>
          <w:lang w:val="en-US"/>
        </w:rPr>
        <w:t xml:space="preserve">-100%). </w:t>
      </w:r>
    </w:p>
    <w:p w14:paraId="3FB831B9" w14:textId="10E748A6" w:rsidR="00420162" w:rsidRPr="009F24C4" w:rsidRDefault="00420162" w:rsidP="009F24C4">
      <w:pPr>
        <w:spacing w:after="0" w:line="240" w:lineRule="auto"/>
        <w:jc w:val="both"/>
        <w:rPr>
          <w:rFonts w:ascii="Bookman Old Style" w:hAnsi="Bookman Old Style" w:cs="Times New Roman"/>
          <w:b/>
        </w:rPr>
      </w:pPr>
    </w:p>
    <w:p w14:paraId="2C9ED2A1" w14:textId="77777777" w:rsidR="00BE3238" w:rsidRDefault="00420162" w:rsidP="00420162">
      <w:pPr>
        <w:spacing w:after="0" w:line="240" w:lineRule="auto"/>
        <w:jc w:val="both"/>
        <w:rPr>
          <w:rFonts w:ascii="Bookman Old Style" w:hAnsi="Bookman Old Style" w:cs="Times New Roman"/>
          <w:b/>
          <w:lang w:val="en-US"/>
        </w:rPr>
      </w:pPr>
      <w:r w:rsidRPr="0009632A">
        <w:rPr>
          <w:rFonts w:ascii="Bookman Old Style" w:hAnsi="Bookman Old Style" w:cs="Times New Roman"/>
          <w:b/>
        </w:rPr>
        <w:t>Kata Kunci</w:t>
      </w:r>
      <w:r w:rsidRPr="0009632A">
        <w:rPr>
          <w:rFonts w:ascii="Bookman Old Style" w:hAnsi="Bookman Old Style" w:cs="Times New Roman"/>
          <w:b/>
          <w:lang w:val="en-US"/>
        </w:rPr>
        <w:t xml:space="preserve">: </w:t>
      </w:r>
      <w:proofErr w:type="spellStart"/>
      <w:r w:rsidR="00BE3238">
        <w:rPr>
          <w:rFonts w:ascii="Bookman Old Style" w:hAnsi="Bookman Old Style" w:cs="Times New Roman"/>
          <w:b/>
          <w:lang w:val="en-US"/>
        </w:rPr>
        <w:t>Makrozoobentos</w:t>
      </w:r>
      <w:proofErr w:type="spellEnd"/>
      <w:r w:rsidR="00BE3238">
        <w:rPr>
          <w:rFonts w:ascii="Bookman Old Style" w:hAnsi="Bookman Old Style" w:cs="Times New Roman"/>
          <w:b/>
          <w:lang w:val="en-US"/>
        </w:rPr>
        <w:t xml:space="preserve">, Padang </w:t>
      </w:r>
      <w:proofErr w:type="spellStart"/>
      <w:r w:rsidR="00BE3238">
        <w:rPr>
          <w:rFonts w:ascii="Bookman Old Style" w:hAnsi="Bookman Old Style" w:cs="Times New Roman"/>
          <w:b/>
          <w:lang w:val="en-US"/>
        </w:rPr>
        <w:t>Lamun</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Keanekaragaman</w:t>
      </w:r>
      <w:proofErr w:type="spellEnd"/>
      <w:r w:rsidR="00BE3238">
        <w:rPr>
          <w:rFonts w:ascii="Bookman Old Style" w:hAnsi="Bookman Old Style" w:cs="Times New Roman"/>
          <w:b/>
          <w:lang w:val="en-US"/>
        </w:rPr>
        <w:t xml:space="preserve">, </w:t>
      </w:r>
      <w:proofErr w:type="spellStart"/>
      <w:r w:rsidR="00BE3238">
        <w:rPr>
          <w:rFonts w:ascii="Bookman Old Style" w:hAnsi="Bookman Old Style" w:cs="Times New Roman"/>
          <w:b/>
          <w:lang w:val="en-US"/>
        </w:rPr>
        <w:t>Pantai</w:t>
      </w:r>
      <w:proofErr w:type="spellEnd"/>
      <w:r w:rsidR="00BE3238">
        <w:rPr>
          <w:rFonts w:ascii="Bookman Old Style" w:hAnsi="Bookman Old Style" w:cs="Times New Roman"/>
          <w:b/>
          <w:lang w:val="en-US"/>
        </w:rPr>
        <w:t xml:space="preserve"> </w:t>
      </w:r>
    </w:p>
    <w:p w14:paraId="129A3053" w14:textId="640334BE" w:rsidR="00420162" w:rsidRDefault="00BE3238" w:rsidP="00BE3238">
      <w:pPr>
        <w:spacing w:after="0" w:line="240" w:lineRule="auto"/>
        <w:ind w:firstLine="1418"/>
        <w:jc w:val="both"/>
        <w:rPr>
          <w:rFonts w:ascii="Bookman Old Style" w:hAnsi="Bookman Old Style" w:cs="Times New Roman"/>
          <w:b/>
          <w:lang w:val="en-US"/>
        </w:rPr>
      </w:pPr>
      <w:r>
        <w:rPr>
          <w:rFonts w:ascii="Bookman Old Style" w:hAnsi="Bookman Old Style" w:cs="Times New Roman"/>
          <w:b/>
          <w:lang w:val="en-US"/>
        </w:rPr>
        <w:t>Natal</w:t>
      </w:r>
      <w:r w:rsidR="00420162" w:rsidRPr="0009632A">
        <w:rPr>
          <w:rFonts w:ascii="Bookman Old Style" w:hAnsi="Bookman Old Style" w:cs="Times New Roman"/>
          <w:b/>
          <w:lang w:val="en-US"/>
        </w:rPr>
        <w:t xml:space="preserve">. </w:t>
      </w:r>
    </w:p>
    <w:p w14:paraId="0DFA45AD" w14:textId="77777777" w:rsidR="009F24C4" w:rsidRDefault="009F24C4" w:rsidP="00420162">
      <w:pPr>
        <w:spacing w:after="0" w:line="240" w:lineRule="auto"/>
        <w:jc w:val="both"/>
        <w:rPr>
          <w:rFonts w:ascii="Bookman Old Style" w:hAnsi="Bookman Old Style" w:cs="Times New Roman"/>
          <w:b/>
          <w:lang w:val="en-US"/>
        </w:rPr>
      </w:pPr>
    </w:p>
    <w:p w14:paraId="554FBB10" w14:textId="77777777" w:rsidR="009F24C4" w:rsidRDefault="009F24C4" w:rsidP="00420162">
      <w:pPr>
        <w:spacing w:after="0" w:line="240" w:lineRule="auto"/>
        <w:jc w:val="both"/>
        <w:rPr>
          <w:rFonts w:ascii="Bookman Old Style" w:hAnsi="Bookman Old Style" w:cs="Times New Roman"/>
          <w:b/>
          <w:lang w:val="en-US"/>
        </w:rPr>
      </w:pPr>
    </w:p>
    <w:p w14:paraId="6EC83E02" w14:textId="77777777" w:rsidR="009F24C4" w:rsidRDefault="009F24C4" w:rsidP="00420162">
      <w:pPr>
        <w:spacing w:after="0" w:line="240" w:lineRule="auto"/>
        <w:jc w:val="both"/>
        <w:rPr>
          <w:rFonts w:ascii="Bookman Old Style" w:hAnsi="Bookman Old Style" w:cs="Times New Roman"/>
          <w:b/>
          <w:lang w:val="en-US"/>
        </w:rPr>
      </w:pPr>
    </w:p>
    <w:p w14:paraId="12FFD3D5" w14:textId="77777777" w:rsidR="009F24C4" w:rsidRDefault="009F24C4" w:rsidP="00420162">
      <w:pPr>
        <w:spacing w:after="0" w:line="240" w:lineRule="auto"/>
        <w:jc w:val="both"/>
        <w:rPr>
          <w:rFonts w:ascii="Bookman Old Style" w:hAnsi="Bookman Old Style" w:cs="Times New Roman"/>
          <w:b/>
          <w:lang w:val="en-US"/>
        </w:rPr>
      </w:pPr>
    </w:p>
    <w:p w14:paraId="7B6E44A7" w14:textId="77777777" w:rsidR="009F24C4" w:rsidRDefault="009F24C4" w:rsidP="00420162">
      <w:pPr>
        <w:spacing w:after="0" w:line="240" w:lineRule="auto"/>
        <w:jc w:val="both"/>
        <w:rPr>
          <w:rFonts w:ascii="Bookman Old Style" w:hAnsi="Bookman Old Style" w:cs="Times New Roman"/>
          <w:b/>
          <w:lang w:val="en-US"/>
        </w:rPr>
      </w:pPr>
    </w:p>
    <w:p w14:paraId="504CB64D" w14:textId="77777777" w:rsidR="009F24C4" w:rsidRDefault="009F24C4" w:rsidP="00420162">
      <w:pPr>
        <w:spacing w:after="0" w:line="240" w:lineRule="auto"/>
        <w:jc w:val="both"/>
        <w:rPr>
          <w:rFonts w:ascii="Bookman Old Style" w:hAnsi="Bookman Old Style" w:cs="Times New Roman"/>
          <w:b/>
          <w:lang w:val="en-US"/>
        </w:rPr>
      </w:pPr>
    </w:p>
    <w:p w14:paraId="29FA76B9" w14:textId="77777777" w:rsidR="009F24C4" w:rsidRDefault="009F24C4" w:rsidP="00420162">
      <w:pPr>
        <w:spacing w:after="0" w:line="240" w:lineRule="auto"/>
        <w:jc w:val="both"/>
        <w:rPr>
          <w:rFonts w:ascii="Bookman Old Style" w:hAnsi="Bookman Old Style" w:cs="Times New Roman"/>
          <w:b/>
          <w:lang w:val="en-US"/>
        </w:rPr>
      </w:pPr>
    </w:p>
    <w:p w14:paraId="08A96D61" w14:textId="77777777" w:rsidR="009F24C4" w:rsidRDefault="009F24C4" w:rsidP="00420162">
      <w:pPr>
        <w:spacing w:after="0" w:line="240" w:lineRule="auto"/>
        <w:jc w:val="both"/>
        <w:rPr>
          <w:rFonts w:ascii="Bookman Old Style" w:hAnsi="Bookman Old Style" w:cs="Times New Roman"/>
          <w:b/>
          <w:lang w:val="en-US"/>
        </w:rPr>
      </w:pPr>
    </w:p>
    <w:p w14:paraId="66D5D15E" w14:textId="77777777" w:rsidR="009F24C4" w:rsidRDefault="009F24C4" w:rsidP="00420162">
      <w:pPr>
        <w:spacing w:after="0" w:line="240" w:lineRule="auto"/>
        <w:jc w:val="both"/>
        <w:rPr>
          <w:rFonts w:ascii="Bookman Old Style" w:hAnsi="Bookman Old Style" w:cs="Times New Roman"/>
          <w:b/>
          <w:lang w:val="en-US"/>
        </w:rPr>
      </w:pPr>
    </w:p>
    <w:p w14:paraId="33CDE6A7" w14:textId="77777777" w:rsidR="009F24C4" w:rsidRDefault="009F24C4" w:rsidP="00420162">
      <w:pPr>
        <w:spacing w:after="0" w:line="240" w:lineRule="auto"/>
        <w:jc w:val="both"/>
        <w:rPr>
          <w:rFonts w:ascii="Bookman Old Style" w:hAnsi="Bookman Old Style" w:cs="Times New Roman"/>
          <w:b/>
          <w:lang w:val="en-US"/>
        </w:rPr>
      </w:pPr>
    </w:p>
    <w:p w14:paraId="7D1676E5" w14:textId="77777777" w:rsidR="009F24C4" w:rsidRDefault="009F24C4" w:rsidP="00420162">
      <w:pPr>
        <w:spacing w:after="0" w:line="240" w:lineRule="auto"/>
        <w:jc w:val="both"/>
        <w:rPr>
          <w:rFonts w:ascii="Bookman Old Style" w:hAnsi="Bookman Old Style" w:cs="Times New Roman"/>
          <w:b/>
          <w:lang w:val="en-US"/>
        </w:rPr>
      </w:pPr>
    </w:p>
    <w:p w14:paraId="61DC346A" w14:textId="77777777" w:rsidR="009F24C4" w:rsidRDefault="009F24C4" w:rsidP="00420162">
      <w:pPr>
        <w:spacing w:after="0" w:line="240" w:lineRule="auto"/>
        <w:jc w:val="both"/>
        <w:rPr>
          <w:rFonts w:ascii="Bookman Old Style" w:hAnsi="Bookman Old Style" w:cs="Times New Roman"/>
          <w:b/>
          <w:lang w:val="en-US"/>
        </w:rPr>
      </w:pPr>
    </w:p>
    <w:p w14:paraId="2EDF2CA3" w14:textId="24FD794B" w:rsidR="00420162" w:rsidRPr="007835BA" w:rsidRDefault="00420162" w:rsidP="00420162">
      <w:pPr>
        <w:spacing w:after="0" w:line="240" w:lineRule="auto"/>
        <w:jc w:val="center"/>
        <w:rPr>
          <w:rFonts w:ascii="Times New Roman" w:hAnsi="Times New Roman" w:cs="Times New Roman"/>
          <w:b/>
        </w:rPr>
      </w:pPr>
      <w:proofErr w:type="spellStart"/>
      <w:r>
        <w:rPr>
          <w:rFonts w:ascii="Times New Roman" w:hAnsi="Times New Roman" w:cs="Times New Roman"/>
          <w:b/>
          <w:lang w:val="en-US"/>
        </w:rPr>
        <w:t>Abstrac</w:t>
      </w:r>
      <w:proofErr w:type="spellEnd"/>
      <w:r w:rsidR="007835BA">
        <w:rPr>
          <w:rFonts w:ascii="Times New Roman" w:hAnsi="Times New Roman" w:cs="Times New Roman"/>
          <w:b/>
        </w:rPr>
        <w:t>t</w:t>
      </w:r>
    </w:p>
    <w:p w14:paraId="42C02C80" w14:textId="77777777" w:rsidR="00420162" w:rsidRDefault="00420162" w:rsidP="00420162">
      <w:pPr>
        <w:spacing w:after="0" w:line="240" w:lineRule="auto"/>
        <w:jc w:val="center"/>
        <w:rPr>
          <w:rFonts w:ascii="Times New Roman" w:hAnsi="Times New Roman" w:cs="Times New Roman"/>
          <w:lang w:val="en-US"/>
        </w:rPr>
      </w:pPr>
    </w:p>
    <w:p w14:paraId="617808AF" w14:textId="0F1F2438" w:rsidR="00420162" w:rsidRDefault="00BE3238"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Times New Roman"/>
          <w:b/>
          <w:i/>
          <w:color w:val="212121"/>
          <w:sz w:val="20"/>
          <w:szCs w:val="20"/>
          <w:lang w:val="en" w:eastAsia="en-GB"/>
        </w:rPr>
      </w:pPr>
      <w:proofErr w:type="spellStart"/>
      <w:r w:rsidRPr="00BE3238">
        <w:rPr>
          <w:rFonts w:ascii="Bookman Old Style" w:eastAsia="Times New Roman" w:hAnsi="Bookman Old Style" w:cs="Times New Roman"/>
          <w:b/>
          <w:i/>
          <w:color w:val="212121"/>
          <w:sz w:val="20"/>
          <w:szCs w:val="20"/>
          <w:lang w:val="en" w:eastAsia="en-GB"/>
        </w:rPr>
        <w:t>Macrozoobent</w:t>
      </w:r>
      <w:r>
        <w:rPr>
          <w:rFonts w:ascii="Bookman Old Style" w:eastAsia="Times New Roman" w:hAnsi="Bookman Old Style" w:cs="Times New Roman"/>
          <w:b/>
          <w:i/>
          <w:color w:val="212121"/>
          <w:sz w:val="20"/>
          <w:szCs w:val="20"/>
          <w:lang w:val="en" w:eastAsia="en-GB"/>
        </w:rPr>
        <w:t>h</w:t>
      </w:r>
      <w:r w:rsidRPr="00BE3238">
        <w:rPr>
          <w:rFonts w:ascii="Bookman Old Style" w:eastAsia="Times New Roman" w:hAnsi="Bookman Old Style" w:cs="Times New Roman"/>
          <w:b/>
          <w:i/>
          <w:color w:val="212121"/>
          <w:sz w:val="20"/>
          <w:szCs w:val="20"/>
          <w:lang w:val="en" w:eastAsia="en-GB"/>
        </w:rPr>
        <w:t>os</w:t>
      </w:r>
      <w:proofErr w:type="spellEnd"/>
      <w:r w:rsidRPr="00BE3238">
        <w:rPr>
          <w:rFonts w:ascii="Bookman Old Style" w:eastAsia="Times New Roman" w:hAnsi="Bookman Old Style" w:cs="Times New Roman"/>
          <w:b/>
          <w:i/>
          <w:color w:val="212121"/>
          <w:sz w:val="20"/>
          <w:szCs w:val="20"/>
          <w:lang w:val="en" w:eastAsia="en-GB"/>
        </w:rPr>
        <w:t xml:space="preserve"> are a group of animals that live </w:t>
      </w:r>
      <w:r>
        <w:rPr>
          <w:rFonts w:ascii="Bookman Old Style" w:eastAsia="Times New Roman" w:hAnsi="Bookman Old Style" w:cs="Times New Roman"/>
          <w:b/>
          <w:i/>
          <w:color w:val="212121"/>
          <w:sz w:val="20"/>
          <w:szCs w:val="20"/>
          <w:lang w:val="en" w:eastAsia="en-GB"/>
        </w:rPr>
        <w:t>in the bottom of waters</w:t>
      </w:r>
      <w:r w:rsidRPr="00BE3238">
        <w:rPr>
          <w:rFonts w:ascii="Bookman Old Style" w:eastAsia="Times New Roman" w:hAnsi="Bookman Old Style" w:cs="Times New Roman"/>
          <w:b/>
          <w:i/>
          <w:color w:val="212121"/>
          <w:sz w:val="20"/>
          <w:szCs w:val="20"/>
          <w:lang w:val="en" w:eastAsia="en-GB"/>
        </w:rPr>
        <w:t xml:space="preserve"> and are often found to live associated with other organisms. This research was conducted to </w:t>
      </w:r>
      <w:proofErr w:type="spellStart"/>
      <w:r w:rsidRPr="00BE3238">
        <w:rPr>
          <w:rFonts w:ascii="Bookman Old Style" w:eastAsia="Times New Roman" w:hAnsi="Bookman Old Style" w:cs="Times New Roman"/>
          <w:b/>
          <w:i/>
          <w:color w:val="212121"/>
          <w:sz w:val="20"/>
          <w:szCs w:val="20"/>
          <w:lang w:val="en" w:eastAsia="en-GB"/>
        </w:rPr>
        <w:t>analyse</w:t>
      </w:r>
      <w:proofErr w:type="spellEnd"/>
      <w:r w:rsidRPr="00BE3238">
        <w:rPr>
          <w:rFonts w:ascii="Bookman Old Style" w:eastAsia="Times New Roman" w:hAnsi="Bookman Old Style" w:cs="Times New Roman"/>
          <w:b/>
          <w:i/>
          <w:color w:val="212121"/>
          <w:sz w:val="20"/>
          <w:szCs w:val="20"/>
          <w:lang w:val="en" w:eastAsia="en-GB"/>
        </w:rPr>
        <w:t xml:space="preserve"> the types of </w:t>
      </w:r>
      <w:proofErr w:type="spellStart"/>
      <w:r w:rsidRPr="00BE3238">
        <w:rPr>
          <w:rFonts w:ascii="Bookman Old Style" w:eastAsia="Times New Roman" w:hAnsi="Bookman Old Style" w:cs="Times New Roman"/>
          <w:b/>
          <w:i/>
          <w:color w:val="212121"/>
          <w:sz w:val="20"/>
          <w:szCs w:val="20"/>
          <w:lang w:val="en" w:eastAsia="en-GB"/>
        </w:rPr>
        <w:t>Macrozoobent</w:t>
      </w:r>
      <w:r>
        <w:rPr>
          <w:rFonts w:ascii="Bookman Old Style" w:eastAsia="Times New Roman" w:hAnsi="Bookman Old Style" w:cs="Times New Roman"/>
          <w:b/>
          <w:i/>
          <w:color w:val="212121"/>
          <w:sz w:val="20"/>
          <w:szCs w:val="20"/>
          <w:lang w:val="en" w:eastAsia="en-GB"/>
        </w:rPr>
        <w:t>h</w:t>
      </w:r>
      <w:r w:rsidRPr="00BE3238">
        <w:rPr>
          <w:rFonts w:ascii="Bookman Old Style" w:eastAsia="Times New Roman" w:hAnsi="Bookman Old Style" w:cs="Times New Roman"/>
          <w:b/>
          <w:i/>
          <w:color w:val="212121"/>
          <w:sz w:val="20"/>
          <w:szCs w:val="20"/>
          <w:lang w:val="en" w:eastAsia="en-GB"/>
        </w:rPr>
        <w:t>os</w:t>
      </w:r>
      <w:proofErr w:type="spellEnd"/>
      <w:r w:rsidRPr="00BE3238">
        <w:rPr>
          <w:rFonts w:ascii="Bookman Old Style" w:eastAsia="Times New Roman" w:hAnsi="Bookman Old Style" w:cs="Times New Roman"/>
          <w:b/>
          <w:i/>
          <w:color w:val="212121"/>
          <w:sz w:val="20"/>
          <w:szCs w:val="20"/>
          <w:lang w:val="en" w:eastAsia="en-GB"/>
        </w:rPr>
        <w:t xml:space="preserve"> that live in association with </w:t>
      </w:r>
      <w:proofErr w:type="spellStart"/>
      <w:r w:rsidRPr="00BE3238">
        <w:rPr>
          <w:rFonts w:ascii="Bookman Old Style" w:eastAsia="Times New Roman" w:hAnsi="Bookman Old Style" w:cs="Times New Roman"/>
          <w:b/>
          <w:i/>
          <w:color w:val="212121"/>
          <w:sz w:val="20"/>
          <w:szCs w:val="20"/>
          <w:lang w:val="en" w:eastAsia="en-GB"/>
        </w:rPr>
        <w:t>seagrass</w:t>
      </w:r>
      <w:proofErr w:type="spellEnd"/>
      <w:r w:rsidRPr="00BE3238">
        <w:rPr>
          <w:rFonts w:ascii="Bookman Old Style" w:eastAsia="Times New Roman" w:hAnsi="Bookman Old Style" w:cs="Times New Roman"/>
          <w:b/>
          <w:i/>
          <w:color w:val="212121"/>
          <w:sz w:val="20"/>
          <w:szCs w:val="20"/>
          <w:lang w:val="en" w:eastAsia="en-GB"/>
        </w:rPr>
        <w:t xml:space="preserve"> ecosystem in the waters of </w:t>
      </w:r>
      <w:r>
        <w:rPr>
          <w:rFonts w:ascii="Bookman Old Style" w:eastAsia="Times New Roman" w:hAnsi="Bookman Old Style" w:cs="Times New Roman"/>
          <w:b/>
          <w:i/>
          <w:color w:val="212121"/>
          <w:sz w:val="20"/>
          <w:szCs w:val="20"/>
          <w:lang w:val="en" w:eastAsia="en-GB"/>
        </w:rPr>
        <w:t xml:space="preserve">Natal </w:t>
      </w:r>
      <w:r w:rsidRPr="00BE3238">
        <w:rPr>
          <w:rFonts w:ascii="Bookman Old Style" w:eastAsia="Times New Roman" w:hAnsi="Bookman Old Style" w:cs="Times New Roman"/>
          <w:b/>
          <w:i/>
          <w:color w:val="212121"/>
          <w:sz w:val="20"/>
          <w:szCs w:val="20"/>
          <w:lang w:val="en" w:eastAsia="en-GB"/>
        </w:rPr>
        <w:t xml:space="preserve">beach. This research is an exploratory descriptive research in which the observation station is determined based on information from local fishermen regarding the existence of </w:t>
      </w:r>
      <w:proofErr w:type="spellStart"/>
      <w:r w:rsidRPr="00BE3238">
        <w:rPr>
          <w:rFonts w:ascii="Bookman Old Style" w:eastAsia="Times New Roman" w:hAnsi="Bookman Old Style" w:cs="Times New Roman"/>
          <w:b/>
          <w:i/>
          <w:color w:val="212121"/>
          <w:sz w:val="20"/>
          <w:szCs w:val="20"/>
          <w:lang w:val="en" w:eastAsia="en-GB"/>
        </w:rPr>
        <w:t>seagrass</w:t>
      </w:r>
      <w:proofErr w:type="spellEnd"/>
      <w:r w:rsidRPr="00BE3238">
        <w:rPr>
          <w:rFonts w:ascii="Bookman Old Style" w:eastAsia="Times New Roman" w:hAnsi="Bookman Old Style" w:cs="Times New Roman"/>
          <w:b/>
          <w:i/>
          <w:color w:val="212121"/>
          <w:sz w:val="20"/>
          <w:szCs w:val="20"/>
          <w:lang w:val="en" w:eastAsia="en-GB"/>
        </w:rPr>
        <w:t xml:space="preserve"> ecosystem. The Data analyzed are diversity index (H '), Dominan</w:t>
      </w:r>
      <w:r w:rsidR="00B60720">
        <w:rPr>
          <w:rFonts w:ascii="Bookman Old Style" w:eastAsia="Times New Roman" w:hAnsi="Bookman Old Style" w:cs="Times New Roman"/>
          <w:b/>
          <w:i/>
          <w:color w:val="212121"/>
          <w:sz w:val="20"/>
          <w:szCs w:val="20"/>
          <w:lang w:val="en" w:eastAsia="en-GB"/>
        </w:rPr>
        <w:t>ce</w:t>
      </w:r>
      <w:r w:rsidRPr="00BE3238">
        <w:rPr>
          <w:rFonts w:ascii="Bookman Old Style" w:eastAsia="Times New Roman" w:hAnsi="Bookman Old Style" w:cs="Times New Roman"/>
          <w:b/>
          <w:i/>
          <w:color w:val="212121"/>
          <w:sz w:val="20"/>
          <w:szCs w:val="20"/>
          <w:lang w:val="en" w:eastAsia="en-GB"/>
        </w:rPr>
        <w:t xml:space="preserve"> Index (C), and </w:t>
      </w:r>
      <w:r w:rsidR="00B60720">
        <w:rPr>
          <w:rFonts w:ascii="Bookman Old Style" w:eastAsia="Times New Roman" w:hAnsi="Bookman Old Style" w:cs="Times New Roman"/>
          <w:b/>
          <w:i/>
          <w:color w:val="212121"/>
          <w:sz w:val="20"/>
          <w:szCs w:val="20"/>
          <w:lang w:val="en" w:eastAsia="en-GB"/>
        </w:rPr>
        <w:t>Similarity</w:t>
      </w:r>
      <w:r w:rsidRPr="00BE3238">
        <w:rPr>
          <w:rFonts w:ascii="Bookman Old Style" w:eastAsia="Times New Roman" w:hAnsi="Bookman Old Style" w:cs="Times New Roman"/>
          <w:b/>
          <w:i/>
          <w:color w:val="212121"/>
          <w:sz w:val="20"/>
          <w:szCs w:val="20"/>
          <w:lang w:val="en" w:eastAsia="en-GB"/>
        </w:rPr>
        <w:t xml:space="preserve"> Index (IS). Overall data analysis using the</w:t>
      </w:r>
      <w:r w:rsidR="00B60720">
        <w:rPr>
          <w:rFonts w:ascii="Bookman Old Style" w:eastAsia="Times New Roman" w:hAnsi="Bookman Old Style" w:cs="Times New Roman"/>
          <w:b/>
          <w:i/>
          <w:color w:val="212121"/>
          <w:sz w:val="20"/>
          <w:szCs w:val="20"/>
          <w:lang w:val="en" w:eastAsia="en-GB"/>
        </w:rPr>
        <w:t xml:space="preserve"> </w:t>
      </w:r>
      <w:r w:rsidR="00B60720" w:rsidRPr="00BE3238">
        <w:rPr>
          <w:rFonts w:ascii="Bookman Old Style" w:eastAsia="Times New Roman" w:hAnsi="Bookman Old Style" w:cs="Times New Roman"/>
          <w:b/>
          <w:i/>
          <w:color w:val="212121"/>
          <w:sz w:val="20"/>
          <w:szCs w:val="20"/>
          <w:lang w:val="en" w:eastAsia="en-GB"/>
        </w:rPr>
        <w:t>computer software</w:t>
      </w:r>
      <w:r w:rsidRPr="00BE3238">
        <w:rPr>
          <w:rFonts w:ascii="Bookman Old Style" w:eastAsia="Times New Roman" w:hAnsi="Bookman Old Style" w:cs="Times New Roman"/>
          <w:b/>
          <w:i/>
          <w:color w:val="212121"/>
          <w:sz w:val="20"/>
          <w:szCs w:val="20"/>
          <w:lang w:val="en" w:eastAsia="en-GB"/>
        </w:rPr>
        <w:t xml:space="preserve"> Plymouth Routines software in Multivariate Research Version 7. The results showed that there were 25 species divided into 6 </w:t>
      </w:r>
      <w:proofErr w:type="spellStart"/>
      <w:r w:rsidRPr="00BE3238">
        <w:rPr>
          <w:rFonts w:ascii="Bookman Old Style" w:eastAsia="Times New Roman" w:hAnsi="Bookman Old Style" w:cs="Times New Roman"/>
          <w:b/>
          <w:i/>
          <w:color w:val="212121"/>
          <w:sz w:val="20"/>
          <w:szCs w:val="20"/>
          <w:lang w:val="en" w:eastAsia="en-GB"/>
        </w:rPr>
        <w:t>Klas</w:t>
      </w:r>
      <w:proofErr w:type="spellEnd"/>
      <w:r w:rsidRPr="00BE3238">
        <w:rPr>
          <w:rFonts w:ascii="Bookman Old Style" w:eastAsia="Times New Roman" w:hAnsi="Bookman Old Style" w:cs="Times New Roman"/>
          <w:b/>
          <w:i/>
          <w:color w:val="212121"/>
          <w:sz w:val="20"/>
          <w:szCs w:val="20"/>
          <w:lang w:val="en" w:eastAsia="en-GB"/>
        </w:rPr>
        <w:t xml:space="preserve"> who live in association with </w:t>
      </w:r>
      <w:proofErr w:type="spellStart"/>
      <w:r w:rsidRPr="00BE3238">
        <w:rPr>
          <w:rFonts w:ascii="Bookman Old Style" w:eastAsia="Times New Roman" w:hAnsi="Bookman Old Style" w:cs="Times New Roman"/>
          <w:b/>
          <w:i/>
          <w:color w:val="212121"/>
          <w:sz w:val="20"/>
          <w:szCs w:val="20"/>
          <w:lang w:val="en" w:eastAsia="en-GB"/>
        </w:rPr>
        <w:t>seagrass</w:t>
      </w:r>
      <w:proofErr w:type="spellEnd"/>
      <w:r w:rsidRPr="00BE3238">
        <w:rPr>
          <w:rFonts w:ascii="Bookman Old Style" w:eastAsia="Times New Roman" w:hAnsi="Bookman Old Style" w:cs="Times New Roman"/>
          <w:b/>
          <w:i/>
          <w:color w:val="212121"/>
          <w:sz w:val="20"/>
          <w:szCs w:val="20"/>
          <w:lang w:val="en" w:eastAsia="en-GB"/>
        </w:rPr>
        <w:t xml:space="preserve"> ecosystem in the </w:t>
      </w:r>
      <w:r w:rsidR="00B60720">
        <w:rPr>
          <w:rFonts w:ascii="Bookman Old Style" w:eastAsia="Times New Roman" w:hAnsi="Bookman Old Style" w:cs="Times New Roman"/>
          <w:b/>
          <w:i/>
          <w:color w:val="212121"/>
          <w:sz w:val="20"/>
          <w:szCs w:val="20"/>
          <w:lang w:val="en" w:eastAsia="en-GB"/>
        </w:rPr>
        <w:t>Natal</w:t>
      </w:r>
      <w:r w:rsidRPr="00BE3238">
        <w:rPr>
          <w:rFonts w:ascii="Bookman Old Style" w:eastAsia="Times New Roman" w:hAnsi="Bookman Old Style" w:cs="Times New Roman"/>
          <w:b/>
          <w:i/>
          <w:color w:val="212121"/>
          <w:sz w:val="20"/>
          <w:szCs w:val="20"/>
          <w:lang w:val="en" w:eastAsia="en-GB"/>
        </w:rPr>
        <w:t xml:space="preserve"> waters. The diversity index (H ') is in the medium diversity category at 2.89-2.98 value, while the Dominan</w:t>
      </w:r>
      <w:r w:rsidR="00B60720">
        <w:rPr>
          <w:rFonts w:ascii="Bookman Old Style" w:eastAsia="Times New Roman" w:hAnsi="Bookman Old Style" w:cs="Times New Roman"/>
          <w:b/>
          <w:i/>
          <w:color w:val="212121"/>
          <w:sz w:val="20"/>
          <w:szCs w:val="20"/>
          <w:lang w:val="en" w:eastAsia="en-GB"/>
        </w:rPr>
        <w:t>ce</w:t>
      </w:r>
      <w:r w:rsidRPr="00BE3238">
        <w:rPr>
          <w:rFonts w:ascii="Bookman Old Style" w:eastAsia="Times New Roman" w:hAnsi="Bookman Old Style" w:cs="Times New Roman"/>
          <w:b/>
          <w:i/>
          <w:color w:val="212121"/>
          <w:sz w:val="20"/>
          <w:szCs w:val="20"/>
          <w:lang w:val="en" w:eastAsia="en-GB"/>
        </w:rPr>
        <w:t xml:space="preserve"> index is in low category with 0,003-0,005 value. Furth</w:t>
      </w:r>
      <w:r w:rsidR="00B60720">
        <w:rPr>
          <w:rFonts w:ascii="Bookman Old Style" w:eastAsia="Times New Roman" w:hAnsi="Bookman Old Style" w:cs="Times New Roman"/>
          <w:b/>
          <w:i/>
          <w:color w:val="212121"/>
          <w:sz w:val="20"/>
          <w:szCs w:val="20"/>
          <w:lang w:val="en" w:eastAsia="en-GB"/>
        </w:rPr>
        <w:t>ermore, the level of similarity</w:t>
      </w:r>
      <w:r w:rsidRPr="00BE3238">
        <w:rPr>
          <w:rFonts w:ascii="Bookman Old Style" w:eastAsia="Times New Roman" w:hAnsi="Bookman Old Style" w:cs="Times New Roman"/>
          <w:b/>
          <w:i/>
          <w:color w:val="212121"/>
          <w:sz w:val="20"/>
          <w:szCs w:val="20"/>
          <w:lang w:val="en" w:eastAsia="en-GB"/>
        </w:rPr>
        <w:t xml:space="preserve"> to the constituent species of the </w:t>
      </w:r>
      <w:proofErr w:type="spellStart"/>
      <w:r w:rsidRPr="00BE3238">
        <w:rPr>
          <w:rFonts w:ascii="Bookman Old Style" w:eastAsia="Times New Roman" w:hAnsi="Bookman Old Style" w:cs="Times New Roman"/>
          <w:b/>
          <w:i/>
          <w:color w:val="212121"/>
          <w:sz w:val="20"/>
          <w:szCs w:val="20"/>
          <w:lang w:val="en" w:eastAsia="en-GB"/>
        </w:rPr>
        <w:t>macrozoobent</w:t>
      </w:r>
      <w:r w:rsidR="00B60720">
        <w:rPr>
          <w:rFonts w:ascii="Bookman Old Style" w:eastAsia="Times New Roman" w:hAnsi="Bookman Old Style" w:cs="Times New Roman"/>
          <w:b/>
          <w:i/>
          <w:color w:val="212121"/>
          <w:sz w:val="20"/>
          <w:szCs w:val="20"/>
          <w:lang w:val="en" w:eastAsia="en-GB"/>
        </w:rPr>
        <w:t>h</w:t>
      </w:r>
      <w:r w:rsidRPr="00BE3238">
        <w:rPr>
          <w:rFonts w:ascii="Bookman Old Style" w:eastAsia="Times New Roman" w:hAnsi="Bookman Old Style" w:cs="Times New Roman"/>
          <w:b/>
          <w:i/>
          <w:color w:val="212121"/>
          <w:sz w:val="20"/>
          <w:szCs w:val="20"/>
          <w:lang w:val="en" w:eastAsia="en-GB"/>
        </w:rPr>
        <w:t>os</w:t>
      </w:r>
      <w:proofErr w:type="spellEnd"/>
      <w:r w:rsidRPr="00BE3238">
        <w:rPr>
          <w:rFonts w:ascii="Bookman Old Style" w:eastAsia="Times New Roman" w:hAnsi="Bookman Old Style" w:cs="Times New Roman"/>
          <w:b/>
          <w:i/>
          <w:color w:val="212121"/>
          <w:sz w:val="20"/>
          <w:szCs w:val="20"/>
          <w:lang w:val="en" w:eastAsia="en-GB"/>
        </w:rPr>
        <w:t xml:space="preserve"> community with a high leve</w:t>
      </w:r>
      <w:r w:rsidR="00B60720">
        <w:rPr>
          <w:rFonts w:ascii="Bookman Old Style" w:eastAsia="Times New Roman" w:hAnsi="Bookman Old Style" w:cs="Times New Roman"/>
          <w:b/>
          <w:i/>
          <w:color w:val="212121"/>
          <w:sz w:val="20"/>
          <w:szCs w:val="20"/>
          <w:lang w:val="en" w:eastAsia="en-GB"/>
        </w:rPr>
        <w:t>l of similarity (IS 93</w:t>
      </w:r>
      <w:proofErr w:type="gramStart"/>
      <w:r w:rsidR="00B60720">
        <w:rPr>
          <w:rFonts w:ascii="Bookman Old Style" w:eastAsia="Times New Roman" w:hAnsi="Bookman Old Style" w:cs="Times New Roman"/>
          <w:b/>
          <w:i/>
          <w:color w:val="212121"/>
          <w:sz w:val="20"/>
          <w:szCs w:val="20"/>
          <w:lang w:val="en" w:eastAsia="en-GB"/>
        </w:rPr>
        <w:t>,62</w:t>
      </w:r>
      <w:proofErr w:type="gramEnd"/>
      <w:r w:rsidR="00B60720">
        <w:rPr>
          <w:rFonts w:ascii="Bookman Old Style" w:eastAsia="Times New Roman" w:hAnsi="Bookman Old Style" w:cs="Times New Roman"/>
          <w:b/>
          <w:i/>
          <w:color w:val="212121"/>
          <w:sz w:val="20"/>
          <w:szCs w:val="20"/>
          <w:lang w:val="en" w:eastAsia="en-GB"/>
        </w:rPr>
        <w:t>-100%)</w:t>
      </w:r>
      <w:r w:rsidR="00420162" w:rsidRPr="0009632A">
        <w:rPr>
          <w:rFonts w:ascii="Bookman Old Style" w:eastAsia="Times New Roman" w:hAnsi="Bookman Old Style" w:cs="Times New Roman"/>
          <w:b/>
          <w:i/>
          <w:color w:val="212121"/>
          <w:sz w:val="20"/>
          <w:szCs w:val="20"/>
          <w:lang w:val="en" w:eastAsia="en-GB"/>
        </w:rPr>
        <w:t>.</w:t>
      </w:r>
    </w:p>
    <w:p w14:paraId="36C59159" w14:textId="77777777" w:rsidR="00FE2CBB" w:rsidRDefault="00FE2CBB"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Times New Roman"/>
          <w:b/>
          <w:i/>
          <w:color w:val="212121"/>
          <w:sz w:val="20"/>
          <w:szCs w:val="20"/>
          <w:lang w:val="en" w:eastAsia="en-GB"/>
        </w:rPr>
      </w:pPr>
    </w:p>
    <w:p w14:paraId="225D2D13" w14:textId="2CEE396F" w:rsidR="00B60720" w:rsidRPr="00B60720" w:rsidRDefault="00420162" w:rsidP="00B60720">
      <w:pPr>
        <w:shd w:val="clear" w:color="auto" w:fill="EEEEEE"/>
        <w:spacing w:after="0" w:line="240" w:lineRule="auto"/>
        <w:jc w:val="both"/>
        <w:rPr>
          <w:rFonts w:ascii="Bookman Old Style" w:hAnsi="Bookman Old Style" w:cs="Open Sans"/>
          <w:b/>
        </w:rPr>
      </w:pPr>
      <w:r w:rsidRPr="004B3FB6">
        <w:rPr>
          <w:rFonts w:ascii="Bookman Old Style" w:eastAsia="Times New Roman" w:hAnsi="Bookman Old Style" w:cs="Times New Roman"/>
          <w:b/>
          <w:i/>
          <w:color w:val="212121"/>
          <w:sz w:val="20"/>
          <w:szCs w:val="20"/>
          <w:lang w:val="en" w:eastAsia="en-GB"/>
        </w:rPr>
        <w:t xml:space="preserve">Keyword: </w:t>
      </w:r>
      <w:r w:rsidR="00B60720" w:rsidRPr="00B60720">
        <w:rPr>
          <w:rFonts w:ascii="Bookman Old Style" w:hAnsi="Bookman Old Style" w:cs="Open Sans"/>
          <w:b/>
        </w:rPr>
        <w:t>Macrozoobent</w:t>
      </w:r>
      <w:r w:rsidR="00B60720" w:rsidRPr="00B60720">
        <w:rPr>
          <w:rFonts w:ascii="Bookman Old Style" w:hAnsi="Bookman Old Style" w:cs="Open Sans"/>
          <w:b/>
          <w:lang w:val="en-ID"/>
        </w:rPr>
        <w:t>h</w:t>
      </w:r>
      <w:r w:rsidR="00B60720" w:rsidRPr="00B60720">
        <w:rPr>
          <w:rFonts w:ascii="Bookman Old Style" w:hAnsi="Bookman Old Style" w:cs="Open Sans"/>
          <w:b/>
        </w:rPr>
        <w:t>os, </w:t>
      </w:r>
      <w:r w:rsidR="00E145D9">
        <w:fldChar w:fldCharType="begin"/>
      </w:r>
      <w:r w:rsidR="00E145D9">
        <w:instrText xml:space="preserve"> HYPERLINK "https://www.collinsdictionary.com/dictionary/english/seagrass" \t "blank_" \o "Entry of \"seagrass\"" </w:instrText>
      </w:r>
      <w:r w:rsidR="00E145D9">
        <w:fldChar w:fldCharType="separate"/>
      </w:r>
      <w:r w:rsidR="00B60720" w:rsidRPr="00B60720">
        <w:rPr>
          <w:rStyle w:val="Hyperlink"/>
          <w:rFonts w:ascii="Bookman Old Style" w:hAnsi="Bookman Old Style" w:cs="Open Sans"/>
          <w:b/>
          <w:color w:val="auto"/>
          <w:u w:val="none"/>
          <w:bdr w:val="none" w:sz="0" w:space="0" w:color="auto" w:frame="1"/>
        </w:rPr>
        <w:t>seagrass</w:t>
      </w:r>
      <w:r w:rsidR="00E145D9">
        <w:rPr>
          <w:rStyle w:val="Hyperlink"/>
          <w:rFonts w:ascii="Bookman Old Style" w:hAnsi="Bookman Old Style" w:cs="Open Sans"/>
          <w:b/>
          <w:color w:val="auto"/>
          <w:u w:val="none"/>
          <w:bdr w:val="none" w:sz="0" w:space="0" w:color="auto" w:frame="1"/>
        </w:rPr>
        <w:fldChar w:fldCharType="end"/>
      </w:r>
      <w:r w:rsidR="00B60720" w:rsidRPr="00B60720">
        <w:rPr>
          <w:rFonts w:ascii="Bookman Old Style" w:hAnsi="Bookman Old Style" w:cs="Open Sans"/>
          <w:b/>
          <w:lang w:val="en-ID"/>
        </w:rPr>
        <w:t xml:space="preserve"> beds</w:t>
      </w:r>
      <w:r w:rsidR="00B60720" w:rsidRPr="00B60720">
        <w:rPr>
          <w:rFonts w:ascii="Bookman Old Style" w:hAnsi="Bookman Old Style" w:cs="Open Sans"/>
          <w:b/>
        </w:rPr>
        <w:t>, </w:t>
      </w:r>
      <w:r w:rsidR="00E145D9">
        <w:fldChar w:fldCharType="begin"/>
      </w:r>
      <w:r w:rsidR="00E145D9">
        <w:instrText xml:space="preserve"> HYPERLINK "https://www.collinsdictionary.com/dictionary/english/diversity" \t "blank_" \o "Entry of \"diversity\"" </w:instrText>
      </w:r>
      <w:r w:rsidR="00E145D9">
        <w:fldChar w:fldCharType="separate"/>
      </w:r>
      <w:r w:rsidR="00B60720" w:rsidRPr="00B60720">
        <w:rPr>
          <w:rStyle w:val="Hyperlink"/>
          <w:rFonts w:ascii="Bookman Old Style" w:hAnsi="Bookman Old Style" w:cs="Open Sans"/>
          <w:b/>
          <w:color w:val="auto"/>
          <w:u w:val="none"/>
          <w:bdr w:val="none" w:sz="0" w:space="0" w:color="auto" w:frame="1"/>
        </w:rPr>
        <w:t>diversity</w:t>
      </w:r>
      <w:r w:rsidR="00E145D9">
        <w:rPr>
          <w:rStyle w:val="Hyperlink"/>
          <w:rFonts w:ascii="Bookman Old Style" w:hAnsi="Bookman Old Style" w:cs="Open Sans"/>
          <w:b/>
          <w:color w:val="auto"/>
          <w:u w:val="none"/>
          <w:bdr w:val="none" w:sz="0" w:space="0" w:color="auto" w:frame="1"/>
        </w:rPr>
        <w:fldChar w:fldCharType="end"/>
      </w:r>
      <w:r w:rsidR="00B60720" w:rsidRPr="00B60720">
        <w:rPr>
          <w:rFonts w:ascii="Bookman Old Style" w:hAnsi="Bookman Old Style" w:cs="Open Sans"/>
          <w:b/>
        </w:rPr>
        <w:t>, </w:t>
      </w:r>
      <w:r w:rsidR="00B60720">
        <w:rPr>
          <w:rFonts w:ascii="Bookman Old Style" w:hAnsi="Bookman Old Style" w:cs="Open Sans"/>
          <w:b/>
          <w:lang w:val="en-ID"/>
        </w:rPr>
        <w:t xml:space="preserve">Natal </w:t>
      </w:r>
      <w:hyperlink r:id="rId9" w:tgtFrame="blank_" w:tooltip="Entry of &quot;beaches&quot;" w:history="1">
        <w:r w:rsidR="00B60720" w:rsidRPr="00B60720">
          <w:rPr>
            <w:rStyle w:val="Hyperlink"/>
            <w:rFonts w:ascii="Bookman Old Style" w:hAnsi="Bookman Old Style" w:cs="Open Sans"/>
            <w:b/>
            <w:color w:val="auto"/>
            <w:u w:val="none"/>
            <w:bdr w:val="none" w:sz="0" w:space="0" w:color="auto" w:frame="1"/>
          </w:rPr>
          <w:t>beach</w:t>
        </w:r>
      </w:hyperlink>
      <w:r w:rsidR="00B60720" w:rsidRPr="00B60720">
        <w:rPr>
          <w:rFonts w:ascii="Bookman Old Style" w:hAnsi="Bookman Old Style" w:cs="Open Sans"/>
          <w:b/>
        </w:rPr>
        <w:t> </w:t>
      </w:r>
    </w:p>
    <w:p w14:paraId="64212DD7" w14:textId="7D6838EF" w:rsidR="00420162" w:rsidRDefault="00420162"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CAC02F6"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437DFDB9" w14:textId="77777777" w:rsidR="008B31B5" w:rsidRDefault="008B31B5"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4A45E1F0"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5F9A15B"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04B012DA"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1CFF329"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1B04E0D"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3AF20C3"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2088C317"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39B112B6"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927A349"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60B0192F"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EC30EF7"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C221356"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424CC2E0"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5DCF64D"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8E1A32A"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633D6F20"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46DD1BE8"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2B8461BC"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0A62398"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0B03DD5"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440F663"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B38FDEC"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47204EC"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5533C8CB"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3EAB05B6"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4206FB85"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20EC0671"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19BFF0D3"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38684F9"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0AA838C0"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295CDA0"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08E1F416" w14:textId="77777777" w:rsidR="009F24C4" w:rsidRDefault="009F24C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058E9C5F" w14:textId="77777777" w:rsidR="00671194" w:rsidRDefault="0067119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4B11A607" w14:textId="77777777" w:rsidR="00671194" w:rsidRDefault="0067119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p>
    <w:p w14:paraId="7F1B3940" w14:textId="77777777" w:rsidR="00671194" w:rsidRPr="004B3FB6" w:rsidRDefault="00671194" w:rsidP="004201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Bookman Old Style" w:eastAsia="Times New Roman" w:hAnsi="Bookman Old Style" w:cs="Times New Roman"/>
          <w:b/>
          <w:i/>
          <w:color w:val="212121"/>
          <w:sz w:val="20"/>
          <w:szCs w:val="20"/>
          <w:lang w:val="en" w:eastAsia="en-GB"/>
        </w:rPr>
      </w:pPr>
      <w:bookmarkStart w:id="0" w:name="_GoBack"/>
      <w:bookmarkEnd w:id="0"/>
    </w:p>
    <w:p w14:paraId="7B8F5EB0" w14:textId="77777777" w:rsidR="00F6334B" w:rsidRPr="00F6334B" w:rsidRDefault="00F6334B" w:rsidP="00F6334B">
      <w:pPr>
        <w:spacing w:line="240" w:lineRule="auto"/>
        <w:rPr>
          <w:rFonts w:ascii="Bookman Old Style" w:hAnsi="Bookman Old Style"/>
          <w:b/>
          <w:lang w:val="en-ID"/>
        </w:rPr>
      </w:pPr>
      <w:proofErr w:type="spellStart"/>
      <w:r w:rsidRPr="00F6334B">
        <w:rPr>
          <w:rFonts w:ascii="Bookman Old Style" w:hAnsi="Bookman Old Style"/>
          <w:b/>
          <w:lang w:val="en-ID"/>
        </w:rPr>
        <w:lastRenderedPageBreak/>
        <w:t>Pendahuluan</w:t>
      </w:r>
      <w:proofErr w:type="spellEnd"/>
    </w:p>
    <w:p w14:paraId="463081F2" w14:textId="7FAE3451" w:rsidR="00F6334B" w:rsidRPr="00F6334B" w:rsidRDefault="00F6334B" w:rsidP="000037B6">
      <w:pPr>
        <w:spacing w:after="0" w:line="240" w:lineRule="auto"/>
        <w:ind w:firstLine="425"/>
        <w:jc w:val="both"/>
        <w:rPr>
          <w:rFonts w:ascii="Bookman Old Style" w:hAnsi="Bookman Old Style"/>
        </w:rPr>
      </w:pPr>
      <w:proofErr w:type="spellStart"/>
      <w:r w:rsidRPr="00F6334B">
        <w:rPr>
          <w:rFonts w:ascii="Bookman Old Style" w:hAnsi="Bookman Old Style" w:cs="Arial"/>
          <w:lang w:val="en-ID"/>
        </w:rPr>
        <w:t>Lamun</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tersebar</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hampir</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diseluruh</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dunia</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tetapi</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keanekaragaman</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tertinggi</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berada</w:t>
      </w:r>
      <w:proofErr w:type="spellEnd"/>
      <w:r w:rsidRPr="00F6334B">
        <w:rPr>
          <w:rFonts w:ascii="Bookman Old Style" w:hAnsi="Bookman Old Style" w:cs="Arial"/>
          <w:lang w:val="en-ID"/>
        </w:rPr>
        <w:t xml:space="preserve"> di </w:t>
      </w:r>
      <w:proofErr w:type="spellStart"/>
      <w:r w:rsidRPr="00F6334B">
        <w:rPr>
          <w:rFonts w:ascii="Bookman Old Style" w:hAnsi="Bookman Old Style" w:cs="Arial"/>
          <w:lang w:val="en-ID"/>
        </w:rPr>
        <w:t>daerah</w:t>
      </w:r>
      <w:proofErr w:type="spellEnd"/>
      <w:r w:rsidRPr="00F6334B">
        <w:rPr>
          <w:rFonts w:ascii="Bookman Old Style" w:hAnsi="Bookman Old Style" w:cs="Arial"/>
          <w:lang w:val="en-ID"/>
        </w:rPr>
        <w:t xml:space="preserve"> I</w:t>
      </w:r>
      <w:r w:rsidR="001A050A">
        <w:rPr>
          <w:rFonts w:ascii="Bookman Old Style" w:hAnsi="Bookman Old Style" w:cs="Arial"/>
          <w:lang w:val="en-ID"/>
        </w:rPr>
        <w:t xml:space="preserve">ndo-Pacific </w:t>
      </w:r>
      <w:proofErr w:type="spellStart"/>
      <w:r w:rsidR="001A050A">
        <w:rPr>
          <w:rFonts w:ascii="Bookman Old Style" w:hAnsi="Bookman Old Style" w:cs="Arial"/>
          <w:lang w:val="en-ID"/>
        </w:rPr>
        <w:t>termasuk</w:t>
      </w:r>
      <w:proofErr w:type="spellEnd"/>
      <w:r w:rsidR="001A050A">
        <w:rPr>
          <w:rFonts w:ascii="Bookman Old Style" w:hAnsi="Bookman Old Style" w:cs="Arial"/>
          <w:lang w:val="en-ID"/>
        </w:rPr>
        <w:t xml:space="preserve"> Indonesia </w:t>
      </w:r>
      <w:r w:rsidR="00661A3B">
        <w:rPr>
          <w:rStyle w:val="FootnoteReference"/>
          <w:rFonts w:ascii="Bookman Old Style" w:hAnsi="Bookman Old Style" w:cs="Arial"/>
          <w:lang w:val="en-ID"/>
        </w:rPr>
        <w:fldChar w:fldCharType="begin" w:fldLock="1"/>
      </w:r>
      <w:r w:rsidR="001A050A">
        <w:rPr>
          <w:rFonts w:ascii="Bookman Old Style" w:hAnsi="Bookman Old Style" w:cs="Arial"/>
          <w:lang w:val="en-ID"/>
        </w:rPr>
        <w:instrText>ADDIN CSL_CITATION {"citationItems":[{"id":"ITEM-1","itemData":{"author":[{"dropping-particle":"","family":"Waycott M; McMahon K; Mellors J; Calladine A; Kleine D","given":"","non-dropping-particle":"","parse-names":false,"suffix":""}],"id":"ITEM-1","issued":{"date-parts":[["2004"]]},"publisher":"James Cook University","publisher-place":"Townsville","title":"A Guide to Tropical Seagrasses of the Indo-West Pacific","type":"book"},"uris":["http://www.mendeley.com/documents/?uuid=1a0a5e19-7700-4974-82ef-d52b439261fe"]}],"mendeley":{"formattedCitation":"(Waycott M; McMahon K; Mellors J; Calladine A; Kleine D, 2004)","manualFormatting":"(Waycott et al, 2004)","plainTextFormattedCitation":"(Waycott M; McMahon K; Mellors J; Calladine A; Kleine D, 2004)","previouslyFormattedCitation":"(Waycott M; McMahon K; Mellors J; Calladine A; Kleine D, 2004)"},"properties":{"noteIndex":0},"schema":"https://github.com/citation-style-language/schema/raw/master/csl-citation.json"}</w:instrText>
      </w:r>
      <w:r w:rsidR="00661A3B">
        <w:rPr>
          <w:rStyle w:val="FootnoteReference"/>
          <w:rFonts w:ascii="Bookman Old Style" w:hAnsi="Bookman Old Style" w:cs="Arial"/>
          <w:lang w:val="en-ID"/>
        </w:rPr>
        <w:fldChar w:fldCharType="separate"/>
      </w:r>
      <w:r w:rsidR="001A050A">
        <w:rPr>
          <w:rFonts w:ascii="Bookman Old Style" w:hAnsi="Bookman Old Style" w:cs="Arial"/>
          <w:noProof/>
          <w:lang w:val="en-ID"/>
        </w:rPr>
        <w:t>(Waycott et al</w:t>
      </w:r>
      <w:r w:rsidR="00661A3B" w:rsidRPr="00661A3B">
        <w:rPr>
          <w:rFonts w:ascii="Bookman Old Style" w:hAnsi="Bookman Old Style" w:cs="Arial"/>
          <w:noProof/>
          <w:lang w:val="en-ID"/>
        </w:rPr>
        <w:t>, 2004)</w:t>
      </w:r>
      <w:r w:rsidR="00661A3B">
        <w:rPr>
          <w:rStyle w:val="FootnoteReference"/>
          <w:rFonts w:ascii="Bookman Old Style" w:hAnsi="Bookman Old Style" w:cs="Arial"/>
          <w:lang w:val="en-ID"/>
        </w:rPr>
        <w:fldChar w:fldCharType="end"/>
      </w:r>
      <w:r w:rsidRPr="00F6334B">
        <w:rPr>
          <w:rFonts w:ascii="Bookman Old Style" w:hAnsi="Bookman Old Style" w:cs="Arial"/>
          <w:lang w:val="en-ID"/>
        </w:rPr>
        <w:t xml:space="preserve">. </w:t>
      </w:r>
      <w:proofErr w:type="spellStart"/>
      <w:r w:rsidRPr="00F6334B">
        <w:rPr>
          <w:rFonts w:ascii="Bookman Old Style" w:hAnsi="Bookman Old Style" w:cs="Arial"/>
          <w:lang w:val="en-ID"/>
        </w:rPr>
        <w:t>Tumbuhan</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lamun</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merupakan</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tumbuhan</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berbunga</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anggiospermae</w:t>
      </w:r>
      <w:proofErr w:type="spellEnd"/>
      <w:r w:rsidRPr="00F6334B">
        <w:rPr>
          <w:rFonts w:ascii="Bookman Old Style" w:hAnsi="Bookman Old Style" w:cs="Arial"/>
          <w:lang w:val="en-ID"/>
        </w:rPr>
        <w:t xml:space="preserve">) yang </w:t>
      </w:r>
      <w:proofErr w:type="spellStart"/>
      <w:r w:rsidRPr="00F6334B">
        <w:rPr>
          <w:rFonts w:ascii="Bookman Old Style" w:hAnsi="Bookman Old Style" w:cs="Arial"/>
          <w:lang w:val="en-ID"/>
        </w:rPr>
        <w:t>memiliki</w:t>
      </w:r>
      <w:proofErr w:type="spellEnd"/>
      <w:r w:rsidRPr="00F6334B">
        <w:rPr>
          <w:rFonts w:ascii="Bookman Old Style" w:hAnsi="Bookman Old Style" w:cs="Arial"/>
          <w:lang w:val="en-ID"/>
        </w:rPr>
        <w:t xml:space="preserve"> system </w:t>
      </w:r>
      <w:proofErr w:type="spellStart"/>
      <w:r w:rsidRPr="00F6334B">
        <w:rPr>
          <w:rFonts w:ascii="Bookman Old Style" w:hAnsi="Bookman Old Style" w:cs="Arial"/>
          <w:lang w:val="en-ID"/>
        </w:rPr>
        <w:t>perakaran</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dan</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rimpang</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Lamun</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dapat</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ditemukan</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tumbuh</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pada</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daerah</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pasang</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surut</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hingga</w:t>
      </w:r>
      <w:proofErr w:type="spellEnd"/>
      <w:r w:rsidRPr="00F6334B">
        <w:rPr>
          <w:rFonts w:ascii="Bookman Old Style" w:hAnsi="Bookman Old Style" w:cs="Arial"/>
          <w:lang w:val="en-ID"/>
        </w:rPr>
        <w:t xml:space="preserve"> </w:t>
      </w:r>
      <w:proofErr w:type="spellStart"/>
      <w:r w:rsidRPr="00F6334B">
        <w:rPr>
          <w:rFonts w:ascii="Bookman Old Style" w:hAnsi="Bookman Old Style" w:cs="Arial"/>
          <w:lang w:val="en-ID"/>
        </w:rPr>
        <w:t>kedalaman</w:t>
      </w:r>
      <w:proofErr w:type="spellEnd"/>
      <w:r w:rsidRPr="00F6334B">
        <w:rPr>
          <w:rFonts w:ascii="Bookman Old Style" w:hAnsi="Bookman Old Style" w:cs="Arial"/>
          <w:lang w:val="en-ID"/>
        </w:rPr>
        <w:t xml:space="preserve"> 40 m </w:t>
      </w:r>
      <w:r w:rsidR="001A050A">
        <w:rPr>
          <w:rFonts w:ascii="Bookman Old Style" w:hAnsi="Bookman Old Style" w:cs="Arial"/>
        </w:rPr>
        <w:fldChar w:fldCharType="begin" w:fldLock="1"/>
      </w:r>
      <w:r w:rsidR="001A050A">
        <w:rPr>
          <w:rFonts w:ascii="Bookman Old Style" w:hAnsi="Bookman Old Style" w:cs="Arial"/>
        </w:rPr>
        <w:instrText>ADDIN CSL_CITATION {"citationItems":[{"id":"ITEM-1","itemData":{"abstract":"The spectral characteristics of Landsat TM bands 1, 2 and 3 were examined over identified seagrass area in the South China Sea, off northern coastline of Kota Kinabalu, Sabah, Malaysia. Two sea- grass types namely the low and high dense classes were used in this study. Two main extraction techniques employed were the spectral transform based on band ratioing and radiative transfer model. Results of this study indicated that band ratio of band 2/band 1 gave a better high dense and low dense seagrass distribution than band 3/band 1 whereas band ratioing after applying radiative transfer model could not detect any seagrass in the study area.","author":[{"dropping-particle":"","family":"Hashim","given":"Mazlan","non-dropping-particle":"","parse-names":false,"suffix":""},{"dropping-particle":"","family":"Abd Rahman","given":"Ridzwan","non-dropping-particle":"","parse-names":false,"suffix":""},{"dropping-particle":"","family":"Muhammad","given":"Mazlani","non-dropping-particle":"","parse-names":false,"suffix":""},{"dropping-particle":"","family":"Rasib","given":"Abd Wahid","non-dropping-particle":"","parse-names":false,"suffix":""}],"container-title":"The 22nd Asian Conference on Remote Sensing","id":"ITEM-1","issue":"November","issued":{"date-parts":[["2001"]]},"page":"1-6","title":"Spectral characteristics of seagrass with Landsat TM in Northern Sabah coastline, Malaysia","type":"article-journal"},"uris":["http://www.mendeley.com/documents/?uuid=f9f1819e-cc5a-45df-a2c2-f8e4bd73c5e5"]}],"mendeley":{"formattedCitation":"(Hashim, Abd Rahman, Muhammad, &amp; Rasib, 2001)","manualFormatting":"(Hashim et al, 2001","plainTextFormattedCitation":"(Hashim, Abd Rahman, Muhammad, &amp; Rasib, 2001)","previouslyFormattedCitation":"(Hashim, Abd Rahman, Muhammad, &amp; Rasib, 2001)"},"properties":{"noteIndex":0},"schema":"https://github.com/citation-style-language/schema/raw/master/csl-citation.json"}</w:instrText>
      </w:r>
      <w:r w:rsidR="001A050A">
        <w:rPr>
          <w:rFonts w:ascii="Bookman Old Style" w:hAnsi="Bookman Old Style" w:cs="Arial"/>
        </w:rPr>
        <w:fldChar w:fldCharType="separate"/>
      </w:r>
      <w:r w:rsidR="001A050A" w:rsidRPr="001A050A">
        <w:rPr>
          <w:rFonts w:ascii="Bookman Old Style" w:hAnsi="Bookman Old Style" w:cs="Arial"/>
          <w:noProof/>
        </w:rPr>
        <w:t>(Hashi</w:t>
      </w:r>
      <w:r w:rsidR="001A050A">
        <w:rPr>
          <w:rFonts w:ascii="Bookman Old Style" w:hAnsi="Bookman Old Style" w:cs="Arial"/>
          <w:noProof/>
        </w:rPr>
        <w:t>m et al</w:t>
      </w:r>
      <w:r w:rsidR="001A050A" w:rsidRPr="001A050A">
        <w:rPr>
          <w:rFonts w:ascii="Bookman Old Style" w:hAnsi="Bookman Old Style" w:cs="Arial"/>
          <w:noProof/>
        </w:rPr>
        <w:t>, 2001</w:t>
      </w:r>
      <w:r w:rsidR="001A050A">
        <w:rPr>
          <w:rFonts w:ascii="Bookman Old Style" w:hAnsi="Bookman Old Style" w:cs="Arial"/>
        </w:rPr>
        <w:fldChar w:fldCharType="end"/>
      </w:r>
      <w:r w:rsidRPr="00F6334B">
        <w:rPr>
          <w:rFonts w:ascii="Bookman Old Style" w:hAnsi="Bookman Old Style" w:cs="Arial"/>
        </w:rPr>
        <w:t xml:space="preserve">; </w:t>
      </w:r>
      <w:r w:rsidR="001A050A">
        <w:rPr>
          <w:rFonts w:ascii="Bookman Old Style" w:hAnsi="Bookman Old Style" w:cs="Arial"/>
        </w:rPr>
        <w:fldChar w:fldCharType="begin" w:fldLock="1"/>
      </w:r>
      <w:r w:rsidR="001A050A">
        <w:rPr>
          <w:rFonts w:ascii="Bookman Old Style" w:hAnsi="Bookman Old Style" w:cs="Arial"/>
        </w:rPr>
        <w:instrText>ADDIN CSL_CITATION {"citationItems":[{"id":"ITEM-1","itemData":{"DOI":"10.1016/j.jembe.2007.06.012","ISBN":"0022-0981","ISSN":"00220981","PMID":"356","abstract":"Seagrasses, marine flowering plants, are widely distributed along temperate and tropical coastlines of the world. Seagrasses have key ecological roles in coastal ecosystems and can form extensive meadows supporting high biodiversity. The global species diversity of seagrasses is low (&lt; 60 species), but species can have ranges that extend for thousands of kilometers of coastline. Seagrass bioregions are defined here, based on species assemblages, species distributional ranges, and tropical and temperate influences. Six global bioregions are presented: four temperate and two tropical. The temperate bioregions include the Temperate North Atlantic, the Temperate North Pacific, the Mediterranean, and the Temperate Southern Oceans. The Temperate North Atlantic has low seagrass diversity, the major species being Zostera marina, typically occurring in estuaries and lagoons. The Temperate North Pacific has high seagrass diversity with Zostera spp. in estuaries and lagoons as well as Phyllospadix spp. in the surf zone. The Mediterranean region has clear water with vast meadows of moderate diversity of both temperate and tropical seagrasses, dominated by deep-growing Posidonia oceanica. The Temperate Southern Oceans bioregion includes the temperate southern coastlines of Australia, Africa and South America. Extensive meadows of low-to-high diversity temperate seagrasses are found in this bioregion, dominated by various species of Posidonia and Zostera. The tropical bioregions are the Tropical Atlantic and the Tropical Indo-Pacific, both supporting mega-herbivore grazers, including sea turtles and sirenia. The Tropical Atlantic bioregion has clear water with a high diversity of seagrasses on reefs and shallow banks, dominated by Thalassia testudinum. The vast Tropical Indo-Pacific has the highest seagrass diversity in the world, with as many as 14 species growing together on reef flats although seagrasses also occur in very deep waters. The global distribution of seagrass genera is remarkably consistent north and south of the equator; the northern and southern hemispheres share ten seagrass genera and only have one unique genus each. Some genera are much more speciose than others, with the genus Halophila having the most seagrass species. There are roughly the same number of temperate and tropical seagrass genera as well as species. The most widely distributed seagrass is Ruppia maritima, which occurs in tropical and temperate zones in a wide variety of habitats. S…","author":[{"dropping-particle":"","family":"Short","given":"F.","non-dropping-particle":"","parse-names":false,"suffix":""},{"dropping-particle":"","family":"Carruthers","given":"T.","non-dropping-particle":"","parse-names":false,"suffix":""},{"dropping-particle":"","family":"Dennison","given":"W.","non-dropping-particle":"","parse-names":false,"suffix":""},{"dropping-particle":"","family":"Waycott","given":"M.","non-dropping-particle":"","parse-names":false,"suffix":""}],"container-title":"Journal of Experimental Marine Biology and Ecology","id":"ITEM-1","issue":"1-2","issued":{"date-parts":[["2007"]]},"page":"3-20","title":"Global seagrass distribution and diversity: A bioregional model","type":"article-journal","volume":"350"},"uris":["http://www.mendeley.com/documents/?uuid=4048feaa-317c-469a-8347-a9dad3cf1a57"]}],"mendeley":{"formattedCitation":"(Short, Carruthers, Dennison, &amp; Waycott, 2007)","manualFormatting":"Short et al, 2007","plainTextFormattedCitation":"(Short, Carruthers, Dennison, &amp; Waycott, 2007)","previouslyFormattedCitation":"(Short, Carruthers, Dennison, &amp; Waycott, 2007)"},"properties":{"noteIndex":0},"schema":"https://github.com/citation-style-language/schema/raw/master/csl-citation.json"}</w:instrText>
      </w:r>
      <w:r w:rsidR="001A050A">
        <w:rPr>
          <w:rFonts w:ascii="Bookman Old Style" w:hAnsi="Bookman Old Style" w:cs="Arial"/>
        </w:rPr>
        <w:fldChar w:fldCharType="separate"/>
      </w:r>
      <w:r w:rsidR="001A050A">
        <w:rPr>
          <w:rFonts w:ascii="Bookman Old Style" w:hAnsi="Bookman Old Style" w:cs="Arial"/>
          <w:noProof/>
        </w:rPr>
        <w:t>Short et al</w:t>
      </w:r>
      <w:r w:rsidR="001A050A" w:rsidRPr="001A050A">
        <w:rPr>
          <w:rFonts w:ascii="Bookman Old Style" w:hAnsi="Bookman Old Style" w:cs="Arial"/>
          <w:noProof/>
        </w:rPr>
        <w:t>, 2007</w:t>
      </w:r>
      <w:r w:rsidR="001A050A">
        <w:rPr>
          <w:rFonts w:ascii="Bookman Old Style" w:hAnsi="Bookman Old Style" w:cs="Arial"/>
        </w:rPr>
        <w:fldChar w:fldCharType="end"/>
      </w:r>
      <w:r w:rsidRPr="00F6334B">
        <w:rPr>
          <w:rFonts w:ascii="Bookman Old Style" w:hAnsi="Bookman Old Style" w:cs="Arial"/>
        </w:rPr>
        <w:t xml:space="preserve">; </w:t>
      </w:r>
      <w:r w:rsidR="001A050A">
        <w:rPr>
          <w:rFonts w:ascii="Bookman Old Style" w:hAnsi="Bookman Old Style" w:cs="Arial"/>
        </w:rPr>
        <w:fldChar w:fldCharType="begin" w:fldLock="1"/>
      </w:r>
      <w:r w:rsidR="00BF5F7F">
        <w:rPr>
          <w:rFonts w:ascii="Bookman Old Style" w:hAnsi="Bookman Old Style" w:cs="Arial"/>
        </w:rPr>
        <w:instrText>ADDIN CSL_CITATION {"citationItems":[{"id":"ITEM-1","itemData":{"author":[{"dropping-particle":"","family":"Athiperumalsami.T, Kumar.V","given":"Jesudass. L.L","non-dropping-particle":"","parse-names":false,"suffix":""}],"container-title":"Botanica Marina","id":"ITEM-1","issue":"51","issued":{"date-parts":[["2008"]]},"page":"269-277","title":"Survey and Phytochemical Analysis of Seagrass in The Gulf of Mannar, Southeast Coast of India","type":"article-journal","volume":"4"},"uris":["http://www.mendeley.com/documents/?uuid=6a468ea4-5c41-4506-93ad-62be46f94b5d"]}],"mendeley":{"formattedCitation":"(Athiperumalsami.T, Kumar.V, 2008)","manualFormatting":"Athiperumalsami et al, 2008","plainTextFormattedCitation":"(Athiperumalsami.T, Kumar.V, 2008)","previouslyFormattedCitation":"(Athiperumalsami.T, Kumar.V, 2008)"},"properties":{"noteIndex":0},"schema":"https://github.com/citation-style-language/schema/raw/master/csl-citation.json"}</w:instrText>
      </w:r>
      <w:r w:rsidR="001A050A">
        <w:rPr>
          <w:rFonts w:ascii="Bookman Old Style" w:hAnsi="Bookman Old Style" w:cs="Arial"/>
        </w:rPr>
        <w:fldChar w:fldCharType="separate"/>
      </w:r>
      <w:r w:rsidR="001A050A">
        <w:rPr>
          <w:rFonts w:ascii="Bookman Old Style" w:hAnsi="Bookman Old Style" w:cs="Arial"/>
          <w:noProof/>
        </w:rPr>
        <w:t>Athiperumalsami et al</w:t>
      </w:r>
      <w:r w:rsidR="001A050A" w:rsidRPr="001A050A">
        <w:rPr>
          <w:rFonts w:ascii="Bookman Old Style" w:hAnsi="Bookman Old Style" w:cs="Arial"/>
          <w:noProof/>
        </w:rPr>
        <w:t>, 2008</w:t>
      </w:r>
      <w:r w:rsidR="001A050A">
        <w:rPr>
          <w:rFonts w:ascii="Bookman Old Style" w:hAnsi="Bookman Old Style" w:cs="Arial"/>
        </w:rPr>
        <w:fldChar w:fldCharType="end"/>
      </w:r>
      <w:r w:rsidRPr="00F6334B">
        <w:rPr>
          <w:rFonts w:ascii="Bookman Old Style" w:hAnsi="Bookman Old Style" w:cs="Arial"/>
        </w:rPr>
        <w:t xml:space="preserve">; </w:t>
      </w:r>
      <w:r w:rsidR="001A050A">
        <w:rPr>
          <w:rFonts w:ascii="Bookman Old Style" w:hAnsi="Bookman Old Style" w:cs="Arial"/>
        </w:rPr>
        <w:fldChar w:fldCharType="begin" w:fldLock="1"/>
      </w:r>
      <w:r w:rsidR="00BF5F7F">
        <w:rPr>
          <w:rFonts w:ascii="Bookman Old Style" w:hAnsi="Bookman Old Style" w:cs="Arial"/>
        </w:rPr>
        <w:instrText>ADDIN CSL_CITATION {"citationItems":[{"id":"ITEM-1","itemData":{"DOI":"10.1016/j.talanta.2009.10.042","ISSN":"00399140","PMID":"20152431","abstract":"The eggshell membrane (ESM) contains several surface functional groups such as amines, amides and carboxylic groups with potential as SPE adsorbent for the retention of target species of interest. In this paper, the potential use of ESM, a typical biomaterial, as solid-phase extraction (SPE) adsorbent is evaluated for analysis of trace arsenic(V) in environmental water samples in combination with hydride generation atomic fluorescence spectrometry (HG-AFS). In order to obtain the satisfactory recovery of arsenic(V), various parameters including the desorption and enrichment conditions such as pH, the flow rate and the volume of sample solution, the amount of ESM and the content of sodium chloride were systematically optimized and the effects of co-existed ions were also investigated in detail. Under the optimal conditions, arsenic(V) could be easily extracted by the ESM packed cartridge and the breakthrough adsorption capacity was found to be 3.9 μg g-1. The favorable limit of detection (LOD) for arsenic(V) was found to be 0.001 μg L-1 with an enrichment factor of 33.3, and the relative standard deviations (R.S.Ds) was 2.1% for 0.6 μg L-1 arsenic (n = 11). The reproducibility among columns was satisfactory (R.S.D. among columns is less than 5%). The proposed method has been successfully applied to analysis of arsenic(V) in aqueous environmental samples, which suggests the ESM can be an excellent SPE adsorbent for arsenic(V) pretreatment and enrichment from real water samples. © 2009 Elsevier B.V. All rights reserved.","author":[{"dropping-particle":"","family":"KAWAROE","given":"MUJIZAT","non-dropping-particle":"","parse-names":false,"suffix":""}],"container-title":"Biodiversitas, Journal of Biological Diversity","id":"ITEM-1","issue":"2","issued":{"date-parts":[["2016"]]},"page":"585-591","title":"Seagrass biodiversity at three marine ecoregions of Indonesia: Sunda Shelf, Sulawesi Sea, and Banda Sea","type":"article-journal","volume":"17"},"uris":["http://www.mendeley.com/documents/?uuid=568ad818-0008-404a-81c2-ad4ddb0e0855"]}],"mendeley":{"formattedCitation":"(KAWAROE, 2016)","manualFormatting":"Kawaroe et al, 2016","plainTextFormattedCitation":"(KAWAROE, 2016)","previouslyFormattedCitation":"(KAWAROE, 2016)"},"properties":{"noteIndex":0},"schema":"https://github.com/citation-style-language/schema/raw/master/csl-citation.json"}</w:instrText>
      </w:r>
      <w:r w:rsidR="001A050A">
        <w:rPr>
          <w:rFonts w:ascii="Bookman Old Style" w:hAnsi="Bookman Old Style" w:cs="Arial"/>
        </w:rPr>
        <w:fldChar w:fldCharType="separate"/>
      </w:r>
      <w:r w:rsidR="001A050A" w:rsidRPr="001A050A">
        <w:rPr>
          <w:rFonts w:ascii="Bookman Old Style" w:hAnsi="Bookman Old Style" w:cs="Arial"/>
          <w:noProof/>
        </w:rPr>
        <w:t>K</w:t>
      </w:r>
      <w:r w:rsidR="001A050A">
        <w:rPr>
          <w:rFonts w:ascii="Bookman Old Style" w:hAnsi="Bookman Old Style" w:cs="Arial"/>
          <w:noProof/>
          <w:lang w:val="en-ID"/>
        </w:rPr>
        <w:t>awaroe et al</w:t>
      </w:r>
      <w:r w:rsidR="001A050A" w:rsidRPr="001A050A">
        <w:rPr>
          <w:rFonts w:ascii="Bookman Old Style" w:hAnsi="Bookman Old Style" w:cs="Arial"/>
          <w:noProof/>
        </w:rPr>
        <w:t>, 2016</w:t>
      </w:r>
      <w:r w:rsidR="001A050A">
        <w:rPr>
          <w:rFonts w:ascii="Bookman Old Style" w:hAnsi="Bookman Old Style" w:cs="Arial"/>
        </w:rPr>
        <w:fldChar w:fldCharType="end"/>
      </w:r>
      <w:r w:rsidRPr="00F6334B">
        <w:rPr>
          <w:rFonts w:ascii="Bookman Old Style" w:hAnsi="Bookman Old Style" w:cs="Arial"/>
        </w:rPr>
        <w:t>)</w:t>
      </w:r>
      <w:r w:rsidRPr="00F6334B">
        <w:rPr>
          <w:rFonts w:ascii="Bookman Old Style" w:hAnsi="Bookman Old Style" w:cs="Arial"/>
          <w:lang w:val="en-ID"/>
        </w:rPr>
        <w:t>.</w:t>
      </w:r>
      <w:r w:rsidRPr="00F6334B">
        <w:rPr>
          <w:rFonts w:ascii="Bookman Old Style" w:hAnsi="Bookman Old Style"/>
        </w:rPr>
        <w:t xml:space="preserve"> Padang lamun merupakan salah satu ekosistem pesisir dengan produktivitas yang tinggi, oleh karenanya padang lamun berfungsi sebagai daerah asuhan, tempat mencari makan dan tempat melakukan pemi</w:t>
      </w:r>
      <w:r w:rsidR="00BF5F7F">
        <w:rPr>
          <w:rFonts w:ascii="Bookman Old Style" w:hAnsi="Bookman Old Style"/>
        </w:rPr>
        <w:t xml:space="preserve">jahan bagi berbagai biota laut </w:t>
      </w:r>
      <w:r w:rsidR="00BF5F7F">
        <w:rPr>
          <w:rFonts w:ascii="Bookman Old Style" w:hAnsi="Bookman Old Style"/>
        </w:rPr>
        <w:fldChar w:fldCharType="begin" w:fldLock="1"/>
      </w:r>
      <w:r w:rsidR="00BF5F7F">
        <w:rPr>
          <w:rFonts w:ascii="Bookman Old Style" w:hAnsi="Bookman Old Style"/>
        </w:rPr>
        <w:instrText>ADDIN CSL_CITATION {"citationItems":[{"id":"ITEM-1","itemData":{"DOI":"10.1088/1755-1315/348/1/012004","ISSN":"17551315","abstract":"The objective of the research was to analyze the condition of seagrass ecosystem in the waters of Natal coastal area. The research was conducted from April until July, 2017. The research location was divided into four areas: Pantai Galon, Pantai Sikara-kara, Pantai Buburan, and Pantai Bintuas. The observation on the seagrass was done by using transect quadrate 1m - 1 m with 5 repetitions. The measurement of density and the percentage of the cover was done in each transect. The result of the research showed that there were four seagrass species which grew along the coastline of Natal: Enhalus acoroides, Halophila ovalis, Cymodocea rotundata, and Halodule pinifolia. E. acoroides was a type of seagrass with the highest density. The highest percentage of seagrass cover in the Buburan coastline area was 89% and the lowest one was in Galon coastal area (51.2%). In general, the condition of seagrass in the waters along the coastal area of Natal is in good/health category. The intensity of light and the velocity of current are the most influencing factor which influences the density and the percentage of seagrass cover along the Natal coastal area.","author":[{"dropping-particle":"","family":"Machrizal","given":"R.","non-dropping-particle":"","parse-names":false,"suffix":""},{"dropping-particle":"","family":"Khairul","given":"K.","non-dropping-particle":"","parse-names":false,"suffix":""},{"dropping-particle":"","family":"Chastanti","given":"I.","non-dropping-particle":"","parse-names":false,"suffix":""},{"dropping-particle":"","family":"Sari","given":"N. F.","non-dropping-particle":"","parse-names":false,"suffix":""},{"dropping-particle":"","family":"Ritonga","given":"N.","non-dropping-particle":"","parse-names":false,"suffix":""},{"dropping-particle":"","family":"Sepriani","given":"Y.","non-dropping-particle":"","parse-names":false,"suffix":""}],"container-title":"IOP Conference Series: Earth and Environmental Science","id":"ITEM-1","issue":"1","issued":{"date-parts":[["2019"]]},"page":"0-6","title":"A study on the density and the cover of seagrass species along the West Coast of Natal","type":"article-journal","volume":"348"},"uris":["http://www.mendeley.com/documents/?uuid=1545a9c2-84cc-467d-90ba-cef7ee3b359c"]}],"mendeley":{"formattedCitation":"(Machrizal et al., 2019)","manualFormatting":"(Machrizal et al., 2019","plainTextFormattedCitation":"(Machrizal et al., 2019)","previouslyFormattedCitation":"(Machrizal et al., 2019)"},"properties":{"noteIndex":0},"schema":"https://github.com/citation-style-language/schema/raw/master/csl-citation.json"}</w:instrText>
      </w:r>
      <w:r w:rsidR="00BF5F7F">
        <w:rPr>
          <w:rFonts w:ascii="Bookman Old Style" w:hAnsi="Bookman Old Style"/>
        </w:rPr>
        <w:fldChar w:fldCharType="separate"/>
      </w:r>
      <w:r w:rsidR="00BF5F7F" w:rsidRPr="00BF5F7F">
        <w:rPr>
          <w:rFonts w:ascii="Bookman Old Style" w:hAnsi="Bookman Old Style"/>
          <w:noProof/>
        </w:rPr>
        <w:t>(Machrizal et al., 2019</w:t>
      </w:r>
      <w:r w:rsidR="00BF5F7F">
        <w:rPr>
          <w:rFonts w:ascii="Bookman Old Style" w:hAnsi="Bookman Old Style"/>
        </w:rPr>
        <w:fldChar w:fldCharType="end"/>
      </w:r>
      <w:r w:rsidRPr="00F6334B">
        <w:rPr>
          <w:rFonts w:ascii="Bookman Old Style" w:hAnsi="Bookman Old Style"/>
        </w:rPr>
        <w:t xml:space="preserve">; </w:t>
      </w:r>
      <w:r w:rsidR="00BF5F7F">
        <w:rPr>
          <w:rFonts w:ascii="Bookman Old Style" w:hAnsi="Bookman Old Style"/>
        </w:rPr>
        <w:fldChar w:fldCharType="begin" w:fldLock="1"/>
      </w:r>
      <w:r w:rsidR="00BF5F7F">
        <w:rPr>
          <w:rFonts w:ascii="Bookman Old Style" w:hAnsi="Bookman Old Style"/>
        </w:rPr>
        <w:instrText>ADDIN CSL_CITATION {"citationItems":[{"id":"ITEM-1","itemData":{"DOI":"10.3354/meps268081","ISBN":"0171-8630 ER","ISSN":"01718630","PMID":"6050334","abstract":"An understanding of how habitat structure influences physical environmental processes that are important to organisms utilizing the habitat is a necessary basis for predicting biological responses to habitat variation. Seagrass meadows represent an important coastal nursery habitat that modifies the local flow environment. We used basic fluid-dynamic balances to construct a simple model of the effects of seagrass habitat structure on mean flow within and above the canopy, and tested quantitative predictions of the model against published flume observations and our own field measurements. In the field, flow reduction was detected in 10 of 13 cases inside the canopies of 5 seagrass beds varying in vegetation density (11 to 52 m(2) m(-3)) and upstream flow (5 to 14 cm s(-1)). The field data demonstrated greater flow reductions inside the canopy with increasing vegetation density. Flume data further confirmed a quantitative prediction of our model that the vertically integrated flow velocity inside the canopy would vary inversely with the square root of vegetation density. The model also predicted that the width of the 'seagrass-edge zone', in which flow decelerates, is a declining function of vegetation density, indicating that 'edge effects' (and by inference variation among patches of differing sizes) change predictably with seagrass bed structure. Empirical observations and simplified theory relating mean flow reduction to seagrass vegetation density can now be used to generate predictions of dependent biological responses such as variation in gamete fertilization, larval and spore settlement, and growth rates of organisms responsive to fluxes.","author":[{"dropping-particle":"","family":"Peterson","given":"Charles H.","non-dropping-particle":"","parse-names":false,"suffix":""},{"dropping-particle":"","family":"Luettich","given":"Richard A.","non-dropping-particle":"","parse-names":false,"suffix":""},{"dropping-particle":"","family":"Micheli","given":"Fiorenza","non-dropping-particle":"","parse-names":false,"suffix":""},{"dropping-particle":"","family":"Skilleter","given":"Gregory A.","non-dropping-particle":"","parse-names":false,"suffix":""}],"container-title":"Marine Ecology Progress Series","id":"ITEM-1","issued":{"date-parts":[["2004"]]},"page":"81-92","title":"Attenuation of water flow inside seagrass canopies of differing structure","type":"article-journal","volume":"268"},"uris":["http://www.mendeley.com/documents/?uuid=eb91bc96-f1c7-443e-a957-0d82b62adb70"]}],"mendeley":{"formattedCitation":"(Peterson, Luettich, Micheli, &amp; Skilleter, 2004)","manualFormatting":"Peterson et al, 2004","plainTextFormattedCitation":"(Peterson, Luettich, Micheli, &amp; Skilleter, 2004)","previouslyFormattedCitation":"(Peterson, Luettich, Micheli, &amp; Skilleter, 2004)"},"properties":{"noteIndex":0},"schema":"https://github.com/citation-style-language/schema/raw/master/csl-citation.json"}</w:instrText>
      </w:r>
      <w:r w:rsidR="00BF5F7F">
        <w:rPr>
          <w:rFonts w:ascii="Bookman Old Style" w:hAnsi="Bookman Old Style"/>
        </w:rPr>
        <w:fldChar w:fldCharType="separate"/>
      </w:r>
      <w:r w:rsidR="00BF5F7F" w:rsidRPr="00BF5F7F">
        <w:rPr>
          <w:rFonts w:ascii="Bookman Old Style" w:hAnsi="Bookman Old Style"/>
          <w:noProof/>
        </w:rPr>
        <w:t>Peterson</w:t>
      </w:r>
      <w:r w:rsidR="00BF5F7F">
        <w:rPr>
          <w:rFonts w:ascii="Bookman Old Style" w:hAnsi="Bookman Old Style"/>
          <w:noProof/>
        </w:rPr>
        <w:t xml:space="preserve"> et al</w:t>
      </w:r>
      <w:r w:rsidR="00BF5F7F" w:rsidRPr="00BF5F7F">
        <w:rPr>
          <w:rFonts w:ascii="Bookman Old Style" w:hAnsi="Bookman Old Style"/>
          <w:noProof/>
        </w:rPr>
        <w:t>, 2004</w:t>
      </w:r>
      <w:r w:rsidR="00BF5F7F">
        <w:rPr>
          <w:rFonts w:ascii="Bookman Old Style" w:hAnsi="Bookman Old Style"/>
        </w:rPr>
        <w:fldChar w:fldCharType="end"/>
      </w:r>
      <w:r w:rsidRPr="00F6334B">
        <w:rPr>
          <w:rFonts w:ascii="Bookman Old Style" w:hAnsi="Bookman Old Style"/>
        </w:rPr>
        <w:t xml:space="preserve">; </w:t>
      </w:r>
      <w:r w:rsidR="00BF5F7F">
        <w:rPr>
          <w:rFonts w:ascii="Bookman Old Style" w:hAnsi="Bookman Old Style"/>
        </w:rPr>
        <w:fldChar w:fldCharType="begin" w:fldLock="1"/>
      </w:r>
      <w:r w:rsidR="00BF5F7F">
        <w:rPr>
          <w:rFonts w:ascii="Bookman Old Style" w:hAnsi="Bookman Old Style"/>
        </w:rPr>
        <w:instrText>ADDIN CSL_CITATION {"citationItems":[{"id":"ITEM-1","itemData":{"DOI":"ERDC TR-06-15","abstract":"Abstract: Seagrasses are rooted flowering marine plants that provide a va- riety of ecosystem services to the coastal areas they colonize. Attenuation of currents and waves and sediment stabilization are often listed among these services. Although we have a reasonably good understanding of how currents affect seagrasses and vice-versa, less is known about interactions between waves and seagrasses, and standard methods for research on waves in seagrass systems have not yet been established. This report pre- sents background information needed to inform and encourage further studies on waves in seagrass systems from both field and modeling per- spectives. It reviews current knowledge of waves in seagrass systems, en- compassing field and laboratory data as well as modeling efforts. It then describes various methods for measuring waves in seagrass colonized ar- eas and modeling the dynamics of wave-seagrass interactions. Standardi- zation of experimental designs, instrumentation, analyses, and modeling approaches to allow for ready comparison between studies is encouraged.","author":[{"dropping-particle":"","family":"Koch","given":"E. W.","non-dropping-particle":"","parse-names":false,"suffix":""},{"dropping-particle":"","family":"Sanford","given":"L. P.","non-dropping-particle":"","parse-names":false,"suffix":""},{"dropping-particle":"","family":"Chen","given":"S.","non-dropping-particle":"","parse-names":false,"suffix":""},{"dropping-particle":"","family":"Shafer","given":"D. J.","non-dropping-particle":"","parse-names":false,"suffix":""},{"dropping-particle":"","family":"Smith","given":"J. M.","non-dropping-particle":"","parse-names":false,"suffix":""}],"container-title":"US Army Corps of Engineers","id":"ITEM-1","issue":"November","issued":{"date-parts":[["2006"]]},"title":"Waves in Seagrass Systems : Review and Technical Recommendations Engineer Research and Development Center Waves in Seagrass Systems : Review and Technical Recommendations","type":"book"},"uris":["http://www.mendeley.com/documents/?uuid=b1635829-2579-44e7-be7a-d92d0e41c6a9"]}],"mendeley":{"formattedCitation":"(Koch, Sanford, Chen, Shafer, &amp; Smith, 2006)","manualFormatting":"Koch et al, 2006","plainTextFormattedCitation":"(Koch, Sanford, Chen, Shafer, &amp; Smith, 2006)","previouslyFormattedCitation":"(Koch, Sanford, Chen, Shafer, &amp; Smith, 2006)"},"properties":{"noteIndex":0},"schema":"https://github.com/citation-style-language/schema/raw/master/csl-citation.json"}</w:instrText>
      </w:r>
      <w:r w:rsidR="00BF5F7F">
        <w:rPr>
          <w:rFonts w:ascii="Bookman Old Style" w:hAnsi="Bookman Old Style"/>
        </w:rPr>
        <w:fldChar w:fldCharType="separate"/>
      </w:r>
      <w:r w:rsidR="00BF5F7F" w:rsidRPr="00BF5F7F">
        <w:rPr>
          <w:rFonts w:ascii="Bookman Old Style" w:hAnsi="Bookman Old Style"/>
          <w:noProof/>
        </w:rPr>
        <w:t>Koch</w:t>
      </w:r>
      <w:r w:rsidR="00BF5F7F">
        <w:rPr>
          <w:rFonts w:ascii="Bookman Old Style" w:hAnsi="Bookman Old Style"/>
          <w:noProof/>
          <w:lang w:val="en-ID"/>
        </w:rPr>
        <w:t xml:space="preserve"> et al</w:t>
      </w:r>
      <w:r w:rsidR="00BF5F7F" w:rsidRPr="00BF5F7F">
        <w:rPr>
          <w:rFonts w:ascii="Bookman Old Style" w:hAnsi="Bookman Old Style"/>
          <w:noProof/>
        </w:rPr>
        <w:t>, 2006</w:t>
      </w:r>
      <w:r w:rsidR="00BF5F7F">
        <w:rPr>
          <w:rFonts w:ascii="Bookman Old Style" w:hAnsi="Bookman Old Style"/>
        </w:rPr>
        <w:fldChar w:fldCharType="end"/>
      </w:r>
      <w:r w:rsidRPr="00F6334B">
        <w:rPr>
          <w:rFonts w:ascii="Bookman Old Style" w:hAnsi="Bookman Old Style"/>
        </w:rPr>
        <w:t xml:space="preserve">). Makrozoobenthos adalah kelompok organisme yang sering ditemukan hidup berasosiasi dengan ekosistem padang lamun.  </w:t>
      </w:r>
    </w:p>
    <w:p w14:paraId="4DF5EC11" w14:textId="62633C14" w:rsidR="00F6334B" w:rsidRPr="00F6334B" w:rsidRDefault="00F6334B" w:rsidP="000037B6">
      <w:pPr>
        <w:spacing w:after="0" w:line="240" w:lineRule="auto"/>
        <w:ind w:firstLine="425"/>
        <w:jc w:val="both"/>
        <w:rPr>
          <w:rFonts w:ascii="Bookman Old Style" w:hAnsi="Bookman Old Style"/>
        </w:rPr>
      </w:pPr>
      <w:r w:rsidRPr="00F6334B">
        <w:rPr>
          <w:rFonts w:ascii="Bookman Old Style" w:hAnsi="Bookman Old Style"/>
        </w:rPr>
        <w:t xml:space="preserve">Makrozoobentos adalah kelompok organisme yang hidupnya cenderung menetap di dasar perairan, sering digunakan dalam proses biomonitoring kondisi status pencemaran di suatu perairan </w:t>
      </w:r>
      <w:r w:rsidR="00BF5F7F">
        <w:rPr>
          <w:rFonts w:ascii="Bookman Old Style" w:hAnsi="Bookman Old Style"/>
        </w:rPr>
        <w:fldChar w:fldCharType="begin" w:fldLock="1"/>
      </w:r>
      <w:r w:rsidR="00BF5F7F">
        <w:rPr>
          <w:rFonts w:ascii="Bookman Old Style" w:hAnsi="Bookman Old Style"/>
        </w:rPr>
        <w:instrText>ADDIN CSL_CITATION {"citationItems":[{"id":"ITEM-1","itemData":{"author":[{"dropping-particle":"","family":"Purnami AT, Sunarto","given":"Setyono P","non-dropping-particle":"","parse-names":false,"suffix":""}],"container-title":"Ekologi Sains","id":"ITEM-1","issue":"2","issued":{"date-parts":[["2010"]]},"page":"50-65","title":"Study of bentos community based on diversity and similarity index in Cengklik DAM Boyolali","type":"article-journal","volume":"2"},"uris":["http://www.mendeley.com/documents/?uuid=b1686061-d62e-4dbc-aaab-f0e8f5660756"]}],"mendeley":{"formattedCitation":"(Purnami AT, Sunarto, 2010)","manualFormatting":"(Purnami et al, 2010","plainTextFormattedCitation":"(Purnami AT, Sunarto, 2010)","previouslyFormattedCitation":"(Purnami AT, Sunarto, 2010)"},"properties":{"noteIndex":0},"schema":"https://github.com/citation-style-language/schema/raw/master/csl-citation.json"}</w:instrText>
      </w:r>
      <w:r w:rsidR="00BF5F7F">
        <w:rPr>
          <w:rFonts w:ascii="Bookman Old Style" w:hAnsi="Bookman Old Style"/>
        </w:rPr>
        <w:fldChar w:fldCharType="separate"/>
      </w:r>
      <w:r w:rsidR="00BF5F7F" w:rsidRPr="00BF5F7F">
        <w:rPr>
          <w:rFonts w:ascii="Bookman Old Style" w:hAnsi="Bookman Old Style"/>
          <w:noProof/>
        </w:rPr>
        <w:t xml:space="preserve">(Purnami </w:t>
      </w:r>
      <w:r w:rsidR="00BF5F7F">
        <w:rPr>
          <w:rFonts w:ascii="Bookman Old Style" w:hAnsi="Bookman Old Style"/>
          <w:noProof/>
          <w:lang w:val="en-ID"/>
        </w:rPr>
        <w:t>et al</w:t>
      </w:r>
      <w:r w:rsidR="00BF5F7F" w:rsidRPr="00BF5F7F">
        <w:rPr>
          <w:rFonts w:ascii="Bookman Old Style" w:hAnsi="Bookman Old Style"/>
          <w:noProof/>
        </w:rPr>
        <w:t>, 2010</w:t>
      </w:r>
      <w:r w:rsidR="00BF5F7F">
        <w:rPr>
          <w:rFonts w:ascii="Bookman Old Style" w:hAnsi="Bookman Old Style"/>
        </w:rPr>
        <w:fldChar w:fldCharType="end"/>
      </w:r>
      <w:r w:rsidRPr="00F6334B">
        <w:rPr>
          <w:rFonts w:ascii="Bookman Old Style" w:hAnsi="Bookman Old Style"/>
        </w:rPr>
        <w:t xml:space="preserve">; </w:t>
      </w:r>
      <w:r w:rsidR="00BF5F7F">
        <w:rPr>
          <w:rFonts w:ascii="Bookman Old Style" w:hAnsi="Bookman Old Style"/>
        </w:rPr>
        <w:fldChar w:fldCharType="begin" w:fldLock="1"/>
      </w:r>
      <w:r w:rsidR="00B87809">
        <w:rPr>
          <w:rFonts w:ascii="Bookman Old Style" w:hAnsi="Bookman Old Style"/>
        </w:rPr>
        <w:instrText>ADDIN CSL_CITATION {"citationItems":[{"id":"ITEM-1","itemData":{"author":[{"dropping-particle":"","family":"Roy S","given":"Gupta A","non-dropping-particle":"","parse-names":false,"suffix":""}],"container-title":"Biology Environment Science","id":"ITEM-1","issue":"1","issued":{"date-parts":[["2010"]]},"page":"109-113","title":"Molluscan diversity in River Barak and its Tributaries, Assam, India","type":"article-journal","volume":"5"},"uris":["http://www.mendeley.com/documents/?uuid=8c2c7996-a00f-40a0-afb4-17665f96cc6d"]}],"mendeley":{"formattedCitation":"(Roy S, 2010)","manualFormatting":"Roy &amp; Gupta, 2010","plainTextFormattedCitation":"(Roy S, 2010)","previouslyFormattedCitation":"(Roy S, 2010)"},"properties":{"noteIndex":0},"schema":"https://github.com/citation-style-language/schema/raw/master/csl-citation.json"}</w:instrText>
      </w:r>
      <w:r w:rsidR="00BF5F7F">
        <w:rPr>
          <w:rFonts w:ascii="Bookman Old Style" w:hAnsi="Bookman Old Style"/>
        </w:rPr>
        <w:fldChar w:fldCharType="separate"/>
      </w:r>
      <w:r w:rsidR="00BF5F7F" w:rsidRPr="00BF5F7F">
        <w:rPr>
          <w:rFonts w:ascii="Bookman Old Style" w:hAnsi="Bookman Old Style"/>
          <w:noProof/>
        </w:rPr>
        <w:t xml:space="preserve">Roy </w:t>
      </w:r>
      <w:r w:rsidR="00BF5F7F">
        <w:rPr>
          <w:rFonts w:ascii="Bookman Old Style" w:hAnsi="Bookman Old Style"/>
          <w:noProof/>
          <w:lang w:val="en-ID"/>
        </w:rPr>
        <w:t>&amp; Gupta</w:t>
      </w:r>
      <w:r w:rsidR="00BF5F7F" w:rsidRPr="00BF5F7F">
        <w:rPr>
          <w:rFonts w:ascii="Bookman Old Style" w:hAnsi="Bookman Old Style"/>
          <w:noProof/>
        </w:rPr>
        <w:t>, 2010</w:t>
      </w:r>
      <w:r w:rsidR="00BF5F7F">
        <w:rPr>
          <w:rFonts w:ascii="Bookman Old Style" w:hAnsi="Bookman Old Style"/>
        </w:rPr>
        <w:fldChar w:fldCharType="end"/>
      </w:r>
      <w:r w:rsidRPr="00F6334B">
        <w:rPr>
          <w:rFonts w:ascii="Bookman Old Style" w:hAnsi="Bookman Old Style"/>
        </w:rPr>
        <w:t xml:space="preserve">; </w:t>
      </w:r>
      <w:r w:rsidR="00B87809">
        <w:rPr>
          <w:rFonts w:ascii="Bookman Old Style" w:hAnsi="Bookman Old Style"/>
        </w:rPr>
        <w:fldChar w:fldCharType="begin" w:fldLock="1"/>
      </w:r>
      <w:r w:rsidR="00B87809">
        <w:rPr>
          <w:rFonts w:ascii="Bookman Old Style" w:hAnsi="Bookman Old Style"/>
        </w:rPr>
        <w:instrText>ADDIN CSL_CITATION {"citationItems":[{"id":"ITEM-1","itemData":{"author":[{"dropping-particle":"","family":"Lumingas LJL; Moningkey RD; Alex DK","given":"","non-dropping-particle":"","parse-names":false,"suffix":""}],"container-title":"Jurnal Matematika dan Sains","id":"ITEM-1","issue":"2","issued":{"date-parts":[["2011"]]},"page":"95-105","title":"Efek stres anthropogenic terhdap struktur komunitas makrozoobentik substrat lunak Perairan Laut Dangkal di Teluk Buyat, Teluk Totok dan Selat Likupang (Semenanjung Minahasa, Sulawesi Utara","type":"article-journal","volume":"16"},"uris":["http://www.mendeley.com/documents/?uuid=6b7ea4cb-9304-4ea1-b961-354f09580d6f"]}],"mendeley":{"formattedCitation":"(Lumingas LJL; Moningkey RD; Alex DK, 2011)","manualFormatting":"Lumingas et al, 2011","plainTextFormattedCitation":"(Lumingas LJL; Moningkey RD; Alex DK, 2011)","previouslyFormattedCitation":"(Lumingas LJL; Moningkey RD; Alex DK, 2011)"},"properties":{"noteIndex":0},"schema":"https://github.com/citation-style-language/schema/raw/master/csl-citation.json"}</w:instrText>
      </w:r>
      <w:r w:rsidR="00B87809">
        <w:rPr>
          <w:rFonts w:ascii="Bookman Old Style" w:hAnsi="Bookman Old Style"/>
        </w:rPr>
        <w:fldChar w:fldCharType="separate"/>
      </w:r>
      <w:r w:rsidR="00B87809" w:rsidRPr="00B87809">
        <w:rPr>
          <w:rFonts w:ascii="Bookman Old Style" w:hAnsi="Bookman Old Style"/>
          <w:noProof/>
        </w:rPr>
        <w:t xml:space="preserve">Lumingas </w:t>
      </w:r>
      <w:r w:rsidR="00B87809">
        <w:rPr>
          <w:rFonts w:ascii="Bookman Old Style" w:hAnsi="Bookman Old Style"/>
          <w:noProof/>
          <w:lang w:val="en-ID"/>
        </w:rPr>
        <w:t>et al</w:t>
      </w:r>
      <w:r w:rsidR="00B87809" w:rsidRPr="00B87809">
        <w:rPr>
          <w:rFonts w:ascii="Bookman Old Style" w:hAnsi="Bookman Old Style"/>
          <w:noProof/>
        </w:rPr>
        <w:t>, 2011</w:t>
      </w:r>
      <w:r w:rsidR="00B87809">
        <w:rPr>
          <w:rFonts w:ascii="Bookman Old Style" w:hAnsi="Bookman Old Style"/>
        </w:rPr>
        <w:fldChar w:fldCharType="end"/>
      </w:r>
      <w:r w:rsidRPr="00F6334B">
        <w:rPr>
          <w:rFonts w:ascii="Bookman Old Style" w:hAnsi="Bookman Old Style"/>
        </w:rPr>
        <w:t xml:space="preserve">; </w:t>
      </w:r>
      <w:r w:rsidR="00B87809">
        <w:rPr>
          <w:rFonts w:ascii="Bookman Old Style" w:hAnsi="Bookman Old Style"/>
        </w:rPr>
        <w:fldChar w:fldCharType="begin" w:fldLock="1"/>
      </w:r>
      <w:r w:rsidR="00B87809">
        <w:rPr>
          <w:rFonts w:ascii="Bookman Old Style" w:hAnsi="Bookman Old Style"/>
        </w:rPr>
        <w:instrText>ADDIN CSL_CITATION {"citationItems":[{"id":"ITEM-1","itemData":{"author":[{"dropping-particle":"","family":"Vyas V, Bharose S, Yousuf S","given":"Kumar A","non-dropping-particle":"","parse-names":false,"suffix":""}],"container-title":"National Science Res","id":"ITEM-1","issue":"3","issued":{"date-parts":[["2012"]]},"page":"18-25","title":"Distribution of makrozoobenthos in River Narmada near water intake point","type":"article-journal","volume":"2"},"uris":["http://www.mendeley.com/documents/?uuid=c1ed0d03-a8e6-4a3a-ab17-7c346c022bf3"]}],"mendeley":{"formattedCitation":"(Vyas V, Bharose S, Yousuf S, 2012)","manualFormatting":"Vyas et al, 2012","plainTextFormattedCitation":"(Vyas V, Bharose S, Yousuf S, 2012)","previouslyFormattedCitation":"(Vyas V, Bharose S, Yousuf S, 2012)"},"properties":{"noteIndex":0},"schema":"https://github.com/citation-style-language/schema/raw/master/csl-citation.json"}</w:instrText>
      </w:r>
      <w:r w:rsidR="00B87809">
        <w:rPr>
          <w:rFonts w:ascii="Bookman Old Style" w:hAnsi="Bookman Old Style"/>
        </w:rPr>
        <w:fldChar w:fldCharType="separate"/>
      </w:r>
      <w:r w:rsidR="00B87809" w:rsidRPr="00B87809">
        <w:rPr>
          <w:rFonts w:ascii="Bookman Old Style" w:hAnsi="Bookman Old Style"/>
          <w:noProof/>
        </w:rPr>
        <w:t xml:space="preserve">Vyas </w:t>
      </w:r>
      <w:r w:rsidR="00B87809">
        <w:rPr>
          <w:rFonts w:ascii="Bookman Old Style" w:hAnsi="Bookman Old Style"/>
          <w:noProof/>
          <w:lang w:val="en-ID"/>
        </w:rPr>
        <w:t>et al</w:t>
      </w:r>
      <w:r w:rsidR="00B87809" w:rsidRPr="00B87809">
        <w:rPr>
          <w:rFonts w:ascii="Bookman Old Style" w:hAnsi="Bookman Old Style"/>
          <w:noProof/>
        </w:rPr>
        <w:t>, 2012</w:t>
      </w:r>
      <w:r w:rsidR="00B87809">
        <w:rPr>
          <w:rFonts w:ascii="Bookman Old Style" w:hAnsi="Bookman Old Style"/>
        </w:rPr>
        <w:fldChar w:fldCharType="end"/>
      </w:r>
      <w:r w:rsidRPr="00F6334B">
        <w:rPr>
          <w:rFonts w:ascii="Bookman Old Style" w:hAnsi="Bookman Old Style"/>
        </w:rPr>
        <w:t xml:space="preserve">; </w:t>
      </w:r>
      <w:r w:rsidR="00B87809">
        <w:rPr>
          <w:rFonts w:ascii="Bookman Old Style" w:hAnsi="Bookman Old Style"/>
        </w:rPr>
        <w:fldChar w:fldCharType="begin" w:fldLock="1"/>
      </w:r>
      <w:r w:rsidR="00B87809">
        <w:rPr>
          <w:rFonts w:ascii="Bookman Old Style" w:hAnsi="Bookman Old Style"/>
        </w:rPr>
        <w:instrText>ADDIN CSL_CITATION {"citationItems":[{"id":"ITEM-1","itemData":{"author":[{"dropping-particle":"","family":"Trisnawaty FN, Emiyarti","given":"Afu LOA","non-dropping-particle":"","parse-names":false,"suffix":""}],"container-title":"Mina Laut Indonesia","id":"ITEM-1","issue":"12","issued":{"date-parts":[["2013"]]},"page":"68-80","title":"Hubungannya kadar logam berat merkuri (Hg) padasedimen dengan struktur komunitas makrozoobenthos di Perairan Sungai TahiIte, Kecamatan Rarowatu, Kabupaten Bombana","type":"article-journal","volume":"3"},"uris":["http://www.mendeley.com/documents/?uuid=9f807d19-4933-40bc-8533-0efc6c665af0"]}],"mendeley":{"formattedCitation":"(Trisnawaty FN, Emiyarti, 2013)","manualFormatting":"Trisnawaty et al, 2013","plainTextFormattedCitation":"(Trisnawaty FN, Emiyarti, 2013)","previouslyFormattedCitation":"(Trisnawaty FN, Emiyarti, 2013)"},"properties":{"noteIndex":0},"schema":"https://github.com/citation-style-language/schema/raw/master/csl-citation.json"}</w:instrText>
      </w:r>
      <w:r w:rsidR="00B87809">
        <w:rPr>
          <w:rFonts w:ascii="Bookman Old Style" w:hAnsi="Bookman Old Style"/>
        </w:rPr>
        <w:fldChar w:fldCharType="separate"/>
      </w:r>
      <w:r w:rsidR="00B87809" w:rsidRPr="00B87809">
        <w:rPr>
          <w:rFonts w:ascii="Bookman Old Style" w:hAnsi="Bookman Old Style"/>
          <w:noProof/>
        </w:rPr>
        <w:t xml:space="preserve">Trisnawaty </w:t>
      </w:r>
      <w:r w:rsidR="00B87809">
        <w:rPr>
          <w:rFonts w:ascii="Bookman Old Style" w:hAnsi="Bookman Old Style"/>
          <w:noProof/>
          <w:lang w:val="en-ID"/>
        </w:rPr>
        <w:t>et al</w:t>
      </w:r>
      <w:r w:rsidR="00B87809" w:rsidRPr="00B87809">
        <w:rPr>
          <w:rFonts w:ascii="Bookman Old Style" w:hAnsi="Bookman Old Style"/>
          <w:noProof/>
        </w:rPr>
        <w:t>, 2013</w:t>
      </w:r>
      <w:r w:rsidR="00B87809">
        <w:rPr>
          <w:rFonts w:ascii="Bookman Old Style" w:hAnsi="Bookman Old Style"/>
        </w:rPr>
        <w:fldChar w:fldCharType="end"/>
      </w:r>
      <w:r w:rsidRPr="00F6334B">
        <w:rPr>
          <w:rFonts w:ascii="Bookman Old Style" w:hAnsi="Bookman Old Style"/>
        </w:rPr>
        <w:t>).  Selain itu makrozoobenthos memiliki fungsi ekologis yang sangat penting diantaranya berperan dalam proses mineralisasi material organic pada sedimen, transfer energy melalui rantai makanan, dan menjadi penyeimbang nutrisi dalam lingkungan perairan (</w:t>
      </w:r>
      <w:r w:rsidR="00B87809">
        <w:rPr>
          <w:rFonts w:ascii="Bookman Old Style" w:hAnsi="Bookman Old Style"/>
        </w:rPr>
        <w:fldChar w:fldCharType="begin" w:fldLock="1"/>
      </w:r>
      <w:r w:rsidR="00B87809">
        <w:rPr>
          <w:rFonts w:ascii="Bookman Old Style" w:hAnsi="Bookman Old Style"/>
        </w:rPr>
        <w:instrText>ADDIN CSL_CITATION {"citationItems":[{"id":"ITEM-1","itemData":{"author":[{"dropping-particle":"","family":"Roy S","given":"Gupta A","non-dropping-particle":"","parse-names":false,"suffix":""}],"container-title":"Biology Environment Science","id":"ITEM-1","issue":"1","issued":{"date-parts":[["2010"]]},"page":"109-113","title":"Molluscan diversity in River Barak and its Tributaries, Assam, India","type":"article-journal","volume":"5"},"uris":["http://www.mendeley.com/documents/?uuid=8c2c7996-a00f-40a0-afb4-17665f96cc6d"]}],"mendeley":{"formattedCitation":"(Roy S, 2010)","manualFormatting":"Roy &amp; Gupta, 2010","plainTextFormattedCitation":"(Roy S, 2010)","previouslyFormattedCitation":"(Roy S, 2010)"},"properties":{"noteIndex":0},"schema":"https://github.com/citation-style-language/schema/raw/master/csl-citation.json"}</w:instrText>
      </w:r>
      <w:r w:rsidR="00B87809">
        <w:rPr>
          <w:rFonts w:ascii="Bookman Old Style" w:hAnsi="Bookman Old Style"/>
        </w:rPr>
        <w:fldChar w:fldCharType="separate"/>
      </w:r>
      <w:r w:rsidR="00B87809" w:rsidRPr="00B87809">
        <w:rPr>
          <w:rFonts w:ascii="Bookman Old Style" w:hAnsi="Bookman Old Style"/>
          <w:noProof/>
        </w:rPr>
        <w:t xml:space="preserve">Roy </w:t>
      </w:r>
      <w:r w:rsidR="00B87809">
        <w:rPr>
          <w:rFonts w:ascii="Bookman Old Style" w:hAnsi="Bookman Old Style"/>
          <w:noProof/>
          <w:lang w:val="en-ID"/>
        </w:rPr>
        <w:t>&amp; Gupta</w:t>
      </w:r>
      <w:r w:rsidR="00B87809" w:rsidRPr="00B87809">
        <w:rPr>
          <w:rFonts w:ascii="Bookman Old Style" w:hAnsi="Bookman Old Style"/>
          <w:noProof/>
        </w:rPr>
        <w:t>, 2010</w:t>
      </w:r>
      <w:r w:rsidR="00B87809">
        <w:rPr>
          <w:rFonts w:ascii="Bookman Old Style" w:hAnsi="Bookman Old Style"/>
        </w:rPr>
        <w:fldChar w:fldCharType="end"/>
      </w:r>
      <w:r w:rsidRPr="00F6334B">
        <w:rPr>
          <w:rFonts w:ascii="Bookman Old Style" w:hAnsi="Bookman Old Style"/>
        </w:rPr>
        <w:t xml:space="preserve">; </w:t>
      </w:r>
      <w:r w:rsidR="00B87809">
        <w:rPr>
          <w:rFonts w:ascii="Bookman Old Style" w:hAnsi="Bookman Old Style"/>
        </w:rPr>
        <w:fldChar w:fldCharType="begin" w:fldLock="1"/>
      </w:r>
      <w:r w:rsidR="002E0F4C">
        <w:rPr>
          <w:rFonts w:ascii="Bookman Old Style" w:hAnsi="Bookman Old Style"/>
        </w:rPr>
        <w:instrText>ADDIN CSL_CITATION {"citationItems":[{"id":"ITEM-1","itemData":{"author":[{"dropping-particle":"","family":"Vyas V, Bharose S, Yousuf S","given":"Kumar A","non-dropping-particle":"","parse-names":false,"suffix":""}],"container-title":"National Science Res","id":"ITEM-1","issue":"3","issued":{"date-parts":[["2012"]]},"page":"18-25","title":"Distribution of makrozoobenthos in River Narmada near water intake point","type":"article-journal","volume":"2"},"uris":["http://www.mendeley.com/documents/?uuid=c1ed0d03-a8e6-4a3a-ab17-7c346c022bf3"]}],"mendeley":{"formattedCitation":"(Vyas V, Bharose S, Yousuf S, 2012)","manualFormatting":"(Vyas et al, 2012)","plainTextFormattedCitation":"(Vyas V, Bharose S, Yousuf S, 2012)","previouslyFormattedCitation":"(Vyas V, Bharose S, Yousuf S, 2012)"},"properties":{"noteIndex":0},"schema":"https://github.com/citation-style-language/schema/raw/master/csl-citation.json"}</w:instrText>
      </w:r>
      <w:r w:rsidR="00B87809">
        <w:rPr>
          <w:rFonts w:ascii="Bookman Old Style" w:hAnsi="Bookman Old Style"/>
        </w:rPr>
        <w:fldChar w:fldCharType="separate"/>
      </w:r>
      <w:r w:rsidR="00B87809">
        <w:rPr>
          <w:rFonts w:ascii="Bookman Old Style" w:hAnsi="Bookman Old Style"/>
          <w:noProof/>
        </w:rPr>
        <w:t>(Vyas et al</w:t>
      </w:r>
      <w:r w:rsidR="00B87809" w:rsidRPr="00B87809">
        <w:rPr>
          <w:rFonts w:ascii="Bookman Old Style" w:hAnsi="Bookman Old Style"/>
          <w:noProof/>
        </w:rPr>
        <w:t>, 2012)</w:t>
      </w:r>
      <w:r w:rsidR="00B87809">
        <w:rPr>
          <w:rFonts w:ascii="Bookman Old Style" w:hAnsi="Bookman Old Style"/>
        </w:rPr>
        <w:fldChar w:fldCharType="end"/>
      </w:r>
      <w:r w:rsidRPr="00F6334B">
        <w:rPr>
          <w:rFonts w:ascii="Bookman Old Style" w:hAnsi="Bookman Old Style"/>
        </w:rPr>
        <w:t xml:space="preserve">; </w:t>
      </w:r>
      <w:r w:rsidR="00B87809">
        <w:rPr>
          <w:rFonts w:ascii="Bookman Old Style" w:hAnsi="Bookman Old Style"/>
        </w:rPr>
        <w:fldChar w:fldCharType="begin" w:fldLock="1"/>
      </w:r>
      <w:r w:rsidR="00B87809">
        <w:rPr>
          <w:rFonts w:ascii="Bookman Old Style" w:hAnsi="Bookman Old Style"/>
        </w:rPr>
        <w:instrText>ADDIN CSL_CITATION {"citationItems":[{"id":"ITEM-1","itemData":{"author":[{"dropping-particle":"","family":"Minggawati","given":"I","non-dropping-particle":"","parse-names":false,"suffix":""}],"container-title":"Ilmu Hewani Tropika","id":"ITEM-1","issue":"2","issued":{"date-parts":[["2013"]]},"page":"64-67","title":"Struktur komunitas makrozoobentos di Perairan Rawa Banjiran Sungai Rungan, Kota Palangka Raya","type":"article-journal","volume":"2"},"uris":["http://www.mendeley.com/documents/?uuid=8560dd0f-97d5-43c4-bbd6-91baf2656a97"]}],"mendeley":{"formattedCitation":"(Minggawati, 2013)","manualFormatting":"Minggawati, 2013","plainTextFormattedCitation":"(Minggawati, 2013)","previouslyFormattedCitation":"(Minggawati, 2013)"},"properties":{"noteIndex":0},"schema":"https://github.com/citation-style-language/schema/raw/master/csl-citation.json"}</w:instrText>
      </w:r>
      <w:r w:rsidR="00B87809">
        <w:rPr>
          <w:rFonts w:ascii="Bookman Old Style" w:hAnsi="Bookman Old Style"/>
        </w:rPr>
        <w:fldChar w:fldCharType="separate"/>
      </w:r>
      <w:r w:rsidR="00B87809" w:rsidRPr="00B87809">
        <w:rPr>
          <w:rFonts w:ascii="Bookman Old Style" w:hAnsi="Bookman Old Style"/>
          <w:noProof/>
        </w:rPr>
        <w:t>Minggawati, 2013</w:t>
      </w:r>
      <w:r w:rsidR="00B87809">
        <w:rPr>
          <w:rFonts w:ascii="Bookman Old Style" w:hAnsi="Bookman Old Style"/>
        </w:rPr>
        <w:fldChar w:fldCharType="end"/>
      </w:r>
      <w:r w:rsidRPr="00F6334B">
        <w:rPr>
          <w:rFonts w:ascii="Bookman Old Style" w:hAnsi="Bookman Old Style"/>
        </w:rPr>
        <w:t>). Demikian pentingnya peranan makrozoobentos dalam ekosistem perairan sehingga jika komunitas makrozoobentos terganggu, pasti akan menyebabkan terganggunya ekosistem (</w:t>
      </w:r>
      <w:r w:rsidR="002E0F4C">
        <w:rPr>
          <w:rFonts w:ascii="Bookman Old Style" w:hAnsi="Bookman Old Style"/>
        </w:rPr>
        <w:fldChar w:fldCharType="begin" w:fldLock="1"/>
      </w:r>
      <w:r w:rsidR="002E0F4C">
        <w:rPr>
          <w:rFonts w:ascii="Bookman Old Style" w:hAnsi="Bookman Old Style"/>
        </w:rPr>
        <w:instrText>ADDIN CSL_CITATION {"citationItems":[{"id":"ITEM-1","itemData":{"author":[{"dropping-particle":"","family":"Irmawan RN, Zulkifli H","given":"Hendri M","non-dropping-particle":"","parse-names":false,"suffix":""}],"container-title":"Maspari Journal","id":"ITEM-1","issued":{"date-parts":[["2010"]]},"page":"53-58","title":"Struktur komunitas makrozoobentos di Estuari Kuala Sugihan, Provinsi Sumatera Selatan","type":"article-journal","volume":"1"},"uris":["http://www.mendeley.com/documents/?uuid=a66b9923-235c-4793-8739-f4139c626915"]}],"mendeley":{"formattedCitation":"(Irmawan RN, Zulkifli H, 2010)","manualFormatting":"Irmawan et al, 2010","plainTextFormattedCitation":"(Irmawan RN, Zulkifli H, 2010)","previouslyFormattedCitation":"(Irmawan RN, Zulkifli H, 2010)"},"properties":{"noteIndex":0},"schema":"https://github.com/citation-style-language/schema/raw/master/csl-citation.json"}</w:instrText>
      </w:r>
      <w:r w:rsidR="002E0F4C">
        <w:rPr>
          <w:rFonts w:ascii="Bookman Old Style" w:hAnsi="Bookman Old Style"/>
        </w:rPr>
        <w:fldChar w:fldCharType="separate"/>
      </w:r>
      <w:r w:rsidR="002E0F4C" w:rsidRPr="002E0F4C">
        <w:rPr>
          <w:rFonts w:ascii="Bookman Old Style" w:hAnsi="Bookman Old Style"/>
          <w:noProof/>
        </w:rPr>
        <w:t xml:space="preserve">Irmawan </w:t>
      </w:r>
      <w:r w:rsidR="002E0F4C">
        <w:rPr>
          <w:rFonts w:ascii="Bookman Old Style" w:hAnsi="Bookman Old Style"/>
          <w:noProof/>
          <w:lang w:val="en-ID"/>
        </w:rPr>
        <w:t>et al</w:t>
      </w:r>
      <w:r w:rsidR="002E0F4C" w:rsidRPr="002E0F4C">
        <w:rPr>
          <w:rFonts w:ascii="Bookman Old Style" w:hAnsi="Bookman Old Style"/>
          <w:noProof/>
        </w:rPr>
        <w:t>, 2010</w:t>
      </w:r>
      <w:r w:rsidR="002E0F4C">
        <w:rPr>
          <w:rFonts w:ascii="Bookman Old Style" w:hAnsi="Bookman Old Style"/>
        </w:rPr>
        <w:fldChar w:fldCharType="end"/>
      </w:r>
      <w:r w:rsidRPr="00F6334B">
        <w:rPr>
          <w:rFonts w:ascii="Bookman Old Style" w:hAnsi="Bookman Old Style"/>
        </w:rPr>
        <w:t xml:space="preserve">). Benthos dapat ditemukan hidup berasosiasi pada habitat perairan seperti mangrove, terumbu karang, dan padang lamun </w:t>
      </w:r>
      <w:r w:rsidR="002E0F4C">
        <w:rPr>
          <w:rFonts w:ascii="Bookman Old Style" w:hAnsi="Bookman Old Style"/>
        </w:rPr>
        <w:fldChar w:fldCharType="begin" w:fldLock="1"/>
      </w:r>
      <w:r w:rsidR="000A6DF6">
        <w:rPr>
          <w:rFonts w:ascii="Bookman Old Style" w:hAnsi="Bookman Old Style"/>
        </w:rPr>
        <w:instrText>ADDIN CSL_CITATION {"citationItems":[{"id":"ITEM-1","itemData":{"DOI":"10.21776/ub.jfmr.2019.003.01.1","ISSN":"2581-0294","author":[{"dropping-particle":"","family":"Arfianti","given":"Diana","non-dropping-particle":"","parse-names":false,"suffix":""}],"container-title":"JFMR-Journal of Fisheries and Marine Research","id":"ITEM-1","issue":"1","issued":{"date-parts":[["2019"]]},"page":"1-7","title":"Struktur Komunitas Makrozoobentos Pada Ekosistem Lamun Di Paciran, Kabupaten Lamongan, Jawa Timur","type":"article-journal","volume":"3"},"uris":["http://www.mendeley.com/documents/?uuid=7a8c07be-25a0-490f-aebf-9d5ae1c36cd5"]}],"mendeley":{"formattedCitation":"(Arfianti, 2019)","manualFormatting":"(Arfiati et al, 2019)","plainTextFormattedCitation":"(Arfianti, 2019)","previouslyFormattedCitation":"(Arfianti, 2019)"},"properties":{"noteIndex":0},"schema":"https://github.com/citation-style-language/schema/raw/master/csl-citation.json"}</w:instrText>
      </w:r>
      <w:r w:rsidR="002E0F4C">
        <w:rPr>
          <w:rFonts w:ascii="Bookman Old Style" w:hAnsi="Bookman Old Style"/>
        </w:rPr>
        <w:fldChar w:fldCharType="separate"/>
      </w:r>
      <w:r w:rsidR="000A6DF6">
        <w:rPr>
          <w:rFonts w:ascii="Bookman Old Style" w:hAnsi="Bookman Old Style"/>
          <w:noProof/>
        </w:rPr>
        <w:t>(Arfia</w:t>
      </w:r>
      <w:r w:rsidR="002E0F4C" w:rsidRPr="002E0F4C">
        <w:rPr>
          <w:rFonts w:ascii="Bookman Old Style" w:hAnsi="Bookman Old Style"/>
          <w:noProof/>
        </w:rPr>
        <w:t>ti</w:t>
      </w:r>
      <w:r w:rsidR="002E0F4C">
        <w:rPr>
          <w:rFonts w:ascii="Bookman Old Style" w:hAnsi="Bookman Old Style"/>
          <w:noProof/>
          <w:lang w:val="en-ID"/>
        </w:rPr>
        <w:t xml:space="preserve"> et al</w:t>
      </w:r>
      <w:r w:rsidR="002E0F4C" w:rsidRPr="002E0F4C">
        <w:rPr>
          <w:rFonts w:ascii="Bookman Old Style" w:hAnsi="Bookman Old Style"/>
          <w:noProof/>
        </w:rPr>
        <w:t>, 2019)</w:t>
      </w:r>
      <w:r w:rsidR="002E0F4C">
        <w:rPr>
          <w:rFonts w:ascii="Bookman Old Style" w:hAnsi="Bookman Old Style"/>
        </w:rPr>
        <w:fldChar w:fldCharType="end"/>
      </w:r>
      <w:r w:rsidRPr="00F6334B">
        <w:rPr>
          <w:rFonts w:ascii="Bookman Old Style" w:hAnsi="Bookman Old Style"/>
        </w:rPr>
        <w:t xml:space="preserve">. </w:t>
      </w:r>
    </w:p>
    <w:p w14:paraId="2BF8ADB4" w14:textId="104B6675" w:rsidR="00420162" w:rsidRDefault="00F6334B" w:rsidP="000037B6">
      <w:pPr>
        <w:spacing w:after="0" w:line="240" w:lineRule="auto"/>
        <w:ind w:firstLine="425"/>
        <w:jc w:val="both"/>
        <w:rPr>
          <w:rFonts w:ascii="Bookman Old Style" w:hAnsi="Bookman Old Style" w:cs="Times New Roman"/>
          <w:color w:val="FF0000"/>
        </w:rPr>
      </w:pPr>
      <w:r w:rsidRPr="00F6334B">
        <w:rPr>
          <w:rFonts w:ascii="Bookman Old Style" w:hAnsi="Bookman Old Style"/>
        </w:rPr>
        <w:t>Natal adalah salah kawasan pesisir di Sumatera Utara yang memiliki ekosistem lamun yang cukup baik. Penelitian terkait keanekaragaman jenis makrozoobenthos di ekosistem lamun telah banyak dilakukan seperti yang dilakukan (</w:t>
      </w:r>
      <w:r w:rsidR="002E0F4C">
        <w:rPr>
          <w:rFonts w:ascii="Bookman Old Style" w:hAnsi="Bookman Old Style"/>
        </w:rPr>
        <w:fldChar w:fldCharType="begin" w:fldLock="1"/>
      </w:r>
      <w:r w:rsidR="002E0F4C">
        <w:rPr>
          <w:rFonts w:ascii="Bookman Old Style" w:hAnsi="Bookman Old Style"/>
        </w:rPr>
        <w:instrText>ADDIN CSL_CITATION {"citationItems":[{"id":"ITEM-1","itemData":{"DOI":"10.14710/jkt.v21i1.2401","ISSN":"1410-8852","abstract":"Abstract The Study of The Diversity of Makrozoobentos in Habitats Seagrass Results Transplantation with Environmentally Friendly Techniques Damage to seagrass ecosystems resulting in loss of habitat makrozoobentos.The effort to fix them with seagrass transplantation program. Transplantation of seagrass with environment friendly techniques is expected to help to recreate habitat for makrozoobentos. Research on makrozoobentos diversity in habitats seagrass transplantation results using two methods of transplantation techniques bamboo frame and bamboo tubes.  The seagrass Enhalus acoroides type is transplanted. Research conducted in the waters of the Teluk Awur and Bandengan, Jepara and was conducted from August-November 2017. Research carried out with the widest swath of 4x4m with depth 85-100 cm. The number of type makrozoobnetos which is obtained during research is captured as many as 25 types look different at each sampling observations. Until the end of the observation makrozoobentos abundance ranged from 106.1-89.8 ind/m2 on the transplantation of seagrass with bamboo frames and methods of tube bamboo and seagrass pastures in both locations. Index of diversity and uniformity of makrozoobentos obtained in the category of low to moderate from each treatment.Keywords: makrozoobentos, transplantation techniques, environmentally, Enhalus acoroides Abstrak Kerusakan ekosistem padang lamunmengakibatkan hilangnya habitat makrozoobentos. Upaya untuk memperbaikinya dengan melakuka transplantasi lamun.Transplantasilamun dengan metode yang ramah lingkungan diharapkan dapat membantu untuk menciptakan kembali habitat untuk biota bentik (makrozoobentos). Penelitian tentang keanekaragaman makrozoobentospada habitat lamun hasil transplantasi menggunakan dua metode transplantasi yaitu metode frame dan tabung bambu.  Lamun yang ditransplantasikan adalah  jenis Enhalus acoroides. Penelitian yang dilakukan di perairan padang lamun di Teluk Awur dan Bandengan Jepara ini dilaksanakan dari Agustus–Nopember 2017. Penelitian dilakukan dengan petak seluas 4x4m dengan kedalaman 85-100cm.Jumlah jenis makrozoobnetos yang diperoleh selama penelitian adalah sebanyak 25 jenis yang tertangkap terlihat berbeda disetiap sampling pengamatan. Hingga akhir pengamatan kelimpahan makrozoobentos berkisar antara 89,8-106,1 ind/m2 pada transplantasi lamun dengan metode frame bambu dan tabung bambu serta padang lamun asli di kedua lokasi. Indeks Keanekaragaman dan keseragaman makrozoobentos yan…","author":[{"dropping-particle":"","family":"Riniatsih","given":"Ita","non-dropping-particle":"","parse-names":false,"suffix":""},{"dropping-particle":"","family":"Hartati","given":"Retno","non-dropping-particle":"","parse-names":false,"suffix":""},{"dropping-particle":"","family":"Redjeki","given":"Sri","non-dropping-particle":"","parse-names":false,"suffix":""},{"dropping-particle":"","family":"Endrawati","given":"Hadi","non-dropping-particle":"","parse-names":false,"suffix":""}],"container-title":"Jurnal Kelautan Tropis","id":"ITEM-1","issue":"1","issued":{"date-parts":[["2018"]]},"page":"29","title":"Studi Keanekaragaman Makrozoobentos Pada Habitat Lamun Hasil Transplantasi dengan Metode Ramah Lingkungan","type":"article-journal","volume":"21"},"uris":["http://www.mendeley.com/documents/?uuid=f9d23b83-073c-4862-a7b9-d59eb08b01fb"]}],"mendeley":{"formattedCitation":"(Riniatsih, Hartati, Redjeki, &amp; Endrawati, 2018)","manualFormatting":"Riniatsih et al, 2018","plainTextFormattedCitation":"(Riniatsih, Hartati, Redjeki, &amp; Endrawati, 2018)","previouslyFormattedCitation":"(Riniatsih, Hartati, Redjeki, &amp; Endrawati, 2018)"},"properties":{"noteIndex":0},"schema":"https://github.com/citation-style-language/schema/raw/master/csl-citation.json"}</w:instrText>
      </w:r>
      <w:r w:rsidR="002E0F4C">
        <w:rPr>
          <w:rFonts w:ascii="Bookman Old Style" w:hAnsi="Bookman Old Style"/>
        </w:rPr>
        <w:fldChar w:fldCharType="separate"/>
      </w:r>
      <w:r w:rsidR="002E0F4C" w:rsidRPr="002E0F4C">
        <w:rPr>
          <w:rFonts w:ascii="Bookman Old Style" w:hAnsi="Bookman Old Style"/>
          <w:noProof/>
        </w:rPr>
        <w:t>Riniatsih</w:t>
      </w:r>
      <w:r w:rsidR="002E0F4C">
        <w:rPr>
          <w:rFonts w:ascii="Bookman Old Style" w:hAnsi="Bookman Old Style"/>
          <w:noProof/>
          <w:lang w:val="en-ID"/>
        </w:rPr>
        <w:t xml:space="preserve"> et al</w:t>
      </w:r>
      <w:r w:rsidR="002E0F4C" w:rsidRPr="002E0F4C">
        <w:rPr>
          <w:rFonts w:ascii="Bookman Old Style" w:hAnsi="Bookman Old Style"/>
          <w:noProof/>
        </w:rPr>
        <w:t>, 2018</w:t>
      </w:r>
      <w:r w:rsidR="002E0F4C">
        <w:rPr>
          <w:rFonts w:ascii="Bookman Old Style" w:hAnsi="Bookman Old Style"/>
        </w:rPr>
        <w:fldChar w:fldCharType="end"/>
      </w:r>
      <w:r w:rsidRPr="00F6334B">
        <w:rPr>
          <w:rFonts w:ascii="Bookman Old Style" w:hAnsi="Bookman Old Style"/>
        </w:rPr>
        <w:t xml:space="preserve">; </w:t>
      </w:r>
      <w:r w:rsidR="002E0F4C">
        <w:rPr>
          <w:rFonts w:ascii="Bookman Old Style" w:hAnsi="Bookman Old Style"/>
        </w:rPr>
        <w:fldChar w:fldCharType="begin" w:fldLock="1"/>
      </w:r>
      <w:r w:rsidR="002E0F4C">
        <w:rPr>
          <w:rFonts w:ascii="Bookman Old Style" w:hAnsi="Bookman Old Style"/>
        </w:rPr>
        <w:instrText>ADDIN CSL_CITATION {"citationItems":[{"id":"ITEM-1","itemData":{"DOI":"10.21107/rekayasa.v11i1.4125","ISSN":"0216-9495","abstract":"Makrozoobenthos merupakan suatau organisme dasar perairan yang hidup di permukaan (Epifauna) atau didalam (infauna) substrat dasar ekositem pesisir yang berupa ekositem mangrove dan lamun. Makrozoobentos merupakan salah satu indikator kesehatan lingkungan akuatik yang baik Penelitian ini dilakukan pada bulan Mei-Juni 2017 yang berlokasi di Pulau Sepanjang Kabupaten Sumenep yang bertujuan untuk 1. Mengetahui parameter kualitas perairan yang berada pada setiap lokasi penelitian 2. Mengetahui jenis makrozoobenthos di setiap stasiun penelitian yang berada pada kawasan pesisir ekosistem pulau sepanjang 3. Mengetahui perbedaan komposisi makrozoobenthos di setiap stasiun penelitian yang berada pada kawasan pesisir ekosistem pulau sepanjang 4. Mengetahui struktur komunitas makrozoobenthos yang terdapat pada kawasan pesisir di perairan Pulau Sepanjang Kabupaten Sumenep.Pengambilan data dilakukan pada ekositem mangrove dan lamun, dengan metode purposive sampling. Berdasrkan hasil pengamatan ditemukan 21 jenis dari 3 filum. Dari hasil perhitungan struktur komunitas Stasiun 1 mendapatkan nilai indeks keanekaragaman yang rendah indeks keseragaman sedang dan indeks dominasi sedang yang menandakan indikasi adanya tekanan yang berat dan ekosistem tidak stabil, penyebaran spesies rendah dan kestabilan komunitas rendah dan terjadinya dominasi suatu spesies yang tinggi.Stasiun 2 dan 3 memiliki nilai keanekaragaman sedang indeks keseragaman tinggi dan indeks dominasi rendah yang menandakan produktivitas lingkungan cukup, kondisi ekosistem cukup seimbang, tekanan ekologis sedang penyebaran tiap spesies sedang dan kestabilan komunitas sedang sehingga tidak terjadinya dominasi dari suatu spesies.","author":[{"dropping-particle":"","family":"Suparno","given":"Ahmad Faris","non-dropping-particle":"","parse-names":false,"suffix":""},{"dropping-particle":"","family":"Insafitri","given":"Insafitri","non-dropping-particle":"","parse-names":false,"suffix":""},{"dropping-particle":"","family":"Romadhon","given":"Agus","non-dropping-particle":"","parse-names":false,"suffix":""}],"container-title":"Rekayasa","id":"ITEM-1","issue":"1","issued":{"date-parts":[["2018"]]},"page":"53","title":"Struktur Komunitas Makrozoobenthos Di Kawasan Ekosistem Pesisir Pulau Sepanjang Kabupaten Sumenep","type":"article-journal","volume":"11"},"uris":["http://www.mendeley.com/documents/?uuid=45579619-f691-440f-901e-a8e30bc07735"]}],"mendeley":{"formattedCitation":"(Suparno, Insafitri, &amp; Romadhon, 2018)","manualFormatting":"Suparno et al, 2018","plainTextFormattedCitation":"(Suparno, Insafitri, &amp; Romadhon, 2018)","previouslyFormattedCitation":"(Suparno, Insafitri, &amp; Romadhon, 2018)"},"properties":{"noteIndex":0},"schema":"https://github.com/citation-style-language/schema/raw/master/csl-citation.json"}</w:instrText>
      </w:r>
      <w:r w:rsidR="002E0F4C">
        <w:rPr>
          <w:rFonts w:ascii="Bookman Old Style" w:hAnsi="Bookman Old Style"/>
        </w:rPr>
        <w:fldChar w:fldCharType="separate"/>
      </w:r>
      <w:r w:rsidR="002E0F4C" w:rsidRPr="002E0F4C">
        <w:rPr>
          <w:rFonts w:ascii="Bookman Old Style" w:hAnsi="Bookman Old Style"/>
          <w:noProof/>
        </w:rPr>
        <w:t>Suparno</w:t>
      </w:r>
      <w:r w:rsidR="002E0F4C">
        <w:rPr>
          <w:rFonts w:ascii="Bookman Old Style" w:hAnsi="Bookman Old Style"/>
          <w:noProof/>
          <w:lang w:val="en-ID"/>
        </w:rPr>
        <w:t xml:space="preserve"> et al</w:t>
      </w:r>
      <w:r w:rsidR="002E0F4C" w:rsidRPr="002E0F4C">
        <w:rPr>
          <w:rFonts w:ascii="Bookman Old Style" w:hAnsi="Bookman Old Style"/>
          <w:noProof/>
        </w:rPr>
        <w:t>, 2018</w:t>
      </w:r>
      <w:r w:rsidR="002E0F4C">
        <w:rPr>
          <w:rFonts w:ascii="Bookman Old Style" w:hAnsi="Bookman Old Style"/>
        </w:rPr>
        <w:fldChar w:fldCharType="end"/>
      </w:r>
      <w:r w:rsidRPr="00F6334B">
        <w:rPr>
          <w:rFonts w:ascii="Bookman Old Style" w:hAnsi="Bookman Old Style"/>
        </w:rPr>
        <w:t xml:space="preserve">; </w:t>
      </w:r>
      <w:r w:rsidR="002E0F4C">
        <w:rPr>
          <w:rFonts w:ascii="Bookman Old Style" w:hAnsi="Bookman Old Style"/>
        </w:rPr>
        <w:fldChar w:fldCharType="begin" w:fldLock="1"/>
      </w:r>
      <w:r w:rsidR="000A6DF6">
        <w:rPr>
          <w:rFonts w:ascii="Bookman Old Style" w:hAnsi="Bookman Old Style"/>
        </w:rPr>
        <w:instrText>ADDIN CSL_CITATION {"citationItems":[{"id":"ITEM-1","itemData":{"author":[{"dropping-particle":"La","family":"Sulphayrin","given":"La ona","non-dropping-particle":"","parse-names":false,"suffix":""},{"dropping-particle":"","family":"Ola","given":"Hasnia Arami","non-dropping-particle":"","parse-names":false,"suffix":""}],"container-title":"Jurnal Manajemen Sumber Daya Perairan","id":"ITEM-1","issue":"4","issued":{"date-parts":[["2018"]]},"page":"343-352","title":"Komposisi dan Jenis Makrozoobenthos ( Infauna ) Berdasarkan Ketebalan Substrat Pada Ekosistem Lamun Di Perairan Nambo Sulawesi Tenggara [ The Composition of Macrozoobenthos ( Infauna ) Based On Substrate Thickness in Seagrass Ecosystems of NamboWaters , S","type":"article-journal","volume":"3"},"uris":["http://www.mendeley.com/documents/?uuid=6bb17260-b27d-4f7a-9549-2df3e6a891fc"]}],"mendeley":{"formattedCitation":"(Sulphayrin &amp; Ola, 2018)","manualFormatting":"Sulphayrin et al, 2018","plainTextFormattedCitation":"(Sulphayrin &amp; Ola, 2018)","previouslyFormattedCitation":"(Sulphayrin &amp; Ola, 2018)"},"properties":{"noteIndex":0},"schema":"https://github.com/citation-style-language/schema/raw/master/csl-citation.json"}</w:instrText>
      </w:r>
      <w:r w:rsidR="002E0F4C">
        <w:rPr>
          <w:rFonts w:ascii="Bookman Old Style" w:hAnsi="Bookman Old Style"/>
        </w:rPr>
        <w:fldChar w:fldCharType="separate"/>
      </w:r>
      <w:r w:rsidR="000A6DF6">
        <w:rPr>
          <w:rFonts w:ascii="Bookman Old Style" w:hAnsi="Bookman Old Style"/>
          <w:noProof/>
        </w:rPr>
        <w:t>Sulphayrin et al</w:t>
      </w:r>
      <w:r w:rsidR="002E0F4C" w:rsidRPr="002E0F4C">
        <w:rPr>
          <w:rFonts w:ascii="Bookman Old Style" w:hAnsi="Bookman Old Style"/>
          <w:noProof/>
        </w:rPr>
        <w:t>, 2018</w:t>
      </w:r>
      <w:r w:rsidR="002E0F4C">
        <w:rPr>
          <w:rFonts w:ascii="Bookman Old Style" w:hAnsi="Bookman Old Style"/>
        </w:rPr>
        <w:fldChar w:fldCharType="end"/>
      </w:r>
      <w:r w:rsidRPr="00F6334B">
        <w:rPr>
          <w:rFonts w:ascii="Bookman Old Style" w:hAnsi="Bookman Old Style"/>
        </w:rPr>
        <w:t xml:space="preserve">; </w:t>
      </w:r>
      <w:r w:rsidR="000A6DF6">
        <w:rPr>
          <w:rFonts w:ascii="Bookman Old Style" w:hAnsi="Bookman Old Style"/>
        </w:rPr>
        <w:fldChar w:fldCharType="begin" w:fldLock="1"/>
      </w:r>
      <w:r w:rsidR="000A6DF6">
        <w:rPr>
          <w:rFonts w:ascii="Bookman Old Style" w:hAnsi="Bookman Old Style"/>
        </w:rPr>
        <w:instrText>ADDIN CSL_CITATION {"citationItems":[{"id":"ITEM-1","itemData":{"author":[{"dropping-particle":"","family":"Indrawan","given":"","non-dropping-particle":"","parse-names":false,"suffix":""}],"container-title":"Jurnal Kelautan","id":"ITEM-1","issue":"1","issued":{"date-parts":[["2016"]]},"page":"11-16","title":"Asosiasi Makrozoobentos Pada Padang Lamun Di Pantai Merta Segara Sanur , Bali The Association Of Macrozoobenthos With Seagrass Beds In Merta Segara Sanur, Bali","type":"article-journal","volume":"20"},"uris":["http://www.mendeley.com/documents/?uuid=c5f44cdc-be41-4708-bb8f-ecab25b1145b"]}],"mendeley":{"formattedCitation":"(Indrawan, 2016)","manualFormatting":"Indrawan et al, 2016","plainTextFormattedCitation":"(Indrawan, 2016)","previouslyFormattedCitation":"(Indrawan, 2016)"},"properties":{"noteIndex":0},"schema":"https://github.com/citation-style-language/schema/raw/master/csl-citation.json"}</w:instrText>
      </w:r>
      <w:r w:rsidR="000A6DF6">
        <w:rPr>
          <w:rFonts w:ascii="Bookman Old Style" w:hAnsi="Bookman Old Style"/>
        </w:rPr>
        <w:fldChar w:fldCharType="separate"/>
      </w:r>
      <w:r w:rsidR="000A6DF6" w:rsidRPr="000A6DF6">
        <w:rPr>
          <w:rFonts w:ascii="Bookman Old Style" w:hAnsi="Bookman Old Style"/>
          <w:noProof/>
        </w:rPr>
        <w:t>Indrawan</w:t>
      </w:r>
      <w:r w:rsidR="000A6DF6">
        <w:rPr>
          <w:rFonts w:ascii="Bookman Old Style" w:hAnsi="Bookman Old Style"/>
          <w:noProof/>
          <w:lang w:val="en-ID"/>
        </w:rPr>
        <w:t xml:space="preserve"> et al</w:t>
      </w:r>
      <w:r w:rsidR="000A6DF6" w:rsidRPr="000A6DF6">
        <w:rPr>
          <w:rFonts w:ascii="Bookman Old Style" w:hAnsi="Bookman Old Style"/>
          <w:noProof/>
        </w:rPr>
        <w:t>, 2016</w:t>
      </w:r>
      <w:r w:rsidR="000A6DF6">
        <w:rPr>
          <w:rFonts w:ascii="Bookman Old Style" w:hAnsi="Bookman Old Style"/>
        </w:rPr>
        <w:fldChar w:fldCharType="end"/>
      </w:r>
      <w:r w:rsidRPr="00F6334B">
        <w:rPr>
          <w:rFonts w:ascii="Bookman Old Style" w:hAnsi="Bookman Old Style"/>
        </w:rPr>
        <w:t xml:space="preserve">) dan masih banyak lagi, namun penelitian terkait keanekaragaman makrozoobenthos di ekosistem padang lamun perairan Natal hanya di laporkan oleh </w:t>
      </w:r>
      <w:r w:rsidR="000A6DF6">
        <w:rPr>
          <w:rFonts w:ascii="Bookman Old Style" w:hAnsi="Bookman Old Style"/>
        </w:rPr>
        <w:fldChar w:fldCharType="begin" w:fldLock="1"/>
      </w:r>
      <w:r w:rsidR="000A6DF6">
        <w:rPr>
          <w:rFonts w:ascii="Bookman Old Style" w:hAnsi="Bookman Old Style"/>
        </w:rPr>
        <w:instrText>ADDIN CSL_CITATION {"citationItems":[{"id":"ITEM-1","itemData":{"author":[{"dropping-particle":"","family":"Herawati","given":"Pera","non-dropping-particle":"","parse-names":false,"suffix":""},{"dropping-particle":"","family":"Barus","given":"Ternala A.","non-dropping-particle":"","parse-names":false,"suffix":""},{"dropping-particle":"","family":"Wahyuningsih","given":"Hesti","non-dropping-particle":"","parse-names":false,"suffix":""}],"container-title":"Jurnal Biosains","id":"ITEM-1","issue":"2","issued":{"date-parts":[["2017"]]},"page":"66-72","title":"Keanekaragaman Makrozoobentos dan Hubungannya dengan Penutupan Padang lamun (Seagrass) di perairan Mandailing Natal Sumatera Utara","type":"article-journal","volume":"3"},"uris":["http://www.mendeley.com/documents/?uuid=1479b206-29c7-4146-b672-460d4c69931b"]}],"mendeley":{"formattedCitation":"(Herawati, Barus, &amp; Wahyuningsih, 2017)","manualFormatting":"(Herawati et al, 2017)","plainTextFormattedCitation":"(Herawati, Barus, &amp; Wahyuningsih, 2017)","previouslyFormattedCitation":"(Herawati, Barus, &amp; Wahyuningsih, 2017)"},"properties":{"noteIndex":0},"schema":"https://github.com/citation-style-language/schema/raw/master/csl-citation.json"}</w:instrText>
      </w:r>
      <w:r w:rsidR="000A6DF6">
        <w:rPr>
          <w:rFonts w:ascii="Bookman Old Style" w:hAnsi="Bookman Old Style"/>
        </w:rPr>
        <w:fldChar w:fldCharType="separate"/>
      </w:r>
      <w:r w:rsidR="000A6DF6">
        <w:rPr>
          <w:rFonts w:ascii="Bookman Old Style" w:hAnsi="Bookman Old Style"/>
          <w:noProof/>
        </w:rPr>
        <w:t xml:space="preserve">(Herawati et al, </w:t>
      </w:r>
      <w:r w:rsidR="000A6DF6" w:rsidRPr="000A6DF6">
        <w:rPr>
          <w:rFonts w:ascii="Bookman Old Style" w:hAnsi="Bookman Old Style"/>
          <w:noProof/>
        </w:rPr>
        <w:t>2017)</w:t>
      </w:r>
      <w:r w:rsidR="000A6DF6">
        <w:rPr>
          <w:rFonts w:ascii="Bookman Old Style" w:hAnsi="Bookman Old Style"/>
        </w:rPr>
        <w:fldChar w:fldCharType="end"/>
      </w:r>
      <w:r w:rsidR="000A6DF6">
        <w:rPr>
          <w:rFonts w:ascii="Bookman Old Style" w:hAnsi="Bookman Old Style"/>
          <w:lang w:val="en-ID"/>
        </w:rPr>
        <w:t xml:space="preserve"> </w:t>
      </w:r>
      <w:r w:rsidRPr="00F6334B">
        <w:rPr>
          <w:rFonts w:ascii="Bookman Old Style" w:hAnsi="Bookman Old Style"/>
        </w:rPr>
        <w:t>sehingga penelitian terkait keanekaragaman makrozoobenthos di perairan Natal masih harus terus dilakukan untuk mendapatkan data yang utuh agar dapat dijadikan dasar dalam upaya pengelolaan ekosistem pesisir dan laut yang berkelanjutan.</w:t>
      </w:r>
      <w:r>
        <w:t xml:space="preserve"> </w:t>
      </w:r>
      <w:r w:rsidR="00420162" w:rsidRPr="002F2F3F">
        <w:rPr>
          <w:rFonts w:ascii="Bookman Old Style" w:hAnsi="Bookman Old Style" w:cs="Times New Roman"/>
        </w:rPr>
        <w:t xml:space="preserve"> </w:t>
      </w:r>
      <w:r w:rsidR="00420162" w:rsidRPr="002F2F3F">
        <w:rPr>
          <w:rFonts w:ascii="Bookman Old Style" w:hAnsi="Bookman Old Style" w:cs="Times New Roman"/>
          <w:color w:val="FF0000"/>
        </w:rPr>
        <w:t xml:space="preserve"> </w:t>
      </w:r>
    </w:p>
    <w:p w14:paraId="46B10B6A" w14:textId="77777777" w:rsidR="00FE2CBB" w:rsidRDefault="00FE2CBB" w:rsidP="00420162">
      <w:pPr>
        <w:spacing w:after="340" w:line="360" w:lineRule="auto"/>
        <w:ind w:firstLine="720"/>
        <w:jc w:val="both"/>
        <w:rPr>
          <w:rFonts w:ascii="Bookman Old Style" w:hAnsi="Bookman Old Style" w:cs="Times New Roman"/>
          <w:color w:val="FF0000"/>
        </w:rPr>
      </w:pPr>
    </w:p>
    <w:p w14:paraId="4F0A7BB0" w14:textId="137AAC79" w:rsidR="009C2DFE" w:rsidRPr="009C2DFE" w:rsidRDefault="009C2DFE" w:rsidP="009C2DFE">
      <w:pPr>
        <w:spacing w:after="0" w:line="240" w:lineRule="auto"/>
        <w:jc w:val="both"/>
        <w:rPr>
          <w:rFonts w:ascii="Bookman Old Style" w:hAnsi="Bookman Old Style"/>
          <w:b/>
          <w:lang w:val="en-ID"/>
        </w:rPr>
      </w:pPr>
      <w:r>
        <w:rPr>
          <w:rFonts w:ascii="Bookman Old Style" w:hAnsi="Bookman Old Style"/>
          <w:b/>
          <w:lang w:val="en-ID"/>
        </w:rPr>
        <w:t>METODE PENELITIAN</w:t>
      </w:r>
    </w:p>
    <w:p w14:paraId="6037E40E" w14:textId="77777777" w:rsidR="009C2DFE" w:rsidRPr="009C2DFE" w:rsidRDefault="009C2DFE" w:rsidP="009C2DFE">
      <w:pPr>
        <w:spacing w:after="0" w:line="240" w:lineRule="auto"/>
        <w:jc w:val="both"/>
        <w:rPr>
          <w:rFonts w:ascii="Bookman Old Style" w:hAnsi="Bookman Old Style"/>
          <w:b/>
        </w:rPr>
      </w:pPr>
      <w:r w:rsidRPr="009C2DFE">
        <w:rPr>
          <w:rFonts w:ascii="Bookman Old Style" w:hAnsi="Bookman Old Style"/>
          <w:b/>
        </w:rPr>
        <w:t>Waktu dan Tempat</w:t>
      </w:r>
    </w:p>
    <w:p w14:paraId="5B34D41C" w14:textId="71AB4385" w:rsidR="009C2DFE" w:rsidRDefault="009C2DFE" w:rsidP="009C2DFE">
      <w:pPr>
        <w:spacing w:after="0" w:line="240" w:lineRule="auto"/>
        <w:jc w:val="both"/>
        <w:rPr>
          <w:rFonts w:ascii="Bookman Old Style" w:hAnsi="Bookman Old Style"/>
        </w:rPr>
      </w:pPr>
      <w:r w:rsidRPr="009C2DFE">
        <w:rPr>
          <w:rFonts w:ascii="Bookman Old Style" w:hAnsi="Bookman Old Style"/>
        </w:rPr>
        <w:t>Penelitian ini dilaksanakan di Parairan Pantai Natal, Kabupaten Mandailing Natal, Provinsi Sumatera Utara</w:t>
      </w:r>
      <w:r w:rsidR="00F977F8">
        <w:rPr>
          <w:rFonts w:ascii="Bookman Old Style" w:hAnsi="Bookman Old Style"/>
        </w:rPr>
        <w:t xml:space="preserve"> pada Januari-April 2019</w:t>
      </w:r>
      <w:r w:rsidRPr="009C2DFE">
        <w:rPr>
          <w:rFonts w:ascii="Bookman Old Style" w:hAnsi="Bookman Old Style"/>
        </w:rPr>
        <w:t>. Stasiun penelitian dibagi menjadi 4 lokasi pada koordinat  0°37'7.33"N and 99° 4'59.68"E (Pantai galon),  0°37'35.99"N and   99° 4'4.22"E (Pantai Sikara-kara),    0°38'2.01"N and   99° 2'47.59"E (Pantai Buburan),  0°42'8.47"N and 99° 3'6.15"E (Pantai Bintuas)</w:t>
      </w:r>
      <w:r w:rsidR="0093754D">
        <w:rPr>
          <w:rFonts w:ascii="Bookman Old Style" w:hAnsi="Bookman Old Style"/>
        </w:rPr>
        <w:t xml:space="preserve"> gambar</w:t>
      </w:r>
      <w:r w:rsidRPr="009C2DFE">
        <w:rPr>
          <w:rFonts w:ascii="Bookman Old Style" w:hAnsi="Bookman Old Style"/>
        </w:rPr>
        <w:t xml:space="preserve"> 1. </w:t>
      </w:r>
    </w:p>
    <w:p w14:paraId="2695F240" w14:textId="2EA12913" w:rsidR="009C2DFE" w:rsidRPr="009C2DFE" w:rsidRDefault="009C2DFE" w:rsidP="009C2DFE">
      <w:pPr>
        <w:spacing w:after="0" w:line="240" w:lineRule="auto"/>
        <w:jc w:val="both"/>
        <w:rPr>
          <w:rFonts w:ascii="Bookman Old Style" w:hAnsi="Bookman Old Style"/>
        </w:rPr>
      </w:pPr>
      <w:r w:rsidRPr="009C2DFE">
        <w:rPr>
          <w:rFonts w:ascii="Bookman Old Style" w:hAnsi="Bookman Old Style"/>
          <w:noProof/>
          <w:lang w:eastAsia="id-ID"/>
        </w:rPr>
        <w:lastRenderedPageBreak/>
        <w:drawing>
          <wp:inline distT="0" distB="0" distL="0" distR="0" wp14:anchorId="3DB6E43A" wp14:editId="7DEDB430">
            <wp:extent cx="5400040" cy="3058087"/>
            <wp:effectExtent l="0" t="0" r="0" b="9525"/>
            <wp:docPr id="3" name="Picture 3" descr="E:\DATA\Artikel Ilmiah\Publikasi Makrozobenthos\P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DATA\Artikel Ilmiah\Publikasi Makrozobenthos\Pet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058087"/>
                    </a:xfrm>
                    <a:prstGeom prst="rect">
                      <a:avLst/>
                    </a:prstGeom>
                    <a:noFill/>
                    <a:ln>
                      <a:noFill/>
                    </a:ln>
                  </pic:spPr>
                </pic:pic>
              </a:graphicData>
            </a:graphic>
          </wp:inline>
        </w:drawing>
      </w:r>
    </w:p>
    <w:p w14:paraId="14BA2D03" w14:textId="1358AA1A" w:rsidR="009C2DFE" w:rsidRPr="0093754D" w:rsidRDefault="0093754D" w:rsidP="0093754D">
      <w:pPr>
        <w:spacing w:after="0" w:line="240" w:lineRule="auto"/>
        <w:jc w:val="center"/>
        <w:rPr>
          <w:rFonts w:ascii="Bookman Old Style" w:hAnsi="Bookman Old Style"/>
          <w:lang w:val="en-ID"/>
        </w:rPr>
      </w:pPr>
      <w:proofErr w:type="spellStart"/>
      <w:r>
        <w:rPr>
          <w:rFonts w:ascii="Bookman Old Style" w:hAnsi="Bookman Old Style"/>
          <w:lang w:val="en-ID"/>
        </w:rPr>
        <w:t>Gambar</w:t>
      </w:r>
      <w:proofErr w:type="spellEnd"/>
      <w:r>
        <w:rPr>
          <w:rFonts w:ascii="Bookman Old Style" w:hAnsi="Bookman Old Style"/>
          <w:lang w:val="en-ID"/>
        </w:rPr>
        <w:t xml:space="preserve"> 1. </w:t>
      </w:r>
      <w:proofErr w:type="spellStart"/>
      <w:r>
        <w:rPr>
          <w:rFonts w:ascii="Bookman Old Style" w:hAnsi="Bookman Old Style"/>
          <w:lang w:val="en-ID"/>
        </w:rPr>
        <w:t>Peta</w:t>
      </w:r>
      <w:proofErr w:type="spellEnd"/>
      <w:r>
        <w:rPr>
          <w:rFonts w:ascii="Bookman Old Style" w:hAnsi="Bookman Old Style"/>
          <w:lang w:val="en-ID"/>
        </w:rPr>
        <w:t xml:space="preserve"> </w:t>
      </w:r>
      <w:proofErr w:type="spellStart"/>
      <w:r>
        <w:rPr>
          <w:rFonts w:ascii="Bookman Old Style" w:hAnsi="Bookman Old Style"/>
          <w:lang w:val="en-ID"/>
        </w:rPr>
        <w:t>Lokasi</w:t>
      </w:r>
      <w:proofErr w:type="spellEnd"/>
      <w:r>
        <w:rPr>
          <w:rFonts w:ascii="Bookman Old Style" w:hAnsi="Bookman Old Style"/>
          <w:lang w:val="en-ID"/>
        </w:rPr>
        <w:t xml:space="preserve"> </w:t>
      </w:r>
      <w:proofErr w:type="spellStart"/>
      <w:r>
        <w:rPr>
          <w:rFonts w:ascii="Bookman Old Style" w:hAnsi="Bookman Old Style"/>
          <w:lang w:val="en-ID"/>
        </w:rPr>
        <w:t>Penelitian</w:t>
      </w:r>
      <w:proofErr w:type="spellEnd"/>
      <w:r>
        <w:rPr>
          <w:rFonts w:ascii="Bookman Old Style" w:hAnsi="Bookman Old Style"/>
          <w:lang w:val="en-ID"/>
        </w:rPr>
        <w:t xml:space="preserve"> (google earth, 2020)</w:t>
      </w:r>
    </w:p>
    <w:p w14:paraId="4B8254A0" w14:textId="77777777" w:rsidR="0093754D" w:rsidRDefault="0093754D" w:rsidP="009C2DFE">
      <w:pPr>
        <w:spacing w:after="0" w:line="240" w:lineRule="auto"/>
        <w:jc w:val="both"/>
        <w:rPr>
          <w:rFonts w:ascii="Bookman Old Style" w:hAnsi="Bookman Old Style"/>
          <w:b/>
          <w:lang w:val="en-ID"/>
        </w:rPr>
      </w:pPr>
    </w:p>
    <w:p w14:paraId="455D82B6" w14:textId="1483F96E" w:rsidR="009C2DFE" w:rsidRPr="009C2DFE" w:rsidRDefault="009C2DFE" w:rsidP="009C2DFE">
      <w:pPr>
        <w:spacing w:after="0" w:line="240" w:lineRule="auto"/>
        <w:jc w:val="both"/>
        <w:rPr>
          <w:rFonts w:ascii="Bookman Old Style" w:hAnsi="Bookman Old Style"/>
          <w:b/>
        </w:rPr>
      </w:pPr>
      <w:proofErr w:type="spellStart"/>
      <w:r>
        <w:rPr>
          <w:rFonts w:ascii="Bookman Old Style" w:hAnsi="Bookman Old Style"/>
          <w:b/>
          <w:lang w:val="en-ID"/>
        </w:rPr>
        <w:t>Teknik</w:t>
      </w:r>
      <w:proofErr w:type="spellEnd"/>
      <w:r>
        <w:rPr>
          <w:rFonts w:ascii="Bookman Old Style" w:hAnsi="Bookman Old Style"/>
          <w:b/>
          <w:lang w:val="en-ID"/>
        </w:rPr>
        <w:t xml:space="preserve"> Sampling</w:t>
      </w:r>
      <w:r w:rsidRPr="009C2DFE">
        <w:rPr>
          <w:rFonts w:ascii="Bookman Old Style" w:hAnsi="Bookman Old Style"/>
          <w:b/>
        </w:rPr>
        <w:t>.</w:t>
      </w:r>
    </w:p>
    <w:p w14:paraId="2F6C69EB" w14:textId="77777777" w:rsidR="009C2DFE" w:rsidRPr="009C2DFE" w:rsidRDefault="009C2DFE" w:rsidP="009C2DFE">
      <w:pPr>
        <w:spacing w:after="0" w:line="240" w:lineRule="auto"/>
        <w:jc w:val="both"/>
        <w:rPr>
          <w:rFonts w:ascii="Bookman Old Style" w:hAnsi="Bookman Old Style"/>
        </w:rPr>
      </w:pPr>
      <w:r w:rsidRPr="009C2DFE">
        <w:rPr>
          <w:rFonts w:ascii="Bookman Old Style" w:hAnsi="Bookman Old Style"/>
        </w:rPr>
        <w:t xml:space="preserve">Pengambilan sampel dilakukan pada saat surut dengan menggunakan metode transek kuadrat. Transek di buat sebanyak 15 buah pada tiap lokasi penelitian dengan penempatan transek dimulai 10 meter dari bibir pantai menuju laut, selanjutnya masing-masing transek diberi jarak 10 meter (Figure 2).  Makrozoobenthos diambil dengan menggunakan tehnik Hand sorting. Sampel yang telah diperoleh dikumpulkan dan diawetkan dengan alcohol 70% untuk selanjutnya diidentifikasi di laboratorium biologi terpadu Universitas Labuhanbatu. </w:t>
      </w:r>
    </w:p>
    <w:p w14:paraId="6D282220" w14:textId="77777777" w:rsidR="009C2DFE" w:rsidRPr="009C2DFE" w:rsidRDefault="009C2DFE" w:rsidP="009C2DFE">
      <w:pPr>
        <w:spacing w:after="0" w:line="240" w:lineRule="auto"/>
        <w:jc w:val="center"/>
        <w:rPr>
          <w:rFonts w:ascii="Bookman Old Style" w:hAnsi="Bookman Old Style"/>
        </w:rPr>
      </w:pPr>
      <w:r w:rsidRPr="009C2DFE">
        <w:rPr>
          <w:rFonts w:ascii="Bookman Old Style" w:hAnsi="Bookman Old Style"/>
          <w:noProof/>
          <w:lang w:eastAsia="id-ID"/>
        </w:rPr>
        <w:drawing>
          <wp:inline distT="0" distB="0" distL="0" distR="0" wp14:anchorId="4CE8E8F6" wp14:editId="4087AC7E">
            <wp:extent cx="3597196" cy="2428875"/>
            <wp:effectExtent l="19050" t="19050" r="22860" b="9525"/>
            <wp:docPr id="2" name="Picture 2" descr="E:\DATA\Artikel Ilmiah\Asi Icfaes\ASI 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Artikel Ilmiah\Asi Icfaes\ASI english.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7354" cy="2462742"/>
                    </a:xfrm>
                    <a:prstGeom prst="rect">
                      <a:avLst/>
                    </a:prstGeom>
                    <a:noFill/>
                    <a:ln>
                      <a:solidFill>
                        <a:schemeClr val="tx1"/>
                      </a:solidFill>
                    </a:ln>
                  </pic:spPr>
                </pic:pic>
              </a:graphicData>
            </a:graphic>
          </wp:inline>
        </w:drawing>
      </w:r>
    </w:p>
    <w:p w14:paraId="37B229F3" w14:textId="231E4150" w:rsidR="009C2DFE" w:rsidRPr="009C2DFE" w:rsidRDefault="0093754D" w:rsidP="009C2DFE">
      <w:pPr>
        <w:spacing w:after="0" w:line="240" w:lineRule="auto"/>
        <w:jc w:val="center"/>
        <w:rPr>
          <w:rFonts w:ascii="Bookman Old Style" w:hAnsi="Bookman Old Style"/>
        </w:rPr>
      </w:pPr>
      <w:proofErr w:type="spellStart"/>
      <w:r>
        <w:rPr>
          <w:rFonts w:ascii="Bookman Old Style" w:hAnsi="Bookman Old Style"/>
          <w:lang w:val="en-ID"/>
        </w:rPr>
        <w:t>Gambar</w:t>
      </w:r>
      <w:proofErr w:type="spellEnd"/>
      <w:r>
        <w:rPr>
          <w:rFonts w:ascii="Bookman Old Style" w:hAnsi="Bookman Old Style"/>
          <w:lang w:val="en-ID"/>
        </w:rPr>
        <w:t xml:space="preserve"> </w:t>
      </w:r>
      <w:r w:rsidR="009C2DFE" w:rsidRPr="009C2DFE">
        <w:rPr>
          <w:rFonts w:ascii="Bookman Old Style" w:hAnsi="Bookman Old Style"/>
        </w:rPr>
        <w:t>2</w:t>
      </w:r>
      <w:r w:rsidR="000A6DF6">
        <w:rPr>
          <w:rFonts w:ascii="Bookman Old Style" w:hAnsi="Bookman Old Style"/>
        </w:rPr>
        <w:t xml:space="preserve">.  Ilustrasi peletakan transek </w:t>
      </w:r>
      <w:r w:rsidR="000A6DF6">
        <w:rPr>
          <w:rFonts w:ascii="Bookman Old Style" w:hAnsi="Bookman Old Style"/>
        </w:rPr>
        <w:fldChar w:fldCharType="begin" w:fldLock="1"/>
      </w:r>
      <w:r w:rsidR="000A6DF6">
        <w:rPr>
          <w:rFonts w:ascii="Bookman Old Style" w:hAnsi="Bookman Old Style"/>
        </w:rPr>
        <w:instrText>ADDIN CSL_CITATION {"citationItems":[{"id":"ITEM-1","itemData":{"DOI":"10.1088/1755-1315/348/1/012004","ISSN":"17551315","abstract":"The objective of the research was to analyze the condition of seagrass ecosystem in the waters of Natal coastal area. The research was conducted from April until July, 2017. The research location was divided into four areas: Pantai Galon, Pantai Sikara-kara, Pantai Buburan, and Pantai Bintuas. The observation on the seagrass was done by using transect quadrate 1m - 1 m with 5 repetitions. The measurement of density and the percentage of the cover was done in each transect. The result of the research showed that there were four seagrass species which grew along the coastline of Natal: Enhalus acoroides, Halophila ovalis, Cymodocea rotundata, and Halodule pinifolia. E. acoroides was a type of seagrass with the highest density. The highest percentage of seagrass cover in the Buburan coastline area was 89% and the lowest one was in Galon coastal area (51.2%). In general, the condition of seagrass in the waters along the coastal area of Natal is in good/health category. The intensity of light and the velocity of current are the most influencing factor which influences the density and the percentage of seagrass cover along the Natal coastal area.","author":[{"dropping-particle":"","family":"Machrizal","given":"R.","non-dropping-particle":"","parse-names":false,"suffix":""},{"dropping-particle":"","family":"Khairul","given":"K.","non-dropping-particle":"","parse-names":false,"suffix":""},{"dropping-particle":"","family":"Chastanti","given":"I.","non-dropping-particle":"","parse-names":false,"suffix":""},{"dropping-particle":"","family":"Sari","given":"N. F.","non-dropping-particle":"","parse-names":false,"suffix":""},{"dropping-particle":"","family":"Ritonga","given":"N.","non-dropping-particle":"","parse-names":false,"suffix":""},{"dropping-particle":"","family":"Sepriani","given":"Y.","non-dropping-particle":"","parse-names":false,"suffix":""}],"container-title":"IOP Conference Series: Earth and Environmental Science","id":"ITEM-1","issue":"1","issued":{"date-parts":[["2019"]]},"page":"0-6","title":"A study on the density and the cover of seagrass species along the West Coast of Natal","type":"article-journal","volume":"348"},"uris":["http://www.mendeley.com/documents/?uuid=1545a9c2-84cc-467d-90ba-cef7ee3b359c"]}],"mendeley":{"formattedCitation":"(Machrizal et al., 2019)","plainTextFormattedCitation":"(Machrizal et al., 2019)","previouslyFormattedCitation":"(Machrizal et al., 2019)"},"properties":{"noteIndex":0},"schema":"https://github.com/citation-style-language/schema/raw/master/csl-citation.json"}</w:instrText>
      </w:r>
      <w:r w:rsidR="000A6DF6">
        <w:rPr>
          <w:rFonts w:ascii="Bookman Old Style" w:hAnsi="Bookman Old Style"/>
        </w:rPr>
        <w:fldChar w:fldCharType="separate"/>
      </w:r>
      <w:r w:rsidR="000A6DF6" w:rsidRPr="000A6DF6">
        <w:rPr>
          <w:rFonts w:ascii="Bookman Old Style" w:hAnsi="Bookman Old Style"/>
          <w:noProof/>
        </w:rPr>
        <w:t>(Machrizal et al., 2019)</w:t>
      </w:r>
      <w:r w:rsidR="000A6DF6">
        <w:rPr>
          <w:rFonts w:ascii="Bookman Old Style" w:hAnsi="Bookman Old Style"/>
        </w:rPr>
        <w:fldChar w:fldCharType="end"/>
      </w:r>
    </w:p>
    <w:p w14:paraId="490020B9" w14:textId="77777777" w:rsidR="009C2DFE" w:rsidRPr="009C2DFE" w:rsidRDefault="009C2DFE" w:rsidP="009C2DFE">
      <w:pPr>
        <w:spacing w:after="0" w:line="240" w:lineRule="auto"/>
        <w:rPr>
          <w:rFonts w:ascii="Bookman Old Style" w:hAnsi="Bookman Old Style" w:cstheme="minorHAnsi"/>
          <w:b/>
        </w:rPr>
      </w:pPr>
    </w:p>
    <w:p w14:paraId="24F4440F" w14:textId="77777777" w:rsidR="009C2DFE" w:rsidRPr="009C2DFE" w:rsidRDefault="009C2DFE" w:rsidP="009C2DFE">
      <w:pPr>
        <w:spacing w:after="0" w:line="240" w:lineRule="auto"/>
        <w:rPr>
          <w:rFonts w:ascii="Bookman Old Style" w:hAnsi="Bookman Old Style" w:cstheme="minorHAnsi"/>
          <w:b/>
        </w:rPr>
      </w:pPr>
    </w:p>
    <w:p w14:paraId="49E3A7AD" w14:textId="2B13654E" w:rsidR="009C2DFE" w:rsidRPr="009C2DFE" w:rsidRDefault="009C2DFE" w:rsidP="009C2DFE">
      <w:pPr>
        <w:spacing w:after="0" w:line="240" w:lineRule="auto"/>
        <w:jc w:val="both"/>
        <w:rPr>
          <w:rFonts w:ascii="Bookman Old Style" w:hAnsi="Bookman Old Style" w:cstheme="minorHAnsi"/>
          <w:b/>
          <w:lang w:val="en-ID"/>
        </w:rPr>
      </w:pPr>
      <w:proofErr w:type="spellStart"/>
      <w:r>
        <w:rPr>
          <w:rFonts w:ascii="Bookman Old Style" w:hAnsi="Bookman Old Style" w:cstheme="minorHAnsi"/>
          <w:b/>
          <w:lang w:val="en-ID"/>
        </w:rPr>
        <w:t>Analisis</w:t>
      </w:r>
      <w:proofErr w:type="spellEnd"/>
      <w:r>
        <w:rPr>
          <w:rFonts w:ascii="Bookman Old Style" w:hAnsi="Bookman Old Style" w:cstheme="minorHAnsi"/>
          <w:b/>
          <w:lang w:val="en-ID"/>
        </w:rPr>
        <w:t xml:space="preserve"> Data</w:t>
      </w:r>
    </w:p>
    <w:p w14:paraId="3DA4627A" w14:textId="191B7987" w:rsidR="009C2DFE" w:rsidRPr="009C2DFE" w:rsidRDefault="009C2DFE" w:rsidP="009C2DFE">
      <w:pPr>
        <w:spacing w:after="0" w:line="240" w:lineRule="auto"/>
        <w:contextualSpacing/>
        <w:jc w:val="both"/>
        <w:rPr>
          <w:rFonts w:ascii="Bookman Old Style" w:hAnsi="Bookman Old Style" w:cstheme="minorHAnsi"/>
          <w:b/>
        </w:rPr>
      </w:pPr>
      <w:r w:rsidRPr="009C2DFE">
        <w:rPr>
          <w:rFonts w:ascii="Bookman Old Style" w:hAnsi="Bookman Old Style" w:cstheme="minorHAnsi"/>
          <w:b/>
        </w:rPr>
        <w:t>Indeks Keanekaragaman</w:t>
      </w:r>
      <w:r>
        <w:rPr>
          <w:rFonts w:ascii="Bookman Old Style" w:hAnsi="Bookman Old Style" w:cstheme="minorHAnsi"/>
          <w:b/>
          <w:lang w:val="en-ID"/>
        </w:rPr>
        <w:t xml:space="preserve"> (H’)</w:t>
      </w:r>
      <w:r w:rsidRPr="009C2DFE">
        <w:rPr>
          <w:rFonts w:ascii="Bookman Old Style" w:hAnsi="Bookman Old Style" w:cstheme="minorHAnsi"/>
          <w:b/>
        </w:rPr>
        <w:t xml:space="preserve"> </w:t>
      </w:r>
    </w:p>
    <w:p w14:paraId="6662B8DC" w14:textId="0771AA92" w:rsidR="009C2DFE" w:rsidRPr="009C2DFE" w:rsidRDefault="009C2DFE" w:rsidP="009C2DFE">
      <w:pPr>
        <w:spacing w:after="0" w:line="240" w:lineRule="auto"/>
        <w:jc w:val="both"/>
        <w:rPr>
          <w:rFonts w:ascii="Bookman Old Style" w:hAnsi="Bookman Old Style" w:cstheme="minorHAnsi"/>
        </w:rPr>
      </w:pPr>
      <w:r w:rsidRPr="009C2DFE">
        <w:rPr>
          <w:rFonts w:ascii="Bookman Old Style" w:hAnsi="Bookman Old Style" w:cstheme="minorHAnsi"/>
        </w:rPr>
        <w:t>Indeks keanekaragaman (H’) menggambarkan keanekaragaman populasi secara matematis untuk mempermudah menganalisis jumlah individu masing-masing jenis pada suatu komunitas. Perhitungan Indeks keanekaragaman (H’) mengacu</w:t>
      </w:r>
      <w:r w:rsidR="000A6DF6">
        <w:rPr>
          <w:rFonts w:ascii="Bookman Old Style" w:hAnsi="Bookman Old Style" w:cstheme="minorHAnsi"/>
        </w:rPr>
        <w:t xml:space="preserve"> pada persamaan Shannon-Wiener </w:t>
      </w:r>
      <w:r w:rsidR="000A6DF6">
        <w:rPr>
          <w:rFonts w:ascii="Bookman Old Style" w:hAnsi="Bookman Old Style" w:cstheme="minorHAnsi"/>
        </w:rPr>
        <w:fldChar w:fldCharType="begin" w:fldLock="1"/>
      </w:r>
      <w:r w:rsidR="0012624D">
        <w:rPr>
          <w:rFonts w:ascii="Bookman Old Style" w:hAnsi="Bookman Old Style" w:cstheme="minorHAnsi"/>
        </w:rPr>
        <w:instrText>ADDIN CSL_CITATION {"citationItems":[{"id":"ITEM-1","itemData":{"author":[{"dropping-particle":"","family":"Krebs","given":"C. J.","non-dropping-particle":"","parse-names":false,"suffix":""}],"id":"ITEM-1","issued":{"date-parts":[["1989"]]},"publisher":"Harper Collins Publisher","publisher-place":"New York","title":"Ecological Methodology","type":"book"},"uris":["http://www.mendeley.com/documents/?uuid=d5c59943-6a36-45e1-9d72-69da36de776f"]}],"mendeley":{"formattedCitation":"(Krebs, 1989)","plainTextFormattedCitation":"(Krebs, 1989)","previouslyFormattedCitation":"(Krebs, 1989)"},"properties":{"noteIndex":0},"schema":"https://github.com/citation-style-language/schema/raw/master/csl-citation.json"}</w:instrText>
      </w:r>
      <w:r w:rsidR="000A6DF6">
        <w:rPr>
          <w:rFonts w:ascii="Bookman Old Style" w:hAnsi="Bookman Old Style" w:cstheme="minorHAnsi"/>
        </w:rPr>
        <w:fldChar w:fldCharType="separate"/>
      </w:r>
      <w:r w:rsidR="000A6DF6" w:rsidRPr="000A6DF6">
        <w:rPr>
          <w:rFonts w:ascii="Bookman Old Style" w:hAnsi="Bookman Old Style" w:cstheme="minorHAnsi"/>
          <w:noProof/>
        </w:rPr>
        <w:t>(Krebs, 1989)</w:t>
      </w:r>
      <w:r w:rsidR="000A6DF6">
        <w:rPr>
          <w:rFonts w:ascii="Bookman Old Style" w:hAnsi="Bookman Old Style" w:cstheme="minorHAnsi"/>
        </w:rPr>
        <w:fldChar w:fldCharType="end"/>
      </w:r>
      <w:r w:rsidRPr="009C2DFE">
        <w:rPr>
          <w:rFonts w:ascii="Bookman Old Style" w:hAnsi="Bookman Old Style" w:cstheme="minorHAnsi"/>
        </w:rPr>
        <w:t>.</w:t>
      </w:r>
    </w:p>
    <w:p w14:paraId="745AC841" w14:textId="77777777" w:rsidR="009C2DFE" w:rsidRPr="009C2DFE" w:rsidRDefault="009C2DFE" w:rsidP="009C2DFE">
      <w:pPr>
        <w:pStyle w:val="ListParagraph"/>
        <w:spacing w:line="240" w:lineRule="auto"/>
        <w:jc w:val="both"/>
        <w:rPr>
          <w:rFonts w:ascii="Bookman Old Style" w:hAnsi="Bookman Old Style" w:cstheme="minorHAnsi"/>
          <w:sz w:val="22"/>
          <w:szCs w:val="22"/>
        </w:rPr>
      </w:pPr>
      <w:r w:rsidRPr="009C2DFE">
        <w:rPr>
          <w:rFonts w:ascii="Bookman Old Style" w:hAnsi="Bookman Old Style" w:cstheme="minorHAnsi"/>
          <w:position w:val="-28"/>
          <w:sz w:val="22"/>
          <w:szCs w:val="22"/>
        </w:rPr>
        <w:object w:dxaOrig="1960" w:dyaOrig="680" w14:anchorId="59193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41.25pt" o:ole="">
            <v:imagedata r:id="rId12" o:title=""/>
          </v:shape>
          <o:OLEObject Type="Embed" ProgID="Equation.3" ShapeID="_x0000_i1025" DrawAspect="Content" ObjectID="_1653191876" r:id="rId13"/>
        </w:object>
      </w:r>
    </w:p>
    <w:p w14:paraId="59C15AE0" w14:textId="62190AC2" w:rsidR="009C2DFE" w:rsidRPr="009C2DFE" w:rsidRDefault="009C2DFE" w:rsidP="009C2DFE">
      <w:pPr>
        <w:spacing w:after="0" w:line="240" w:lineRule="auto"/>
        <w:jc w:val="both"/>
        <w:rPr>
          <w:rFonts w:ascii="Bookman Old Style" w:hAnsi="Bookman Old Style" w:cstheme="minorHAnsi"/>
        </w:rPr>
      </w:pPr>
      <w:r w:rsidRPr="009C2DFE">
        <w:rPr>
          <w:rFonts w:ascii="Bookman Old Style" w:hAnsi="Bookman Old Style" w:cstheme="minorHAnsi"/>
        </w:rPr>
        <w:t>Dimana:</w:t>
      </w:r>
      <w:r w:rsidRPr="009C2DFE">
        <w:rPr>
          <w:rFonts w:ascii="Bookman Old Style" w:hAnsi="Bookman Old Style" w:cstheme="minorHAnsi"/>
        </w:rPr>
        <w:tab/>
      </w:r>
      <w:r w:rsidR="0093754D">
        <w:rPr>
          <w:rFonts w:ascii="Bookman Old Style" w:hAnsi="Bookman Old Style" w:cstheme="minorHAnsi"/>
        </w:rPr>
        <w:t>H’</w:t>
      </w:r>
      <w:r w:rsidR="0093754D">
        <w:rPr>
          <w:rFonts w:ascii="Bookman Old Style" w:hAnsi="Bookman Old Style" w:cstheme="minorHAnsi"/>
        </w:rPr>
        <w:tab/>
      </w:r>
      <w:r w:rsidRPr="009C2DFE">
        <w:rPr>
          <w:rFonts w:ascii="Bookman Old Style" w:hAnsi="Bookman Old Style" w:cstheme="minorHAnsi"/>
        </w:rPr>
        <w:t xml:space="preserve">= Indeks keanekaragaman Shannon-Wiener </w:t>
      </w:r>
    </w:p>
    <w:p w14:paraId="69C8278D" w14:textId="2BF33941" w:rsidR="009C2DFE" w:rsidRPr="009C2DFE" w:rsidRDefault="0093754D" w:rsidP="009C2DFE">
      <w:pPr>
        <w:spacing w:after="0" w:line="240" w:lineRule="auto"/>
        <w:ind w:left="720" w:firstLine="720"/>
        <w:jc w:val="both"/>
        <w:rPr>
          <w:rFonts w:ascii="Bookman Old Style" w:hAnsi="Bookman Old Style" w:cstheme="minorHAnsi"/>
        </w:rPr>
      </w:pPr>
      <w:r>
        <w:rPr>
          <w:rFonts w:ascii="Bookman Old Style" w:hAnsi="Bookman Old Style" w:cstheme="minorHAnsi"/>
        </w:rPr>
        <w:t>S</w:t>
      </w:r>
      <w:r>
        <w:rPr>
          <w:rFonts w:ascii="Bookman Old Style" w:hAnsi="Bookman Old Style" w:cstheme="minorHAnsi"/>
        </w:rPr>
        <w:tab/>
      </w:r>
      <w:r w:rsidR="009C2DFE" w:rsidRPr="009C2DFE">
        <w:rPr>
          <w:rFonts w:ascii="Bookman Old Style" w:hAnsi="Bookman Old Style" w:cstheme="minorHAnsi"/>
        </w:rPr>
        <w:t xml:space="preserve">= Jumlah spesies </w:t>
      </w:r>
    </w:p>
    <w:p w14:paraId="3EA246CE" w14:textId="61FB872A" w:rsidR="009C2DFE" w:rsidRPr="009C2DFE" w:rsidRDefault="0093754D" w:rsidP="009C2DFE">
      <w:pPr>
        <w:spacing w:after="0" w:line="240" w:lineRule="auto"/>
        <w:ind w:left="720" w:firstLine="720"/>
        <w:jc w:val="both"/>
        <w:rPr>
          <w:rFonts w:ascii="Bookman Old Style" w:hAnsi="Bookman Old Style" w:cstheme="minorHAnsi"/>
        </w:rPr>
      </w:pPr>
      <w:r>
        <w:rPr>
          <w:rFonts w:ascii="Bookman Old Style" w:hAnsi="Bookman Old Style" w:cstheme="minorHAnsi"/>
        </w:rPr>
        <w:t>Pi</w:t>
      </w:r>
      <w:r>
        <w:rPr>
          <w:rFonts w:ascii="Bookman Old Style" w:hAnsi="Bookman Old Style" w:cstheme="minorHAnsi"/>
        </w:rPr>
        <w:tab/>
      </w:r>
      <w:r w:rsidR="009C2DFE" w:rsidRPr="009C2DFE">
        <w:rPr>
          <w:rFonts w:ascii="Bookman Old Style" w:hAnsi="Bookman Old Style" w:cstheme="minorHAnsi"/>
        </w:rPr>
        <w:t>= Jumlah individu masing-masing jenis (i=1,2,3…)</w:t>
      </w:r>
    </w:p>
    <w:p w14:paraId="72832CF7" w14:textId="77777777" w:rsidR="009C2DFE" w:rsidRPr="009C2DFE" w:rsidRDefault="009C2DFE" w:rsidP="009C2DFE">
      <w:pPr>
        <w:pStyle w:val="NoSpacing"/>
        <w:jc w:val="both"/>
        <w:rPr>
          <w:rFonts w:ascii="Bookman Old Style" w:hAnsi="Bookman Old Style" w:cstheme="minorHAnsi"/>
        </w:rPr>
      </w:pPr>
    </w:p>
    <w:p w14:paraId="2D6101A8" w14:textId="77777777" w:rsidR="009C2DFE" w:rsidRPr="009C2DFE" w:rsidRDefault="009C2DFE" w:rsidP="009C2DFE">
      <w:pPr>
        <w:spacing w:after="0" w:line="240" w:lineRule="auto"/>
        <w:jc w:val="both"/>
        <w:rPr>
          <w:rFonts w:ascii="Bookman Old Style" w:hAnsi="Bookman Old Style" w:cstheme="minorHAnsi"/>
        </w:rPr>
      </w:pPr>
      <w:r w:rsidRPr="009C2DFE">
        <w:rPr>
          <w:rFonts w:ascii="Bookman Old Style" w:hAnsi="Bookman Old Style" w:cstheme="minorHAnsi"/>
        </w:rPr>
        <w:t xml:space="preserve">Dengan nilai </w:t>
      </w:r>
      <w:r w:rsidRPr="009C2DFE">
        <w:rPr>
          <w:rFonts w:ascii="Bookman Old Style" w:hAnsi="Bookman Old Style" w:cstheme="minorHAnsi"/>
        </w:rPr>
        <w:tab/>
        <w:t xml:space="preserve">H’ : 0&lt;H’&lt;2,3,02 </w:t>
      </w:r>
      <w:r w:rsidRPr="009C2DFE">
        <w:rPr>
          <w:rFonts w:ascii="Bookman Old Style" w:hAnsi="Bookman Old Style" w:cstheme="minorHAnsi"/>
        </w:rPr>
        <w:tab/>
        <w:t>= keanekaragaman rendah</w:t>
      </w:r>
    </w:p>
    <w:p w14:paraId="7D8962AB" w14:textId="77777777" w:rsidR="009C2DFE" w:rsidRPr="009C2DFE" w:rsidRDefault="009C2DFE" w:rsidP="009C2DFE">
      <w:pPr>
        <w:spacing w:after="0" w:line="240" w:lineRule="auto"/>
        <w:ind w:left="1440" w:firstLine="270"/>
        <w:jc w:val="both"/>
        <w:rPr>
          <w:rFonts w:ascii="Bookman Old Style" w:hAnsi="Bookman Old Style" w:cstheme="minorHAnsi"/>
        </w:rPr>
      </w:pPr>
      <w:r w:rsidRPr="009C2DFE">
        <w:rPr>
          <w:rFonts w:ascii="Bookman Old Style" w:hAnsi="Bookman Old Style" w:cstheme="minorHAnsi"/>
        </w:rPr>
        <w:t xml:space="preserve"> 2,302&lt;H’&lt;6,907</w:t>
      </w:r>
      <w:r w:rsidRPr="009C2DFE">
        <w:rPr>
          <w:rFonts w:ascii="Bookman Old Style" w:hAnsi="Bookman Old Style" w:cstheme="minorHAnsi"/>
        </w:rPr>
        <w:tab/>
        <w:t>= keanekaragaman sedang</w:t>
      </w:r>
    </w:p>
    <w:p w14:paraId="1A9B35C1" w14:textId="77777777" w:rsidR="009C2DFE" w:rsidRPr="009C2DFE" w:rsidRDefault="009C2DFE" w:rsidP="009C2DFE">
      <w:pPr>
        <w:spacing w:after="0" w:line="240" w:lineRule="auto"/>
        <w:ind w:left="1440" w:firstLine="270"/>
        <w:jc w:val="both"/>
        <w:rPr>
          <w:rFonts w:ascii="Bookman Old Style" w:hAnsi="Bookman Old Style" w:cstheme="minorHAnsi"/>
        </w:rPr>
      </w:pPr>
      <w:r w:rsidRPr="009C2DFE">
        <w:rPr>
          <w:rFonts w:ascii="Bookman Old Style" w:hAnsi="Bookman Old Style" w:cstheme="minorHAnsi"/>
        </w:rPr>
        <w:t xml:space="preserve"> H’&gt;6,907</w:t>
      </w:r>
      <w:r w:rsidRPr="009C2DFE">
        <w:rPr>
          <w:rFonts w:ascii="Bookman Old Style" w:hAnsi="Bookman Old Style" w:cstheme="minorHAnsi"/>
        </w:rPr>
        <w:tab/>
      </w:r>
      <w:r w:rsidRPr="009C2DFE">
        <w:rPr>
          <w:rFonts w:ascii="Bookman Old Style" w:hAnsi="Bookman Old Style" w:cstheme="minorHAnsi"/>
        </w:rPr>
        <w:tab/>
        <w:t xml:space="preserve">= keanekaragaman tinggi </w:t>
      </w:r>
    </w:p>
    <w:p w14:paraId="4F69FBDD" w14:textId="77777777" w:rsidR="009C2DFE" w:rsidRDefault="009C2DFE" w:rsidP="009C2DFE">
      <w:pPr>
        <w:spacing w:after="0" w:line="240" w:lineRule="auto"/>
        <w:jc w:val="both"/>
        <w:rPr>
          <w:rFonts w:ascii="Bookman Old Style" w:hAnsi="Bookman Old Style"/>
        </w:rPr>
      </w:pPr>
    </w:p>
    <w:p w14:paraId="2FF02374" w14:textId="52D483A5" w:rsidR="009C2DFE" w:rsidRPr="009C2DFE" w:rsidRDefault="0093754D" w:rsidP="009C2DFE">
      <w:pPr>
        <w:spacing w:after="0" w:line="240" w:lineRule="auto"/>
        <w:contextualSpacing/>
        <w:jc w:val="both"/>
        <w:rPr>
          <w:rFonts w:ascii="Bookman Old Style" w:hAnsi="Bookman Old Style" w:cstheme="minorHAnsi"/>
          <w:b/>
        </w:rPr>
      </w:pPr>
      <w:proofErr w:type="spellStart"/>
      <w:r>
        <w:rPr>
          <w:rFonts w:ascii="Bookman Old Style" w:hAnsi="Bookman Old Style" w:cstheme="minorHAnsi"/>
          <w:b/>
          <w:lang w:val="en-ID"/>
        </w:rPr>
        <w:t>Indeks</w:t>
      </w:r>
      <w:proofErr w:type="spellEnd"/>
      <w:r>
        <w:rPr>
          <w:rFonts w:ascii="Bookman Old Style" w:hAnsi="Bookman Old Style" w:cstheme="minorHAnsi"/>
          <w:b/>
          <w:lang w:val="en-ID"/>
        </w:rPr>
        <w:t xml:space="preserve"> </w:t>
      </w:r>
      <w:r w:rsidR="009C2DFE" w:rsidRPr="009C2DFE">
        <w:rPr>
          <w:rFonts w:ascii="Bookman Old Style" w:hAnsi="Bookman Old Style" w:cstheme="minorHAnsi"/>
          <w:b/>
        </w:rPr>
        <w:t>Dominansi (C)</w:t>
      </w:r>
    </w:p>
    <w:p w14:paraId="2A8CEEA3" w14:textId="4E33BCF8" w:rsidR="009C2DFE" w:rsidRPr="009C2DFE" w:rsidRDefault="009C2DFE" w:rsidP="009C2DFE">
      <w:pPr>
        <w:spacing w:after="0" w:line="240" w:lineRule="auto"/>
        <w:jc w:val="both"/>
        <w:rPr>
          <w:rFonts w:ascii="Bookman Old Style" w:hAnsi="Bookman Old Style" w:cstheme="minorHAnsi"/>
        </w:rPr>
      </w:pPr>
      <w:r w:rsidRPr="009C2DFE">
        <w:rPr>
          <w:rFonts w:ascii="Bookman Old Style" w:hAnsi="Bookman Old Style" w:cstheme="minorHAnsi"/>
        </w:rPr>
        <w:t xml:space="preserve">Indeks dominansi digunakan untuk memperoleh informasi mengenai spesies yang mendominasi dalam suatu komunitas. Rumusnya sebagai berikut </w:t>
      </w:r>
      <w:r w:rsidR="0012624D">
        <w:rPr>
          <w:rFonts w:ascii="Bookman Old Style" w:hAnsi="Bookman Old Style" w:cstheme="minorHAnsi"/>
        </w:rPr>
        <w:fldChar w:fldCharType="begin" w:fldLock="1"/>
      </w:r>
      <w:r w:rsidR="0012624D">
        <w:rPr>
          <w:rFonts w:ascii="Bookman Old Style" w:hAnsi="Bookman Old Style" w:cstheme="minorHAnsi"/>
        </w:rPr>
        <w:instrText>ADDIN CSL_CITATION {"citationItems":[{"id":"ITEM-1","itemData":{"author":[{"dropping-particle":"","family":"Odum","given":"E. P","non-dropping-particle":"","parse-names":false,"suffix":""}],"edition":"ketiga","editor":[{"dropping-particle":"","family":"(Penerjemah)","given":"T Samingan","non-dropping-particle":"","parse-names":false,"suffix":""}],"id":"ITEM-1","issued":{"date-parts":[["1994"]]},"publisher":"Gadjah Mada University Press","publisher-place":"Yogyakarta","title":"Dasar-Dasar Ekologi Edisi Ketiga","type":"book"},"uris":["http://www.mendeley.com/documents/?uuid=79a08947-4a0b-47f6-8e21-457fd33ac9a4"]}],"mendeley":{"formattedCitation":"(Odum, 1994)","plainTextFormattedCitation":"(Odum, 1994)","previouslyFormattedCitation":"(Odum, 1994)"},"properties":{"noteIndex":0},"schema":"https://github.com/citation-style-language/schema/raw/master/csl-citation.json"}</w:instrText>
      </w:r>
      <w:r w:rsidR="0012624D">
        <w:rPr>
          <w:rFonts w:ascii="Bookman Old Style" w:hAnsi="Bookman Old Style" w:cstheme="minorHAnsi"/>
        </w:rPr>
        <w:fldChar w:fldCharType="separate"/>
      </w:r>
      <w:r w:rsidR="0012624D" w:rsidRPr="0012624D">
        <w:rPr>
          <w:rFonts w:ascii="Bookman Old Style" w:hAnsi="Bookman Old Style" w:cstheme="minorHAnsi"/>
          <w:noProof/>
        </w:rPr>
        <w:t>(Odum, 1994)</w:t>
      </w:r>
      <w:r w:rsidR="0012624D">
        <w:rPr>
          <w:rFonts w:ascii="Bookman Old Style" w:hAnsi="Bookman Old Style" w:cstheme="minorHAnsi"/>
        </w:rPr>
        <w:fldChar w:fldCharType="end"/>
      </w:r>
      <w:r w:rsidRPr="009C2DFE">
        <w:rPr>
          <w:rFonts w:ascii="Bookman Old Style" w:hAnsi="Bookman Old Style" w:cstheme="minorHAnsi"/>
        </w:rPr>
        <w:t>:</w:t>
      </w:r>
    </w:p>
    <w:p w14:paraId="7BABA05A" w14:textId="77777777" w:rsidR="009C2DFE" w:rsidRPr="009C2DFE" w:rsidRDefault="009C2DFE" w:rsidP="009C2DFE">
      <w:pPr>
        <w:pStyle w:val="ListParagraph"/>
        <w:spacing w:line="240" w:lineRule="auto"/>
        <w:ind w:left="360"/>
        <w:jc w:val="both"/>
        <w:rPr>
          <w:rFonts w:ascii="Bookman Old Style" w:hAnsi="Bookman Old Style" w:cstheme="minorHAnsi"/>
          <w:sz w:val="22"/>
          <w:szCs w:val="22"/>
        </w:rPr>
      </w:pPr>
      <w:r w:rsidRPr="009C2DFE">
        <w:rPr>
          <w:rFonts w:ascii="Bookman Old Style" w:hAnsi="Bookman Old Style" w:cstheme="minorHAnsi"/>
          <w:position w:val="-28"/>
          <w:sz w:val="22"/>
          <w:szCs w:val="22"/>
        </w:rPr>
        <w:object w:dxaOrig="1340" w:dyaOrig="740" w14:anchorId="378C76CE">
          <v:shape id="_x0000_i1026" type="#_x0000_t75" style="width:66pt;height:36.75pt" o:ole="">
            <v:imagedata r:id="rId14" o:title=""/>
          </v:shape>
          <o:OLEObject Type="Embed" ProgID="Equation.3" ShapeID="_x0000_i1026" DrawAspect="Content" ObjectID="_1653191877" r:id="rId15"/>
        </w:object>
      </w:r>
    </w:p>
    <w:p w14:paraId="0233A54B" w14:textId="78E19DCC" w:rsidR="009C2DFE" w:rsidRPr="009C2DFE" w:rsidRDefault="009C2DFE" w:rsidP="009C2DFE">
      <w:pPr>
        <w:spacing w:after="0" w:line="240" w:lineRule="auto"/>
        <w:jc w:val="both"/>
        <w:rPr>
          <w:rFonts w:ascii="Bookman Old Style" w:hAnsi="Bookman Old Style" w:cstheme="minorHAnsi"/>
        </w:rPr>
      </w:pPr>
      <w:r>
        <w:rPr>
          <w:rFonts w:ascii="Bookman Old Style" w:hAnsi="Bookman Old Style" w:cstheme="minorHAnsi"/>
        </w:rPr>
        <w:t>C</w:t>
      </w:r>
      <w:r>
        <w:rPr>
          <w:rFonts w:ascii="Bookman Old Style" w:hAnsi="Bookman Old Style" w:cstheme="minorHAnsi"/>
        </w:rPr>
        <w:tab/>
      </w:r>
      <w:r w:rsidRPr="009C2DFE">
        <w:rPr>
          <w:rFonts w:ascii="Bookman Old Style" w:hAnsi="Bookman Old Style" w:cstheme="minorHAnsi"/>
        </w:rPr>
        <w:t>= Indeks dominansi (</w:t>
      </w:r>
      <w:r w:rsidRPr="009C2DFE">
        <w:rPr>
          <w:rFonts w:ascii="Bookman Old Style" w:hAnsi="Bookman Old Style" w:cstheme="minorHAnsi"/>
          <w:i/>
        </w:rPr>
        <w:t>Index of dominance</w:t>
      </w:r>
      <w:r w:rsidRPr="009C2DFE">
        <w:rPr>
          <w:rFonts w:ascii="Bookman Old Style" w:hAnsi="Bookman Old Style" w:cstheme="minorHAnsi"/>
        </w:rPr>
        <w:t>)</w:t>
      </w:r>
    </w:p>
    <w:p w14:paraId="1258E6D2" w14:textId="0EB47D17" w:rsidR="009C2DFE" w:rsidRPr="009C2DFE" w:rsidRDefault="009C2DFE" w:rsidP="009C2DFE">
      <w:pPr>
        <w:spacing w:after="0" w:line="240" w:lineRule="auto"/>
        <w:jc w:val="both"/>
        <w:rPr>
          <w:rFonts w:ascii="Bookman Old Style" w:hAnsi="Bookman Old Style" w:cstheme="minorHAnsi"/>
        </w:rPr>
      </w:pPr>
      <w:r>
        <w:rPr>
          <w:rFonts w:ascii="Bookman Old Style" w:hAnsi="Bookman Old Style" w:cstheme="minorHAnsi"/>
        </w:rPr>
        <w:t>Ni</w:t>
      </w:r>
      <w:r>
        <w:rPr>
          <w:rFonts w:ascii="Bookman Old Style" w:hAnsi="Bookman Old Style" w:cstheme="minorHAnsi"/>
        </w:rPr>
        <w:tab/>
      </w:r>
      <w:r w:rsidRPr="009C2DFE">
        <w:rPr>
          <w:rFonts w:ascii="Bookman Old Style" w:hAnsi="Bookman Old Style" w:cstheme="minorHAnsi"/>
        </w:rPr>
        <w:t>= nilai dari setiap spesies (jumlah individu ke-i)</w:t>
      </w:r>
    </w:p>
    <w:p w14:paraId="779BBF16" w14:textId="671F6C2D" w:rsidR="009C2DFE" w:rsidRPr="009C2DFE" w:rsidRDefault="009C2DFE" w:rsidP="009C2DFE">
      <w:pPr>
        <w:spacing w:after="0" w:line="240" w:lineRule="auto"/>
        <w:jc w:val="both"/>
        <w:rPr>
          <w:rFonts w:ascii="Bookman Old Style" w:hAnsi="Bookman Old Style" w:cstheme="minorHAnsi"/>
        </w:rPr>
      </w:pPr>
      <w:r>
        <w:rPr>
          <w:rFonts w:ascii="Bookman Old Style" w:hAnsi="Bookman Old Style" w:cstheme="minorHAnsi"/>
        </w:rPr>
        <w:t>N</w:t>
      </w:r>
      <w:r>
        <w:rPr>
          <w:rFonts w:ascii="Bookman Old Style" w:hAnsi="Bookman Old Style" w:cstheme="minorHAnsi"/>
        </w:rPr>
        <w:tab/>
      </w:r>
      <w:r w:rsidRPr="009C2DFE">
        <w:rPr>
          <w:rFonts w:ascii="Bookman Old Style" w:hAnsi="Bookman Old Style" w:cstheme="minorHAnsi"/>
        </w:rPr>
        <w:t>= nilai total seluruh spesies (jumlah individu total yang telah ditemukan)</w:t>
      </w:r>
    </w:p>
    <w:p w14:paraId="4E11E5EA" w14:textId="77777777" w:rsidR="009C2DFE" w:rsidRDefault="009C2DFE" w:rsidP="009C2DFE">
      <w:pPr>
        <w:spacing w:after="0" w:line="240" w:lineRule="auto"/>
        <w:jc w:val="both"/>
        <w:rPr>
          <w:rFonts w:ascii="Bookman Old Style" w:hAnsi="Bookman Old Style" w:cstheme="minorHAnsi"/>
        </w:rPr>
      </w:pPr>
    </w:p>
    <w:p w14:paraId="2CFE93B3" w14:textId="77777777" w:rsidR="009C2DFE" w:rsidRPr="009C2DFE" w:rsidRDefault="009C2DFE" w:rsidP="009C2DFE">
      <w:pPr>
        <w:spacing w:after="0" w:line="240" w:lineRule="auto"/>
        <w:jc w:val="both"/>
        <w:rPr>
          <w:rFonts w:ascii="Bookman Old Style" w:hAnsi="Bookman Old Style"/>
        </w:rPr>
      </w:pPr>
      <w:r w:rsidRPr="009C2DFE">
        <w:rPr>
          <w:rFonts w:ascii="Bookman Old Style" w:hAnsi="Bookman Old Style" w:cstheme="minorHAnsi"/>
        </w:rPr>
        <w:t>Nilai indeks dominanansi berkisar antara 0</w:t>
      </w:r>
      <w:r w:rsidRPr="009C2DFE">
        <w:rPr>
          <w:rFonts w:ascii="Times New Roman" w:hAnsi="Times New Roman" w:cs="Times New Roman"/>
        </w:rPr>
        <w:t>‒</w:t>
      </w:r>
      <w:r w:rsidRPr="009C2DFE">
        <w:rPr>
          <w:rFonts w:ascii="Bookman Old Style" w:hAnsi="Bookman Old Style" w:cstheme="minorHAnsi"/>
        </w:rPr>
        <w:t>1. Nilai C mendekati 1 berarti bahwa terdapat salah satu spesies dengan kelimpahan yang tinggi pada satu lokasi (hanya terdapat satu jenis pada satu stasiun). Nilai C mendekati 0 menunjukkan bahwa tidak ada spesies dengan kelimpahan tinggi yang ditemukan di satu lokasi.</w:t>
      </w:r>
    </w:p>
    <w:p w14:paraId="3D74F24D" w14:textId="77777777" w:rsidR="009C2DFE" w:rsidRDefault="009C2DFE" w:rsidP="009C2DFE">
      <w:pPr>
        <w:spacing w:after="0" w:line="240" w:lineRule="auto"/>
        <w:contextualSpacing/>
        <w:jc w:val="both"/>
        <w:rPr>
          <w:rFonts w:ascii="Bookman Old Style" w:hAnsi="Bookman Old Style" w:cstheme="minorHAnsi"/>
          <w:b/>
        </w:rPr>
      </w:pPr>
    </w:p>
    <w:p w14:paraId="4A803742" w14:textId="77777777" w:rsidR="009C2DFE" w:rsidRPr="009C2DFE" w:rsidRDefault="009C2DFE" w:rsidP="000037B6">
      <w:pPr>
        <w:spacing w:after="0" w:line="240" w:lineRule="auto"/>
        <w:contextualSpacing/>
        <w:jc w:val="both"/>
        <w:rPr>
          <w:rFonts w:ascii="Bookman Old Style" w:hAnsi="Bookman Old Style" w:cstheme="minorHAnsi"/>
          <w:b/>
        </w:rPr>
      </w:pPr>
      <w:r w:rsidRPr="009C2DFE">
        <w:rPr>
          <w:rFonts w:ascii="Bookman Old Style" w:hAnsi="Bookman Old Style" w:cstheme="minorHAnsi"/>
          <w:b/>
        </w:rPr>
        <w:t xml:space="preserve">Indeks Similaritas (IS) atau Indeks Kesamaan </w:t>
      </w:r>
    </w:p>
    <w:p w14:paraId="33D4BD2A" w14:textId="7C68EDAB" w:rsidR="009C2DFE" w:rsidRPr="009C2DFE" w:rsidRDefault="009C2DFE" w:rsidP="000037B6">
      <w:pPr>
        <w:spacing w:after="0" w:line="240" w:lineRule="auto"/>
        <w:jc w:val="both"/>
        <w:rPr>
          <w:rFonts w:ascii="Bookman Old Style" w:hAnsi="Bookman Old Style" w:cstheme="minorHAnsi"/>
        </w:rPr>
      </w:pPr>
      <w:r w:rsidRPr="009C2DFE">
        <w:rPr>
          <w:rFonts w:ascii="Bookman Old Style" w:hAnsi="Bookman Old Style" w:cstheme="minorHAnsi"/>
        </w:rPr>
        <w:t xml:space="preserve">Indeks kesamaan digunakan mencari kesamaan antara spesies pada tiap stasiun penelitian. Perhitungan menggunakan rumus Similaritas Sorensen </w:t>
      </w:r>
      <w:r w:rsidR="0012624D">
        <w:rPr>
          <w:rFonts w:ascii="Bookman Old Style" w:hAnsi="Bookman Old Style" w:cstheme="minorHAnsi"/>
        </w:rPr>
        <w:fldChar w:fldCharType="begin" w:fldLock="1"/>
      </w:r>
      <w:r w:rsidR="0012624D">
        <w:rPr>
          <w:rFonts w:ascii="Bookman Old Style" w:hAnsi="Bookman Old Style" w:cstheme="minorHAnsi"/>
        </w:rPr>
        <w:instrText>ADDIN CSL_CITATION {"citationItems":[{"id":"ITEM-1","itemData":{"author":[{"dropping-particle":"","family":"Barbour, G.M.","given":"J.K. Burk and W.D. Pitts","non-dropping-particle":"","parse-names":false,"suffix":""}],"id":"ITEM-1","issued":{"date-parts":[["0"]]},"publisher":"The Benyamin/Cummings Publishing Company, Inc","publisher-place":"New York","title":"Terrestrial Plant Ecology","type":"book"},"uris":["http://www.mendeley.com/documents/?uuid=342973e7-7528-43c6-8f3f-cb64fe316446"]}],"mendeley":{"formattedCitation":"(Barbour, G.M., n.d.)","manualFormatting":"(Barbour, 1987)","plainTextFormattedCitation":"(Barbour, G.M., n.d.)","previouslyFormattedCitation":"(Barbour, G.M., n.d.)"},"properties":{"noteIndex":0},"schema":"https://github.com/citation-style-language/schema/raw/master/csl-citation.json"}</w:instrText>
      </w:r>
      <w:r w:rsidR="0012624D">
        <w:rPr>
          <w:rFonts w:ascii="Bookman Old Style" w:hAnsi="Bookman Old Style" w:cstheme="minorHAnsi"/>
        </w:rPr>
        <w:fldChar w:fldCharType="separate"/>
      </w:r>
      <w:r w:rsidR="0012624D">
        <w:rPr>
          <w:rFonts w:ascii="Bookman Old Style" w:hAnsi="Bookman Old Style" w:cstheme="minorHAnsi"/>
          <w:noProof/>
        </w:rPr>
        <w:t>(Barbour, 1987</w:t>
      </w:r>
      <w:r w:rsidR="0012624D" w:rsidRPr="0012624D">
        <w:rPr>
          <w:rFonts w:ascii="Bookman Old Style" w:hAnsi="Bookman Old Style" w:cstheme="minorHAnsi"/>
          <w:noProof/>
        </w:rPr>
        <w:t>)</w:t>
      </w:r>
      <w:r w:rsidR="0012624D">
        <w:rPr>
          <w:rFonts w:ascii="Bookman Old Style" w:hAnsi="Bookman Old Style" w:cstheme="minorHAnsi"/>
        </w:rPr>
        <w:fldChar w:fldCharType="end"/>
      </w:r>
      <w:r w:rsidRPr="009C2DFE">
        <w:rPr>
          <w:rFonts w:ascii="Bookman Old Style" w:hAnsi="Bookman Old Style" w:cstheme="minorHAnsi"/>
        </w:rPr>
        <w:t>.</w:t>
      </w:r>
    </w:p>
    <w:p w14:paraId="0369B41A" w14:textId="77777777" w:rsidR="009C2DFE" w:rsidRPr="009C2DFE" w:rsidRDefault="009C2DFE" w:rsidP="000037B6">
      <w:pPr>
        <w:spacing w:after="0" w:line="240" w:lineRule="auto"/>
        <w:jc w:val="both"/>
        <w:rPr>
          <w:rFonts w:ascii="Bookman Old Style" w:hAnsi="Bookman Old Style" w:cstheme="minorHAnsi"/>
        </w:rPr>
      </w:pPr>
      <w:r w:rsidRPr="009C2DFE">
        <w:rPr>
          <w:rFonts w:ascii="Bookman Old Style" w:hAnsi="Bookman Old Style" w:cstheme="minorHAnsi"/>
        </w:rPr>
        <w:t xml:space="preserve">IS = </w:t>
      </w:r>
      <w:r w:rsidRPr="009C2DFE">
        <w:rPr>
          <w:rFonts w:ascii="Bookman Old Style" w:hAnsi="Bookman Old Style" w:cstheme="minorHAnsi"/>
          <w:position w:val="-24"/>
        </w:rPr>
        <w:object w:dxaOrig="1340" w:dyaOrig="620" w14:anchorId="22B6849F">
          <v:shape id="_x0000_i1027" type="#_x0000_t75" style="width:66pt;height:30.75pt" o:ole="">
            <v:imagedata r:id="rId16" o:title=""/>
          </v:shape>
          <o:OLEObject Type="Embed" ProgID="Equation.3" ShapeID="_x0000_i1027" DrawAspect="Content" ObjectID="_1653191878" r:id="rId17"/>
        </w:object>
      </w:r>
    </w:p>
    <w:p w14:paraId="092EF3A2" w14:textId="086123D6" w:rsidR="009C2DFE" w:rsidRPr="009C2DFE" w:rsidRDefault="0093754D" w:rsidP="000037B6">
      <w:pPr>
        <w:spacing w:after="0" w:line="240" w:lineRule="auto"/>
        <w:jc w:val="both"/>
        <w:rPr>
          <w:rFonts w:ascii="Bookman Old Style" w:hAnsi="Bookman Old Style" w:cstheme="minorHAnsi"/>
        </w:rPr>
      </w:pPr>
      <w:r>
        <w:rPr>
          <w:rFonts w:ascii="Bookman Old Style" w:hAnsi="Bookman Old Style" w:cstheme="minorHAnsi"/>
        </w:rPr>
        <w:t xml:space="preserve">dimana </w:t>
      </w:r>
      <w:r>
        <w:rPr>
          <w:rFonts w:ascii="Bookman Old Style" w:hAnsi="Bookman Old Style" w:cstheme="minorHAnsi"/>
        </w:rPr>
        <w:tab/>
        <w:t>a</w:t>
      </w:r>
      <w:r>
        <w:rPr>
          <w:rFonts w:ascii="Bookman Old Style" w:hAnsi="Bookman Old Style" w:cstheme="minorHAnsi"/>
        </w:rPr>
        <w:tab/>
      </w:r>
      <w:r w:rsidR="009C2DFE" w:rsidRPr="009C2DFE">
        <w:rPr>
          <w:rFonts w:ascii="Bookman Old Style" w:hAnsi="Bookman Old Style" w:cstheme="minorHAnsi"/>
        </w:rPr>
        <w:t xml:space="preserve">= jumlah spesies pada lokasi a </w:t>
      </w:r>
    </w:p>
    <w:p w14:paraId="69454B71" w14:textId="11A887E9" w:rsidR="009C2DFE" w:rsidRPr="009C2DFE" w:rsidRDefault="009C2DFE" w:rsidP="000037B6">
      <w:pPr>
        <w:spacing w:after="0" w:line="240" w:lineRule="auto"/>
        <w:ind w:left="720" w:firstLine="720"/>
        <w:jc w:val="both"/>
        <w:rPr>
          <w:rFonts w:ascii="Bookman Old Style" w:hAnsi="Bookman Old Style" w:cstheme="minorHAnsi"/>
        </w:rPr>
      </w:pPr>
      <w:r w:rsidRPr="009C2DFE">
        <w:rPr>
          <w:rFonts w:ascii="Bookman Old Style" w:hAnsi="Bookman Old Style" w:cstheme="minorHAnsi"/>
        </w:rPr>
        <w:t xml:space="preserve">b </w:t>
      </w:r>
      <w:r w:rsidR="0093754D">
        <w:rPr>
          <w:rFonts w:ascii="Bookman Old Style" w:hAnsi="Bookman Old Style" w:cstheme="minorHAnsi"/>
        </w:rPr>
        <w:tab/>
      </w:r>
      <w:r w:rsidRPr="009C2DFE">
        <w:rPr>
          <w:rFonts w:ascii="Bookman Old Style" w:hAnsi="Bookman Old Style" w:cstheme="minorHAnsi"/>
        </w:rPr>
        <w:t xml:space="preserve">= jumlah spesies pada lokasi b </w:t>
      </w:r>
    </w:p>
    <w:p w14:paraId="226C13BB" w14:textId="0972ADD8" w:rsidR="009C2DFE" w:rsidRPr="009C2DFE" w:rsidRDefault="009C2DFE" w:rsidP="000037B6">
      <w:pPr>
        <w:spacing w:after="0" w:line="240" w:lineRule="auto"/>
        <w:ind w:left="720" w:firstLine="720"/>
        <w:jc w:val="both"/>
        <w:rPr>
          <w:rFonts w:ascii="Bookman Old Style" w:hAnsi="Bookman Old Style" w:cstheme="minorHAnsi"/>
        </w:rPr>
      </w:pPr>
      <w:r w:rsidRPr="009C2DFE">
        <w:rPr>
          <w:rFonts w:ascii="Bookman Old Style" w:hAnsi="Bookman Old Style" w:cstheme="minorHAnsi"/>
        </w:rPr>
        <w:t xml:space="preserve">c </w:t>
      </w:r>
      <w:r w:rsidR="0093754D">
        <w:rPr>
          <w:rFonts w:ascii="Bookman Old Style" w:hAnsi="Bookman Old Style" w:cstheme="minorHAnsi"/>
        </w:rPr>
        <w:tab/>
      </w:r>
      <w:r w:rsidRPr="009C2DFE">
        <w:rPr>
          <w:rFonts w:ascii="Bookman Old Style" w:hAnsi="Bookman Old Style" w:cstheme="minorHAnsi"/>
        </w:rPr>
        <w:t xml:space="preserve">= jumlah spesies yang sama pada lokasi a dan b </w:t>
      </w:r>
    </w:p>
    <w:p w14:paraId="273DB311" w14:textId="77777777" w:rsidR="009C2DFE" w:rsidRPr="009C2DFE" w:rsidRDefault="009C2DFE" w:rsidP="000037B6">
      <w:pPr>
        <w:pStyle w:val="NoSpacing"/>
        <w:jc w:val="both"/>
        <w:rPr>
          <w:rFonts w:ascii="Bookman Old Style" w:hAnsi="Bookman Old Style" w:cstheme="minorHAnsi"/>
        </w:rPr>
      </w:pPr>
    </w:p>
    <w:p w14:paraId="050B6D9E" w14:textId="544D5BBE" w:rsidR="009C2DFE" w:rsidRPr="009C2DFE" w:rsidRDefault="009C2DFE" w:rsidP="000037B6">
      <w:pPr>
        <w:spacing w:after="0" w:line="240" w:lineRule="auto"/>
        <w:jc w:val="both"/>
        <w:rPr>
          <w:rFonts w:ascii="Bookman Old Style" w:hAnsi="Bookman Old Style" w:cstheme="minorHAnsi"/>
        </w:rPr>
      </w:pPr>
      <w:r w:rsidRPr="009C2DFE">
        <w:rPr>
          <w:rFonts w:ascii="Bookman Old Style" w:hAnsi="Bookman Old Style" w:cstheme="minorHAnsi"/>
        </w:rPr>
        <w:t>dengan  IS = 75</w:t>
      </w:r>
      <w:r w:rsidRPr="009C2DFE">
        <w:rPr>
          <w:rFonts w:ascii="Times New Roman" w:hAnsi="Times New Roman" w:cs="Times New Roman"/>
        </w:rPr>
        <w:t>‒</w:t>
      </w:r>
      <w:r w:rsidR="0093754D">
        <w:rPr>
          <w:rFonts w:ascii="Bookman Old Style" w:hAnsi="Bookman Old Style" w:cstheme="minorHAnsi"/>
        </w:rPr>
        <w:t>100%</w:t>
      </w:r>
      <w:r w:rsidR="0093754D">
        <w:rPr>
          <w:rFonts w:ascii="Bookman Old Style" w:hAnsi="Bookman Old Style" w:cstheme="minorHAnsi"/>
        </w:rPr>
        <w:tab/>
      </w:r>
      <w:r w:rsidRPr="009C2DFE">
        <w:rPr>
          <w:rFonts w:ascii="Bookman Old Style" w:hAnsi="Bookman Old Style" w:cstheme="minorHAnsi"/>
        </w:rPr>
        <w:t xml:space="preserve">: sangat mirip </w:t>
      </w:r>
    </w:p>
    <w:p w14:paraId="22790318" w14:textId="5127E057" w:rsidR="009C2DFE" w:rsidRPr="009C2DFE" w:rsidRDefault="009C2DFE" w:rsidP="000037B6">
      <w:pPr>
        <w:spacing w:after="0" w:line="240" w:lineRule="auto"/>
        <w:ind w:firstLine="720"/>
        <w:jc w:val="both"/>
        <w:rPr>
          <w:rFonts w:ascii="Bookman Old Style" w:hAnsi="Bookman Old Style" w:cstheme="minorHAnsi"/>
        </w:rPr>
      </w:pPr>
      <w:r w:rsidRPr="009C2DFE">
        <w:rPr>
          <w:rFonts w:ascii="Bookman Old Style" w:hAnsi="Bookman Old Style" w:cstheme="minorHAnsi"/>
          <w:lang w:val="en-ID"/>
        </w:rPr>
        <w:t xml:space="preserve"> </w:t>
      </w:r>
      <w:r w:rsidR="0093754D">
        <w:rPr>
          <w:rFonts w:ascii="Bookman Old Style" w:hAnsi="Bookman Old Style" w:cstheme="minorHAnsi"/>
          <w:lang w:val="en-ID"/>
        </w:rPr>
        <w:t xml:space="preserve">  </w:t>
      </w:r>
      <w:r w:rsidRPr="009C2DFE">
        <w:rPr>
          <w:rFonts w:ascii="Bookman Old Style" w:hAnsi="Bookman Old Style" w:cstheme="minorHAnsi"/>
        </w:rPr>
        <w:t>IS = 50</w:t>
      </w:r>
      <w:r w:rsidRPr="009C2DFE">
        <w:rPr>
          <w:rFonts w:ascii="Times New Roman" w:hAnsi="Times New Roman" w:cs="Times New Roman"/>
        </w:rPr>
        <w:t>‒</w:t>
      </w:r>
      <w:r w:rsidR="0093754D">
        <w:rPr>
          <w:rFonts w:ascii="Bookman Old Style" w:hAnsi="Bookman Old Style" w:cstheme="minorHAnsi"/>
        </w:rPr>
        <w:t>75%</w:t>
      </w:r>
      <w:r w:rsidR="0093754D">
        <w:rPr>
          <w:rFonts w:ascii="Bookman Old Style" w:hAnsi="Bookman Old Style" w:cstheme="minorHAnsi"/>
        </w:rPr>
        <w:tab/>
      </w:r>
      <w:r w:rsidRPr="009C2DFE">
        <w:rPr>
          <w:rFonts w:ascii="Bookman Old Style" w:hAnsi="Bookman Old Style" w:cstheme="minorHAnsi"/>
        </w:rPr>
        <w:t xml:space="preserve">: mirip </w:t>
      </w:r>
    </w:p>
    <w:p w14:paraId="17786824" w14:textId="137BE2E0" w:rsidR="009C2DFE" w:rsidRPr="009C2DFE" w:rsidRDefault="009C2DFE" w:rsidP="000037B6">
      <w:pPr>
        <w:spacing w:after="0" w:line="240" w:lineRule="auto"/>
        <w:ind w:firstLine="720"/>
        <w:jc w:val="both"/>
        <w:rPr>
          <w:rFonts w:ascii="Bookman Old Style" w:hAnsi="Bookman Old Style" w:cstheme="minorHAnsi"/>
        </w:rPr>
      </w:pPr>
      <w:r w:rsidRPr="009C2DFE">
        <w:rPr>
          <w:rFonts w:ascii="Bookman Old Style" w:hAnsi="Bookman Old Style" w:cstheme="minorHAnsi"/>
          <w:lang w:val="en-ID"/>
        </w:rPr>
        <w:t xml:space="preserve"> </w:t>
      </w:r>
      <w:r w:rsidR="0093754D">
        <w:rPr>
          <w:rFonts w:ascii="Bookman Old Style" w:hAnsi="Bookman Old Style" w:cstheme="minorHAnsi"/>
          <w:lang w:val="en-ID"/>
        </w:rPr>
        <w:t xml:space="preserve">  </w:t>
      </w:r>
      <w:r w:rsidRPr="009C2DFE">
        <w:rPr>
          <w:rFonts w:ascii="Bookman Old Style" w:hAnsi="Bookman Old Style" w:cstheme="minorHAnsi"/>
        </w:rPr>
        <w:t>IS = 75</w:t>
      </w:r>
      <w:r w:rsidRPr="009C2DFE">
        <w:rPr>
          <w:rFonts w:ascii="Times New Roman" w:hAnsi="Times New Roman" w:cs="Times New Roman"/>
        </w:rPr>
        <w:t>‒</w:t>
      </w:r>
      <w:r w:rsidR="0093754D">
        <w:rPr>
          <w:rFonts w:ascii="Bookman Old Style" w:hAnsi="Bookman Old Style" w:cstheme="minorHAnsi"/>
        </w:rPr>
        <w:t>100%</w:t>
      </w:r>
      <w:r w:rsidR="0093754D">
        <w:rPr>
          <w:rFonts w:ascii="Bookman Old Style" w:hAnsi="Bookman Old Style" w:cstheme="minorHAnsi"/>
        </w:rPr>
        <w:tab/>
      </w:r>
      <w:r w:rsidRPr="009C2DFE">
        <w:rPr>
          <w:rFonts w:ascii="Bookman Old Style" w:hAnsi="Bookman Old Style" w:cstheme="minorHAnsi"/>
        </w:rPr>
        <w:t xml:space="preserve">: tidak mirip </w:t>
      </w:r>
    </w:p>
    <w:p w14:paraId="013FFE4E" w14:textId="38FC1C54" w:rsidR="009C2DFE" w:rsidRPr="009C2DFE" w:rsidRDefault="009C2DFE" w:rsidP="000037B6">
      <w:pPr>
        <w:spacing w:after="0" w:line="240" w:lineRule="auto"/>
        <w:jc w:val="both"/>
        <w:rPr>
          <w:rFonts w:ascii="Bookman Old Style" w:hAnsi="Bookman Old Style" w:cstheme="minorHAnsi"/>
        </w:rPr>
      </w:pPr>
      <w:r w:rsidRPr="009C2DFE">
        <w:rPr>
          <w:rFonts w:ascii="Bookman Old Style" w:hAnsi="Bookman Old Style" w:cstheme="minorHAnsi"/>
        </w:rPr>
        <w:t xml:space="preserve"> </w:t>
      </w:r>
      <w:r w:rsidRPr="009C2DFE">
        <w:rPr>
          <w:rFonts w:ascii="Bookman Old Style" w:hAnsi="Bookman Old Style" w:cstheme="minorHAnsi"/>
        </w:rPr>
        <w:tab/>
        <w:t xml:space="preserve"> </w:t>
      </w:r>
      <w:r w:rsidR="0093754D">
        <w:rPr>
          <w:rFonts w:ascii="Bookman Old Style" w:hAnsi="Bookman Old Style" w:cstheme="minorHAnsi"/>
          <w:lang w:val="en-ID"/>
        </w:rPr>
        <w:t xml:space="preserve">  </w:t>
      </w:r>
      <w:r w:rsidR="0093754D">
        <w:rPr>
          <w:rFonts w:ascii="Bookman Old Style" w:hAnsi="Bookman Old Style" w:cstheme="minorHAnsi"/>
        </w:rPr>
        <w:t>IS = ≤ 25%</w:t>
      </w:r>
      <w:r w:rsidR="0093754D">
        <w:rPr>
          <w:rFonts w:ascii="Bookman Old Style" w:hAnsi="Bookman Old Style" w:cstheme="minorHAnsi"/>
        </w:rPr>
        <w:tab/>
      </w:r>
      <w:r w:rsidR="0093754D">
        <w:rPr>
          <w:rFonts w:ascii="Bookman Old Style" w:hAnsi="Bookman Old Style" w:cstheme="minorHAnsi"/>
        </w:rPr>
        <w:tab/>
      </w:r>
      <w:r w:rsidRPr="009C2DFE">
        <w:rPr>
          <w:rFonts w:ascii="Bookman Old Style" w:hAnsi="Bookman Old Style" w:cstheme="minorHAnsi"/>
        </w:rPr>
        <w:t>: sangat tidak mirip</w:t>
      </w:r>
    </w:p>
    <w:p w14:paraId="61F56C45" w14:textId="77777777" w:rsidR="0093754D" w:rsidRDefault="0093754D" w:rsidP="000037B6">
      <w:pPr>
        <w:spacing w:after="0" w:line="240" w:lineRule="auto"/>
        <w:jc w:val="both"/>
        <w:rPr>
          <w:rFonts w:ascii="Bookman Old Style" w:hAnsi="Bookman Old Style"/>
        </w:rPr>
      </w:pPr>
    </w:p>
    <w:p w14:paraId="2BEFA4F4" w14:textId="79000ABF" w:rsidR="00420162" w:rsidRPr="009C2DFE" w:rsidRDefault="0093754D" w:rsidP="000037B6">
      <w:pPr>
        <w:spacing w:after="0" w:line="240" w:lineRule="auto"/>
        <w:jc w:val="both"/>
        <w:rPr>
          <w:rFonts w:ascii="Bookman Old Style" w:hAnsi="Bookman Old Style" w:cs="Times New Roman"/>
        </w:rPr>
      </w:pPr>
      <w:r w:rsidRPr="009C2DFE">
        <w:rPr>
          <w:rFonts w:ascii="Bookman Old Style" w:hAnsi="Bookman Old Style"/>
        </w:rPr>
        <w:t xml:space="preserve">Analisis </w:t>
      </w:r>
      <w:r w:rsidR="009C2DFE" w:rsidRPr="009C2DFE">
        <w:rPr>
          <w:rFonts w:ascii="Bookman Old Style" w:hAnsi="Bookman Old Style"/>
        </w:rPr>
        <w:t>data dalam penelitian ini dilakukan dengan menggunakan perangkat lunak computer Plymouth Routines software in Multivariate Research Version 7. Software ini juga nantinya akan digunakan untuk membuat dendogram pada indeks similaritas sorensen.</w:t>
      </w:r>
    </w:p>
    <w:p w14:paraId="6CE47B3C" w14:textId="77777777" w:rsidR="009C2DFE" w:rsidRDefault="009C2DFE" w:rsidP="000037B6">
      <w:pPr>
        <w:spacing w:after="0" w:line="240" w:lineRule="auto"/>
        <w:rPr>
          <w:b/>
        </w:rPr>
      </w:pPr>
    </w:p>
    <w:p w14:paraId="537C76E0" w14:textId="77777777" w:rsidR="009C2DFE" w:rsidRPr="009C2DFE" w:rsidRDefault="009C2DFE" w:rsidP="000037B6">
      <w:pPr>
        <w:spacing w:after="0" w:line="240" w:lineRule="auto"/>
        <w:rPr>
          <w:rFonts w:ascii="Bookman Old Style" w:hAnsi="Bookman Old Style"/>
          <w:b/>
        </w:rPr>
      </w:pPr>
      <w:r w:rsidRPr="009C2DFE">
        <w:rPr>
          <w:rFonts w:ascii="Bookman Old Style" w:hAnsi="Bookman Old Style"/>
          <w:b/>
        </w:rPr>
        <w:t>Hasil dan Pembahasan</w:t>
      </w:r>
    </w:p>
    <w:p w14:paraId="68E947A3" w14:textId="77777777" w:rsidR="009C2DFE" w:rsidRDefault="009C2DFE" w:rsidP="000037B6">
      <w:pPr>
        <w:spacing w:after="0" w:line="240" w:lineRule="auto"/>
        <w:jc w:val="both"/>
      </w:pPr>
      <w:r w:rsidRPr="009C2DFE">
        <w:rPr>
          <w:rFonts w:ascii="Bookman Old Style" w:hAnsi="Bookman Old Style"/>
        </w:rPr>
        <w:t xml:space="preserve">Selama penelitian ditemukan 25 spesies makrozoobenthos hidup berasosiasi pada ekosistem lamun si perairan natal. Ke 25 spesies ini terbagi kedalam 6 klas, yaitu bivalve, gastropoda, Holothuroidea, Amphineura, malacostraca, echinoidea (tabel 1).  </w:t>
      </w:r>
    </w:p>
    <w:p w14:paraId="586E375E" w14:textId="77777777" w:rsidR="009C2DFE" w:rsidRPr="009C2DFE" w:rsidRDefault="009C2DFE" w:rsidP="009C2DFE">
      <w:pPr>
        <w:spacing w:after="0" w:line="240" w:lineRule="auto"/>
        <w:jc w:val="both"/>
        <w:rPr>
          <w:rFonts w:ascii="Bookman Old Style" w:hAnsi="Bookman Old Style"/>
        </w:rPr>
      </w:pPr>
      <w:r w:rsidRPr="009C2DFE">
        <w:rPr>
          <w:rFonts w:ascii="Bookman Old Style" w:hAnsi="Bookman Old Style"/>
        </w:rPr>
        <w:lastRenderedPageBreak/>
        <w:t>Tabel 1. Komposisi jenis makrozoobenthos di perairan pantai Natal</w:t>
      </w:r>
    </w:p>
    <w:tbl>
      <w:tblPr>
        <w:tblW w:w="6471" w:type="dxa"/>
        <w:tblBorders>
          <w:top w:val="single" w:sz="4" w:space="0" w:color="auto"/>
          <w:bottom w:val="single" w:sz="4" w:space="0" w:color="auto"/>
        </w:tblBorders>
        <w:tblLook w:val="04A0" w:firstRow="1" w:lastRow="0" w:firstColumn="1" w:lastColumn="0" w:noHBand="0" w:noVBand="1"/>
      </w:tblPr>
      <w:tblGrid>
        <w:gridCol w:w="510"/>
        <w:gridCol w:w="2766"/>
        <w:gridCol w:w="834"/>
        <w:gridCol w:w="787"/>
        <w:gridCol w:w="787"/>
        <w:gridCol w:w="787"/>
      </w:tblGrid>
      <w:tr w:rsidR="009C2DFE" w:rsidRPr="0093754D" w14:paraId="5F7AD68E" w14:textId="77777777" w:rsidTr="00F977F8">
        <w:trPr>
          <w:trHeight w:val="315"/>
        </w:trPr>
        <w:tc>
          <w:tcPr>
            <w:tcW w:w="510" w:type="dxa"/>
            <w:tcBorders>
              <w:top w:val="single" w:sz="4" w:space="0" w:color="auto"/>
              <w:bottom w:val="single" w:sz="4" w:space="0" w:color="auto"/>
            </w:tcBorders>
            <w:shd w:val="clear" w:color="auto" w:fill="auto"/>
            <w:hideMark/>
          </w:tcPr>
          <w:p w14:paraId="174EF45B"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 xml:space="preserve">No </w:t>
            </w:r>
          </w:p>
        </w:tc>
        <w:tc>
          <w:tcPr>
            <w:tcW w:w="2766" w:type="dxa"/>
            <w:tcBorders>
              <w:top w:val="single" w:sz="4" w:space="0" w:color="auto"/>
              <w:bottom w:val="single" w:sz="4" w:space="0" w:color="auto"/>
            </w:tcBorders>
            <w:shd w:val="clear" w:color="auto" w:fill="auto"/>
            <w:hideMark/>
          </w:tcPr>
          <w:p w14:paraId="4B010D6A"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 xml:space="preserve">Klass/ Spesies </w:t>
            </w:r>
          </w:p>
        </w:tc>
        <w:tc>
          <w:tcPr>
            <w:tcW w:w="834" w:type="dxa"/>
            <w:tcBorders>
              <w:top w:val="single" w:sz="4" w:space="0" w:color="auto"/>
              <w:bottom w:val="single" w:sz="4" w:space="0" w:color="auto"/>
            </w:tcBorders>
            <w:shd w:val="clear" w:color="auto" w:fill="auto"/>
            <w:hideMark/>
          </w:tcPr>
          <w:p w14:paraId="026C8ADB"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ST1</w:t>
            </w:r>
          </w:p>
        </w:tc>
        <w:tc>
          <w:tcPr>
            <w:tcW w:w="787" w:type="dxa"/>
            <w:tcBorders>
              <w:top w:val="single" w:sz="4" w:space="0" w:color="auto"/>
              <w:bottom w:val="single" w:sz="4" w:space="0" w:color="auto"/>
            </w:tcBorders>
            <w:shd w:val="clear" w:color="auto" w:fill="auto"/>
            <w:hideMark/>
          </w:tcPr>
          <w:p w14:paraId="1917A3E4"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 xml:space="preserve">ST2 </w:t>
            </w:r>
          </w:p>
        </w:tc>
        <w:tc>
          <w:tcPr>
            <w:tcW w:w="787" w:type="dxa"/>
            <w:tcBorders>
              <w:top w:val="single" w:sz="4" w:space="0" w:color="auto"/>
              <w:bottom w:val="single" w:sz="4" w:space="0" w:color="auto"/>
            </w:tcBorders>
            <w:shd w:val="clear" w:color="auto" w:fill="auto"/>
            <w:hideMark/>
          </w:tcPr>
          <w:p w14:paraId="3AF71B60"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ST3</w:t>
            </w:r>
          </w:p>
        </w:tc>
        <w:tc>
          <w:tcPr>
            <w:tcW w:w="787" w:type="dxa"/>
            <w:tcBorders>
              <w:top w:val="single" w:sz="4" w:space="0" w:color="auto"/>
              <w:bottom w:val="single" w:sz="4" w:space="0" w:color="auto"/>
            </w:tcBorders>
            <w:shd w:val="clear" w:color="auto" w:fill="auto"/>
            <w:hideMark/>
          </w:tcPr>
          <w:p w14:paraId="34E20F89"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ST4</w:t>
            </w:r>
          </w:p>
        </w:tc>
      </w:tr>
      <w:tr w:rsidR="009C2DFE" w:rsidRPr="0093754D" w14:paraId="10B80F80" w14:textId="77777777" w:rsidTr="00F977F8">
        <w:trPr>
          <w:trHeight w:val="315"/>
        </w:trPr>
        <w:tc>
          <w:tcPr>
            <w:tcW w:w="3276" w:type="dxa"/>
            <w:gridSpan w:val="2"/>
            <w:tcBorders>
              <w:top w:val="single" w:sz="4" w:space="0" w:color="auto"/>
              <w:bottom w:val="nil"/>
            </w:tcBorders>
            <w:shd w:val="clear" w:color="auto" w:fill="auto"/>
          </w:tcPr>
          <w:p w14:paraId="0685F2FC" w14:textId="77777777" w:rsidR="009C2DFE" w:rsidRPr="0093754D" w:rsidRDefault="009C2DFE" w:rsidP="000037B6">
            <w:pPr>
              <w:spacing w:after="0" w:line="240" w:lineRule="auto"/>
              <w:rPr>
                <w:rFonts w:ascii="Times New Roman" w:hAnsi="Times New Roman" w:cs="Times New Roman"/>
                <w:color w:val="000000"/>
              </w:rPr>
            </w:pPr>
            <w:r w:rsidRPr="0093754D">
              <w:rPr>
                <w:rFonts w:ascii="Times New Roman" w:hAnsi="Times New Roman" w:cs="Times New Roman"/>
                <w:color w:val="000000"/>
              </w:rPr>
              <w:t>*Bivalva</w:t>
            </w:r>
          </w:p>
        </w:tc>
        <w:tc>
          <w:tcPr>
            <w:tcW w:w="834" w:type="dxa"/>
            <w:tcBorders>
              <w:top w:val="single" w:sz="4" w:space="0" w:color="auto"/>
              <w:bottom w:val="nil"/>
            </w:tcBorders>
            <w:shd w:val="clear" w:color="auto" w:fill="auto"/>
          </w:tcPr>
          <w:p w14:paraId="5BC76884"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tcPr>
          <w:p w14:paraId="0C0167EC"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tcPr>
          <w:p w14:paraId="2CFC85A7"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tcPr>
          <w:p w14:paraId="6EA024FE"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r>
      <w:tr w:rsidR="009C2DFE" w:rsidRPr="0093754D" w14:paraId="2E789608" w14:textId="77777777" w:rsidTr="00F977F8">
        <w:trPr>
          <w:trHeight w:val="315"/>
        </w:trPr>
        <w:tc>
          <w:tcPr>
            <w:tcW w:w="510" w:type="dxa"/>
            <w:tcBorders>
              <w:top w:val="nil"/>
            </w:tcBorders>
            <w:shd w:val="clear" w:color="auto" w:fill="auto"/>
            <w:hideMark/>
          </w:tcPr>
          <w:p w14:paraId="00375248"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1</w:t>
            </w:r>
          </w:p>
        </w:tc>
        <w:tc>
          <w:tcPr>
            <w:tcW w:w="2766" w:type="dxa"/>
            <w:tcBorders>
              <w:top w:val="nil"/>
            </w:tcBorders>
            <w:shd w:val="clear" w:color="auto" w:fill="auto"/>
            <w:noWrap/>
            <w:vAlign w:val="center"/>
            <w:hideMark/>
          </w:tcPr>
          <w:p w14:paraId="655C5125"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Anadara antiquata</w:t>
            </w:r>
          </w:p>
        </w:tc>
        <w:tc>
          <w:tcPr>
            <w:tcW w:w="834" w:type="dxa"/>
            <w:tcBorders>
              <w:top w:val="nil"/>
            </w:tcBorders>
            <w:shd w:val="clear" w:color="auto" w:fill="auto"/>
            <w:hideMark/>
          </w:tcPr>
          <w:p w14:paraId="21A1F31A"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tcBorders>
            <w:shd w:val="clear" w:color="auto" w:fill="auto"/>
            <w:hideMark/>
          </w:tcPr>
          <w:p w14:paraId="5CF7FB91"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tcBorders>
            <w:shd w:val="clear" w:color="auto" w:fill="auto"/>
            <w:hideMark/>
          </w:tcPr>
          <w:p w14:paraId="307AE2B0"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tcBorders>
            <w:shd w:val="clear" w:color="auto" w:fill="auto"/>
            <w:noWrap/>
            <w:vAlign w:val="bottom"/>
            <w:hideMark/>
          </w:tcPr>
          <w:p w14:paraId="75573AD3"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6F6541FF" w14:textId="77777777" w:rsidTr="00F977F8">
        <w:trPr>
          <w:trHeight w:val="315"/>
        </w:trPr>
        <w:tc>
          <w:tcPr>
            <w:tcW w:w="510" w:type="dxa"/>
            <w:shd w:val="clear" w:color="auto" w:fill="auto"/>
            <w:hideMark/>
          </w:tcPr>
          <w:p w14:paraId="6320819A"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2</w:t>
            </w:r>
          </w:p>
        </w:tc>
        <w:tc>
          <w:tcPr>
            <w:tcW w:w="2766" w:type="dxa"/>
            <w:shd w:val="clear" w:color="auto" w:fill="auto"/>
            <w:noWrap/>
            <w:vAlign w:val="center"/>
            <w:hideMark/>
          </w:tcPr>
          <w:p w14:paraId="7118E2D5"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Anadara inaequivalvis</w:t>
            </w:r>
          </w:p>
        </w:tc>
        <w:tc>
          <w:tcPr>
            <w:tcW w:w="834" w:type="dxa"/>
            <w:shd w:val="clear" w:color="auto" w:fill="auto"/>
            <w:hideMark/>
          </w:tcPr>
          <w:p w14:paraId="62C3092D"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hideMark/>
          </w:tcPr>
          <w:p w14:paraId="6F43F0AA"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hideMark/>
          </w:tcPr>
          <w:p w14:paraId="1C74AA7D"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hideMark/>
          </w:tcPr>
          <w:p w14:paraId="42BD3349"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5839C75D" w14:textId="77777777" w:rsidTr="00F977F8">
        <w:trPr>
          <w:trHeight w:val="315"/>
        </w:trPr>
        <w:tc>
          <w:tcPr>
            <w:tcW w:w="510" w:type="dxa"/>
            <w:shd w:val="clear" w:color="auto" w:fill="auto"/>
            <w:hideMark/>
          </w:tcPr>
          <w:p w14:paraId="1AA1C29C"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3</w:t>
            </w:r>
          </w:p>
        </w:tc>
        <w:tc>
          <w:tcPr>
            <w:tcW w:w="2766" w:type="dxa"/>
            <w:shd w:val="clear" w:color="auto" w:fill="auto"/>
            <w:noWrap/>
            <w:vAlign w:val="center"/>
            <w:hideMark/>
          </w:tcPr>
          <w:p w14:paraId="4AB38E99"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Anadara trapezia</w:t>
            </w:r>
          </w:p>
        </w:tc>
        <w:tc>
          <w:tcPr>
            <w:tcW w:w="834" w:type="dxa"/>
            <w:shd w:val="clear" w:color="auto" w:fill="auto"/>
            <w:hideMark/>
          </w:tcPr>
          <w:p w14:paraId="657258B3"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hideMark/>
          </w:tcPr>
          <w:p w14:paraId="6EC1B20D"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hideMark/>
          </w:tcPr>
          <w:p w14:paraId="17D89390"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hideMark/>
          </w:tcPr>
          <w:p w14:paraId="6AA1B215"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5365A091" w14:textId="77777777" w:rsidTr="00F977F8">
        <w:trPr>
          <w:trHeight w:val="315"/>
        </w:trPr>
        <w:tc>
          <w:tcPr>
            <w:tcW w:w="510" w:type="dxa"/>
            <w:shd w:val="clear" w:color="auto" w:fill="auto"/>
            <w:hideMark/>
          </w:tcPr>
          <w:p w14:paraId="3BA21EAA"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4</w:t>
            </w:r>
          </w:p>
        </w:tc>
        <w:tc>
          <w:tcPr>
            <w:tcW w:w="2766" w:type="dxa"/>
            <w:shd w:val="clear" w:color="auto" w:fill="auto"/>
            <w:noWrap/>
            <w:vAlign w:val="center"/>
            <w:hideMark/>
          </w:tcPr>
          <w:p w14:paraId="557F3E77"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Atrina vexillum</w:t>
            </w:r>
          </w:p>
        </w:tc>
        <w:tc>
          <w:tcPr>
            <w:tcW w:w="834" w:type="dxa"/>
            <w:shd w:val="clear" w:color="auto" w:fill="auto"/>
            <w:hideMark/>
          </w:tcPr>
          <w:p w14:paraId="0D8C4BDA"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hideMark/>
          </w:tcPr>
          <w:p w14:paraId="5A469DE5"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hideMark/>
          </w:tcPr>
          <w:p w14:paraId="622440C4"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hideMark/>
          </w:tcPr>
          <w:p w14:paraId="23D59298"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7CEB6CF8" w14:textId="77777777" w:rsidTr="00F977F8">
        <w:trPr>
          <w:trHeight w:val="315"/>
        </w:trPr>
        <w:tc>
          <w:tcPr>
            <w:tcW w:w="510" w:type="dxa"/>
            <w:tcBorders>
              <w:bottom w:val="nil"/>
            </w:tcBorders>
            <w:shd w:val="clear" w:color="auto" w:fill="auto"/>
          </w:tcPr>
          <w:p w14:paraId="7CCDC239"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5</w:t>
            </w:r>
          </w:p>
        </w:tc>
        <w:tc>
          <w:tcPr>
            <w:tcW w:w="2766" w:type="dxa"/>
            <w:tcBorders>
              <w:bottom w:val="nil"/>
            </w:tcBorders>
            <w:shd w:val="clear" w:color="auto" w:fill="auto"/>
            <w:noWrap/>
            <w:vAlign w:val="center"/>
          </w:tcPr>
          <w:p w14:paraId="7CA105F4"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Lioconcha fastigiata</w:t>
            </w:r>
          </w:p>
        </w:tc>
        <w:tc>
          <w:tcPr>
            <w:tcW w:w="834" w:type="dxa"/>
            <w:tcBorders>
              <w:bottom w:val="nil"/>
            </w:tcBorders>
            <w:shd w:val="clear" w:color="auto" w:fill="auto"/>
          </w:tcPr>
          <w:p w14:paraId="486E6E95"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bottom w:val="nil"/>
            </w:tcBorders>
            <w:shd w:val="clear" w:color="auto" w:fill="auto"/>
          </w:tcPr>
          <w:p w14:paraId="4F95173B"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bottom w:val="nil"/>
            </w:tcBorders>
            <w:shd w:val="clear" w:color="auto" w:fill="auto"/>
          </w:tcPr>
          <w:p w14:paraId="25A908C1"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bottom w:val="nil"/>
            </w:tcBorders>
            <w:shd w:val="clear" w:color="auto" w:fill="auto"/>
            <w:noWrap/>
            <w:vAlign w:val="bottom"/>
          </w:tcPr>
          <w:p w14:paraId="60C1912E"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7C2172C9" w14:textId="77777777" w:rsidTr="00F977F8">
        <w:trPr>
          <w:trHeight w:val="315"/>
        </w:trPr>
        <w:tc>
          <w:tcPr>
            <w:tcW w:w="510" w:type="dxa"/>
            <w:tcBorders>
              <w:top w:val="nil"/>
              <w:bottom w:val="single" w:sz="4" w:space="0" w:color="auto"/>
            </w:tcBorders>
            <w:shd w:val="clear" w:color="auto" w:fill="auto"/>
          </w:tcPr>
          <w:p w14:paraId="6EC06F6F"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6</w:t>
            </w:r>
          </w:p>
        </w:tc>
        <w:tc>
          <w:tcPr>
            <w:tcW w:w="2766" w:type="dxa"/>
            <w:tcBorders>
              <w:top w:val="nil"/>
              <w:bottom w:val="single" w:sz="4" w:space="0" w:color="auto"/>
            </w:tcBorders>
            <w:shd w:val="clear" w:color="auto" w:fill="auto"/>
            <w:noWrap/>
          </w:tcPr>
          <w:p w14:paraId="677FF394"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 xml:space="preserve">Pinna bicolor </w:t>
            </w:r>
          </w:p>
        </w:tc>
        <w:tc>
          <w:tcPr>
            <w:tcW w:w="834" w:type="dxa"/>
            <w:tcBorders>
              <w:top w:val="nil"/>
              <w:bottom w:val="single" w:sz="4" w:space="0" w:color="auto"/>
            </w:tcBorders>
            <w:shd w:val="clear" w:color="auto" w:fill="auto"/>
          </w:tcPr>
          <w:p w14:paraId="32B05127"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bottom w:val="single" w:sz="4" w:space="0" w:color="auto"/>
            </w:tcBorders>
            <w:shd w:val="clear" w:color="auto" w:fill="auto"/>
          </w:tcPr>
          <w:p w14:paraId="31261D96"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bottom w:val="single" w:sz="4" w:space="0" w:color="auto"/>
            </w:tcBorders>
            <w:shd w:val="clear" w:color="auto" w:fill="auto"/>
          </w:tcPr>
          <w:p w14:paraId="1E49C3DC"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bottom w:val="single" w:sz="4" w:space="0" w:color="auto"/>
            </w:tcBorders>
            <w:shd w:val="clear" w:color="auto" w:fill="auto"/>
            <w:noWrap/>
            <w:vAlign w:val="bottom"/>
          </w:tcPr>
          <w:p w14:paraId="0EEB8386"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2F6A92A0" w14:textId="77777777" w:rsidTr="00F977F8">
        <w:trPr>
          <w:trHeight w:val="315"/>
        </w:trPr>
        <w:tc>
          <w:tcPr>
            <w:tcW w:w="3276" w:type="dxa"/>
            <w:gridSpan w:val="2"/>
            <w:tcBorders>
              <w:top w:val="single" w:sz="4" w:space="0" w:color="auto"/>
              <w:bottom w:val="nil"/>
            </w:tcBorders>
            <w:shd w:val="clear" w:color="auto" w:fill="auto"/>
          </w:tcPr>
          <w:p w14:paraId="2A3D7152" w14:textId="77777777" w:rsidR="009C2DFE" w:rsidRPr="0093754D" w:rsidRDefault="009C2DFE" w:rsidP="000037B6">
            <w:pPr>
              <w:spacing w:after="0" w:line="240" w:lineRule="auto"/>
              <w:rPr>
                <w:rFonts w:ascii="Times New Roman" w:eastAsia="Times New Roman" w:hAnsi="Times New Roman" w:cs="Times New Roman"/>
                <w:iCs/>
                <w:color w:val="000000"/>
              </w:rPr>
            </w:pPr>
            <w:r w:rsidRPr="0093754D">
              <w:rPr>
                <w:rFonts w:ascii="Times New Roman" w:eastAsia="Times New Roman" w:hAnsi="Times New Roman" w:cs="Times New Roman"/>
                <w:iCs/>
                <w:color w:val="000000"/>
              </w:rPr>
              <w:t>*Gastropoda</w:t>
            </w:r>
          </w:p>
        </w:tc>
        <w:tc>
          <w:tcPr>
            <w:tcW w:w="834" w:type="dxa"/>
            <w:tcBorders>
              <w:top w:val="single" w:sz="4" w:space="0" w:color="auto"/>
              <w:bottom w:val="nil"/>
            </w:tcBorders>
            <w:shd w:val="clear" w:color="auto" w:fill="auto"/>
          </w:tcPr>
          <w:p w14:paraId="12312AA3"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tcPr>
          <w:p w14:paraId="033D6C83"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tcPr>
          <w:p w14:paraId="66788107"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noWrap/>
            <w:vAlign w:val="bottom"/>
          </w:tcPr>
          <w:p w14:paraId="37FAE687"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r>
      <w:tr w:rsidR="009C2DFE" w:rsidRPr="0093754D" w14:paraId="28A9B3A2" w14:textId="77777777" w:rsidTr="00F977F8">
        <w:trPr>
          <w:trHeight w:val="315"/>
        </w:trPr>
        <w:tc>
          <w:tcPr>
            <w:tcW w:w="510" w:type="dxa"/>
            <w:tcBorders>
              <w:top w:val="nil"/>
            </w:tcBorders>
            <w:shd w:val="clear" w:color="auto" w:fill="auto"/>
            <w:hideMark/>
          </w:tcPr>
          <w:p w14:paraId="2687C5D7"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7</w:t>
            </w:r>
          </w:p>
        </w:tc>
        <w:tc>
          <w:tcPr>
            <w:tcW w:w="2766" w:type="dxa"/>
            <w:tcBorders>
              <w:top w:val="nil"/>
            </w:tcBorders>
            <w:shd w:val="clear" w:color="auto" w:fill="auto"/>
            <w:noWrap/>
            <w:vAlign w:val="center"/>
            <w:hideMark/>
          </w:tcPr>
          <w:p w14:paraId="41BD880C"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Astraea caelata</w:t>
            </w:r>
          </w:p>
        </w:tc>
        <w:tc>
          <w:tcPr>
            <w:tcW w:w="834" w:type="dxa"/>
            <w:tcBorders>
              <w:top w:val="nil"/>
            </w:tcBorders>
            <w:shd w:val="clear" w:color="auto" w:fill="auto"/>
            <w:hideMark/>
          </w:tcPr>
          <w:p w14:paraId="1F18FE04"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tcBorders>
            <w:shd w:val="clear" w:color="auto" w:fill="auto"/>
            <w:hideMark/>
          </w:tcPr>
          <w:p w14:paraId="1CD5A823"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tcBorders>
            <w:shd w:val="clear" w:color="auto" w:fill="auto"/>
            <w:hideMark/>
          </w:tcPr>
          <w:p w14:paraId="4BA00188"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tcBorders>
            <w:shd w:val="clear" w:color="auto" w:fill="auto"/>
            <w:noWrap/>
            <w:vAlign w:val="bottom"/>
            <w:hideMark/>
          </w:tcPr>
          <w:p w14:paraId="5467AECC"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1FC7DD32" w14:textId="77777777" w:rsidTr="00F977F8">
        <w:trPr>
          <w:trHeight w:val="315"/>
        </w:trPr>
        <w:tc>
          <w:tcPr>
            <w:tcW w:w="510" w:type="dxa"/>
            <w:shd w:val="clear" w:color="auto" w:fill="auto"/>
            <w:hideMark/>
          </w:tcPr>
          <w:p w14:paraId="115D1A6E"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8</w:t>
            </w:r>
          </w:p>
        </w:tc>
        <w:tc>
          <w:tcPr>
            <w:tcW w:w="2766" w:type="dxa"/>
            <w:shd w:val="clear" w:color="auto" w:fill="auto"/>
            <w:noWrap/>
            <w:vAlign w:val="center"/>
            <w:hideMark/>
          </w:tcPr>
          <w:p w14:paraId="3BCBB9DD"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Conus betulinus</w:t>
            </w:r>
          </w:p>
        </w:tc>
        <w:tc>
          <w:tcPr>
            <w:tcW w:w="834" w:type="dxa"/>
            <w:shd w:val="clear" w:color="auto" w:fill="auto"/>
            <w:hideMark/>
          </w:tcPr>
          <w:p w14:paraId="11A62D34"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hideMark/>
          </w:tcPr>
          <w:p w14:paraId="2F20D62B"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hideMark/>
          </w:tcPr>
          <w:p w14:paraId="19C504E4"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hideMark/>
          </w:tcPr>
          <w:p w14:paraId="36596D6E"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7C244A4B" w14:textId="77777777" w:rsidTr="00F977F8">
        <w:trPr>
          <w:trHeight w:val="315"/>
        </w:trPr>
        <w:tc>
          <w:tcPr>
            <w:tcW w:w="510" w:type="dxa"/>
            <w:shd w:val="clear" w:color="auto" w:fill="auto"/>
          </w:tcPr>
          <w:p w14:paraId="517D7E89"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9</w:t>
            </w:r>
          </w:p>
        </w:tc>
        <w:tc>
          <w:tcPr>
            <w:tcW w:w="2766" w:type="dxa"/>
            <w:shd w:val="clear" w:color="auto" w:fill="auto"/>
            <w:noWrap/>
            <w:vAlign w:val="center"/>
          </w:tcPr>
          <w:p w14:paraId="566C3086"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Cypraea pyrum</w:t>
            </w:r>
          </w:p>
        </w:tc>
        <w:tc>
          <w:tcPr>
            <w:tcW w:w="834" w:type="dxa"/>
            <w:shd w:val="clear" w:color="auto" w:fill="auto"/>
          </w:tcPr>
          <w:p w14:paraId="0F8E6DF5"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tcPr>
          <w:p w14:paraId="661D0B58"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tcPr>
          <w:p w14:paraId="034929C8"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tcPr>
          <w:p w14:paraId="28D485F8"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7BA8A9B0" w14:textId="77777777" w:rsidTr="00F977F8">
        <w:trPr>
          <w:trHeight w:val="315"/>
        </w:trPr>
        <w:tc>
          <w:tcPr>
            <w:tcW w:w="510" w:type="dxa"/>
            <w:shd w:val="clear" w:color="auto" w:fill="auto"/>
          </w:tcPr>
          <w:p w14:paraId="17430FDE"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10</w:t>
            </w:r>
          </w:p>
        </w:tc>
        <w:tc>
          <w:tcPr>
            <w:tcW w:w="2766" w:type="dxa"/>
            <w:shd w:val="clear" w:color="auto" w:fill="auto"/>
            <w:noWrap/>
            <w:vAlign w:val="center"/>
          </w:tcPr>
          <w:p w14:paraId="02C46B6E"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Cypreae zonaria</w:t>
            </w:r>
          </w:p>
        </w:tc>
        <w:tc>
          <w:tcPr>
            <w:tcW w:w="834" w:type="dxa"/>
            <w:shd w:val="clear" w:color="auto" w:fill="auto"/>
          </w:tcPr>
          <w:p w14:paraId="4459FBC8"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tcPr>
          <w:p w14:paraId="4B1CF090"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tcPr>
          <w:p w14:paraId="3045AB0A"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tcPr>
          <w:p w14:paraId="7BBF7998"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3DE8858F" w14:textId="77777777" w:rsidTr="00F977F8">
        <w:trPr>
          <w:trHeight w:val="315"/>
        </w:trPr>
        <w:tc>
          <w:tcPr>
            <w:tcW w:w="510" w:type="dxa"/>
            <w:shd w:val="clear" w:color="auto" w:fill="auto"/>
          </w:tcPr>
          <w:p w14:paraId="1082AD51"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11</w:t>
            </w:r>
          </w:p>
        </w:tc>
        <w:tc>
          <w:tcPr>
            <w:tcW w:w="2766" w:type="dxa"/>
            <w:shd w:val="clear" w:color="auto" w:fill="auto"/>
            <w:noWrap/>
            <w:vAlign w:val="center"/>
          </w:tcPr>
          <w:p w14:paraId="003FB0F4"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Faunus ater</w:t>
            </w:r>
          </w:p>
        </w:tc>
        <w:tc>
          <w:tcPr>
            <w:tcW w:w="834" w:type="dxa"/>
            <w:shd w:val="clear" w:color="auto" w:fill="auto"/>
          </w:tcPr>
          <w:p w14:paraId="267440C8"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tcPr>
          <w:p w14:paraId="54E5FEB7"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tcPr>
          <w:p w14:paraId="16699457"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tcPr>
          <w:p w14:paraId="6B6C899F"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4EDCFFBC" w14:textId="77777777" w:rsidTr="00F977F8">
        <w:trPr>
          <w:trHeight w:val="315"/>
        </w:trPr>
        <w:tc>
          <w:tcPr>
            <w:tcW w:w="510" w:type="dxa"/>
            <w:shd w:val="clear" w:color="auto" w:fill="auto"/>
          </w:tcPr>
          <w:p w14:paraId="1C588EE6"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12</w:t>
            </w:r>
          </w:p>
        </w:tc>
        <w:tc>
          <w:tcPr>
            <w:tcW w:w="2766" w:type="dxa"/>
            <w:shd w:val="clear" w:color="auto" w:fill="auto"/>
            <w:noWrap/>
            <w:vAlign w:val="center"/>
          </w:tcPr>
          <w:p w14:paraId="0C6EE021"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Mitra aurantia</w:t>
            </w:r>
          </w:p>
        </w:tc>
        <w:tc>
          <w:tcPr>
            <w:tcW w:w="834" w:type="dxa"/>
            <w:shd w:val="clear" w:color="auto" w:fill="auto"/>
          </w:tcPr>
          <w:p w14:paraId="14990BE9"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tcPr>
          <w:p w14:paraId="4E6AACC8"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tcPr>
          <w:p w14:paraId="6D7344E7"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tcPr>
          <w:p w14:paraId="7A27405C"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3F09EDD6" w14:textId="77777777" w:rsidTr="00F977F8">
        <w:trPr>
          <w:trHeight w:val="315"/>
        </w:trPr>
        <w:tc>
          <w:tcPr>
            <w:tcW w:w="510" w:type="dxa"/>
            <w:shd w:val="clear" w:color="auto" w:fill="auto"/>
          </w:tcPr>
          <w:p w14:paraId="0F4BA1F2"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13</w:t>
            </w:r>
          </w:p>
        </w:tc>
        <w:tc>
          <w:tcPr>
            <w:tcW w:w="2766" w:type="dxa"/>
            <w:shd w:val="clear" w:color="auto" w:fill="auto"/>
            <w:noWrap/>
            <w:vAlign w:val="center"/>
          </w:tcPr>
          <w:p w14:paraId="639081CD"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Murex trapa</w:t>
            </w:r>
          </w:p>
        </w:tc>
        <w:tc>
          <w:tcPr>
            <w:tcW w:w="834" w:type="dxa"/>
            <w:shd w:val="clear" w:color="auto" w:fill="auto"/>
          </w:tcPr>
          <w:p w14:paraId="39D07ADA"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tcPr>
          <w:p w14:paraId="0E05CDD2"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tcPr>
          <w:p w14:paraId="0FB5B5DA"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tcPr>
          <w:p w14:paraId="490E2763"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75731C23" w14:textId="77777777" w:rsidTr="00F977F8">
        <w:trPr>
          <w:trHeight w:val="315"/>
        </w:trPr>
        <w:tc>
          <w:tcPr>
            <w:tcW w:w="510" w:type="dxa"/>
            <w:shd w:val="clear" w:color="auto" w:fill="auto"/>
          </w:tcPr>
          <w:p w14:paraId="7AF601A8"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14</w:t>
            </w:r>
          </w:p>
        </w:tc>
        <w:tc>
          <w:tcPr>
            <w:tcW w:w="2766" w:type="dxa"/>
            <w:shd w:val="clear" w:color="auto" w:fill="auto"/>
            <w:noWrap/>
            <w:vAlign w:val="center"/>
          </w:tcPr>
          <w:p w14:paraId="4AAA7ED8"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Polinices lacteus</w:t>
            </w:r>
          </w:p>
        </w:tc>
        <w:tc>
          <w:tcPr>
            <w:tcW w:w="834" w:type="dxa"/>
            <w:shd w:val="clear" w:color="auto" w:fill="auto"/>
            <w:vAlign w:val="bottom"/>
          </w:tcPr>
          <w:p w14:paraId="09D10534"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vAlign w:val="bottom"/>
          </w:tcPr>
          <w:p w14:paraId="32C16279"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vAlign w:val="bottom"/>
          </w:tcPr>
          <w:p w14:paraId="3FEB99D8"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tcPr>
          <w:p w14:paraId="4C79BDCC"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094BAAAA" w14:textId="77777777" w:rsidTr="00F977F8">
        <w:trPr>
          <w:trHeight w:val="315"/>
        </w:trPr>
        <w:tc>
          <w:tcPr>
            <w:tcW w:w="510" w:type="dxa"/>
            <w:shd w:val="clear" w:color="auto" w:fill="auto"/>
          </w:tcPr>
          <w:p w14:paraId="5C0B7388"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15</w:t>
            </w:r>
          </w:p>
        </w:tc>
        <w:tc>
          <w:tcPr>
            <w:tcW w:w="2766" w:type="dxa"/>
            <w:shd w:val="clear" w:color="auto" w:fill="auto"/>
            <w:noWrap/>
            <w:vAlign w:val="center"/>
          </w:tcPr>
          <w:p w14:paraId="3E5C1C52"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Prosobranchia</w:t>
            </w:r>
          </w:p>
        </w:tc>
        <w:tc>
          <w:tcPr>
            <w:tcW w:w="834" w:type="dxa"/>
            <w:shd w:val="clear" w:color="auto" w:fill="auto"/>
            <w:vAlign w:val="bottom"/>
          </w:tcPr>
          <w:p w14:paraId="6EB74F8D"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vAlign w:val="bottom"/>
          </w:tcPr>
          <w:p w14:paraId="0973C54B"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vAlign w:val="bottom"/>
          </w:tcPr>
          <w:p w14:paraId="39648578"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tcPr>
          <w:p w14:paraId="60612169"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70D873C7" w14:textId="77777777" w:rsidTr="00F977F8">
        <w:trPr>
          <w:trHeight w:val="315"/>
        </w:trPr>
        <w:tc>
          <w:tcPr>
            <w:tcW w:w="510" w:type="dxa"/>
            <w:shd w:val="clear" w:color="auto" w:fill="auto"/>
          </w:tcPr>
          <w:p w14:paraId="36DEF65A"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16</w:t>
            </w:r>
          </w:p>
        </w:tc>
        <w:tc>
          <w:tcPr>
            <w:tcW w:w="2766" w:type="dxa"/>
            <w:shd w:val="clear" w:color="auto" w:fill="auto"/>
            <w:noWrap/>
            <w:vAlign w:val="center"/>
          </w:tcPr>
          <w:p w14:paraId="229DB62F"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Strombus pugilis</w:t>
            </w:r>
          </w:p>
        </w:tc>
        <w:tc>
          <w:tcPr>
            <w:tcW w:w="834" w:type="dxa"/>
            <w:shd w:val="clear" w:color="auto" w:fill="auto"/>
            <w:vAlign w:val="bottom"/>
          </w:tcPr>
          <w:p w14:paraId="1762FA99"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vAlign w:val="bottom"/>
          </w:tcPr>
          <w:p w14:paraId="4B348B09"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vAlign w:val="bottom"/>
          </w:tcPr>
          <w:p w14:paraId="39C6AEBD"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tcPr>
          <w:p w14:paraId="162A53AB"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50DB3DDC" w14:textId="77777777" w:rsidTr="00F977F8">
        <w:trPr>
          <w:trHeight w:val="315"/>
        </w:trPr>
        <w:tc>
          <w:tcPr>
            <w:tcW w:w="510" w:type="dxa"/>
            <w:shd w:val="clear" w:color="auto" w:fill="auto"/>
          </w:tcPr>
          <w:p w14:paraId="3ADE7D06"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17</w:t>
            </w:r>
          </w:p>
        </w:tc>
        <w:tc>
          <w:tcPr>
            <w:tcW w:w="2766" w:type="dxa"/>
            <w:shd w:val="clear" w:color="auto" w:fill="auto"/>
            <w:noWrap/>
            <w:vAlign w:val="center"/>
          </w:tcPr>
          <w:p w14:paraId="046F2008"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Terebra amanda</w:t>
            </w:r>
          </w:p>
        </w:tc>
        <w:tc>
          <w:tcPr>
            <w:tcW w:w="834" w:type="dxa"/>
            <w:shd w:val="clear" w:color="auto" w:fill="auto"/>
            <w:vAlign w:val="bottom"/>
          </w:tcPr>
          <w:p w14:paraId="362C8602"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vAlign w:val="bottom"/>
          </w:tcPr>
          <w:p w14:paraId="651DCFEB"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vAlign w:val="bottom"/>
          </w:tcPr>
          <w:p w14:paraId="43BE585E"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tcPr>
          <w:p w14:paraId="7850DA7F"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7B770F3C" w14:textId="77777777" w:rsidTr="00F977F8">
        <w:trPr>
          <w:trHeight w:val="315"/>
        </w:trPr>
        <w:tc>
          <w:tcPr>
            <w:tcW w:w="510" w:type="dxa"/>
            <w:shd w:val="clear" w:color="auto" w:fill="auto"/>
          </w:tcPr>
          <w:p w14:paraId="05E1075A"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18</w:t>
            </w:r>
          </w:p>
        </w:tc>
        <w:tc>
          <w:tcPr>
            <w:tcW w:w="2766" w:type="dxa"/>
            <w:shd w:val="clear" w:color="auto" w:fill="auto"/>
            <w:noWrap/>
            <w:vAlign w:val="center"/>
          </w:tcPr>
          <w:p w14:paraId="24E3C6C9"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Trochus niloticus</w:t>
            </w:r>
          </w:p>
        </w:tc>
        <w:tc>
          <w:tcPr>
            <w:tcW w:w="834" w:type="dxa"/>
            <w:shd w:val="clear" w:color="auto" w:fill="auto"/>
            <w:vAlign w:val="bottom"/>
          </w:tcPr>
          <w:p w14:paraId="514DE49C"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vAlign w:val="bottom"/>
          </w:tcPr>
          <w:p w14:paraId="34481B79"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vAlign w:val="bottom"/>
          </w:tcPr>
          <w:p w14:paraId="4D52D2E3"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tcPr>
          <w:p w14:paraId="7D7137D0"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37EDC0B1" w14:textId="77777777" w:rsidTr="00F977F8">
        <w:trPr>
          <w:trHeight w:val="315"/>
        </w:trPr>
        <w:tc>
          <w:tcPr>
            <w:tcW w:w="510" w:type="dxa"/>
            <w:shd w:val="clear" w:color="auto" w:fill="auto"/>
          </w:tcPr>
          <w:p w14:paraId="2190678F"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19</w:t>
            </w:r>
          </w:p>
        </w:tc>
        <w:tc>
          <w:tcPr>
            <w:tcW w:w="2766" w:type="dxa"/>
            <w:shd w:val="clear" w:color="auto" w:fill="auto"/>
            <w:noWrap/>
            <w:vAlign w:val="center"/>
          </w:tcPr>
          <w:p w14:paraId="3BE1AF0B"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Zonaria picta</w:t>
            </w:r>
          </w:p>
        </w:tc>
        <w:tc>
          <w:tcPr>
            <w:tcW w:w="834" w:type="dxa"/>
            <w:shd w:val="clear" w:color="auto" w:fill="auto"/>
            <w:vAlign w:val="bottom"/>
          </w:tcPr>
          <w:p w14:paraId="5C050785"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vAlign w:val="bottom"/>
          </w:tcPr>
          <w:p w14:paraId="47FE60F1"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vAlign w:val="bottom"/>
          </w:tcPr>
          <w:p w14:paraId="04D9DF69"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shd w:val="clear" w:color="auto" w:fill="auto"/>
            <w:noWrap/>
            <w:vAlign w:val="bottom"/>
          </w:tcPr>
          <w:p w14:paraId="355C7B2A"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74D6A793" w14:textId="77777777" w:rsidTr="00F977F8">
        <w:trPr>
          <w:trHeight w:val="315"/>
        </w:trPr>
        <w:tc>
          <w:tcPr>
            <w:tcW w:w="510" w:type="dxa"/>
            <w:tcBorders>
              <w:bottom w:val="single" w:sz="4" w:space="0" w:color="auto"/>
            </w:tcBorders>
            <w:shd w:val="clear" w:color="auto" w:fill="auto"/>
          </w:tcPr>
          <w:p w14:paraId="37061640"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20</w:t>
            </w:r>
          </w:p>
        </w:tc>
        <w:tc>
          <w:tcPr>
            <w:tcW w:w="2766" w:type="dxa"/>
            <w:tcBorders>
              <w:bottom w:val="single" w:sz="4" w:space="0" w:color="auto"/>
            </w:tcBorders>
            <w:shd w:val="clear" w:color="auto" w:fill="auto"/>
            <w:noWrap/>
            <w:vAlign w:val="center"/>
          </w:tcPr>
          <w:p w14:paraId="7F9067D1"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Zonaria sanguinolenta</w:t>
            </w:r>
          </w:p>
        </w:tc>
        <w:tc>
          <w:tcPr>
            <w:tcW w:w="834" w:type="dxa"/>
            <w:tcBorders>
              <w:bottom w:val="single" w:sz="4" w:space="0" w:color="auto"/>
            </w:tcBorders>
            <w:shd w:val="clear" w:color="auto" w:fill="auto"/>
            <w:vAlign w:val="bottom"/>
          </w:tcPr>
          <w:p w14:paraId="61EBC392"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bottom w:val="single" w:sz="4" w:space="0" w:color="auto"/>
            </w:tcBorders>
            <w:shd w:val="clear" w:color="auto" w:fill="auto"/>
            <w:vAlign w:val="bottom"/>
          </w:tcPr>
          <w:p w14:paraId="2CBAA19D"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bottom w:val="single" w:sz="4" w:space="0" w:color="auto"/>
            </w:tcBorders>
            <w:shd w:val="clear" w:color="auto" w:fill="auto"/>
            <w:vAlign w:val="bottom"/>
          </w:tcPr>
          <w:p w14:paraId="0ED6DB41"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bottom w:val="single" w:sz="4" w:space="0" w:color="auto"/>
            </w:tcBorders>
            <w:shd w:val="clear" w:color="auto" w:fill="auto"/>
            <w:noWrap/>
            <w:vAlign w:val="bottom"/>
          </w:tcPr>
          <w:p w14:paraId="63A61092"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032EBAC0" w14:textId="77777777" w:rsidTr="00F977F8">
        <w:trPr>
          <w:trHeight w:val="245"/>
        </w:trPr>
        <w:tc>
          <w:tcPr>
            <w:tcW w:w="3276" w:type="dxa"/>
            <w:gridSpan w:val="2"/>
            <w:tcBorders>
              <w:top w:val="single" w:sz="4" w:space="0" w:color="auto"/>
              <w:bottom w:val="nil"/>
            </w:tcBorders>
            <w:shd w:val="clear" w:color="auto" w:fill="auto"/>
          </w:tcPr>
          <w:p w14:paraId="69E799E0" w14:textId="77777777" w:rsidR="009C2DFE" w:rsidRPr="0093754D" w:rsidRDefault="009C2DFE" w:rsidP="000037B6">
            <w:pPr>
              <w:spacing w:after="0" w:line="240" w:lineRule="auto"/>
              <w:rPr>
                <w:rFonts w:ascii="Times New Roman" w:eastAsia="Times New Roman" w:hAnsi="Times New Roman" w:cs="Times New Roman"/>
                <w:color w:val="000000"/>
              </w:rPr>
            </w:pPr>
            <w:r w:rsidRPr="0093754D">
              <w:rPr>
                <w:rFonts w:ascii="Times New Roman" w:eastAsia="Times New Roman" w:hAnsi="Times New Roman" w:cs="Times New Roman"/>
                <w:color w:val="000000"/>
              </w:rPr>
              <w:t>*Holothuroidea</w:t>
            </w:r>
          </w:p>
        </w:tc>
        <w:tc>
          <w:tcPr>
            <w:tcW w:w="834" w:type="dxa"/>
            <w:tcBorders>
              <w:top w:val="single" w:sz="4" w:space="0" w:color="auto"/>
              <w:bottom w:val="nil"/>
            </w:tcBorders>
            <w:shd w:val="clear" w:color="auto" w:fill="auto"/>
          </w:tcPr>
          <w:p w14:paraId="750720BB"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tcPr>
          <w:p w14:paraId="2D7F9787"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tcPr>
          <w:p w14:paraId="12E4D79C"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noWrap/>
            <w:vAlign w:val="bottom"/>
          </w:tcPr>
          <w:p w14:paraId="70302CAC"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r>
      <w:tr w:rsidR="009C2DFE" w:rsidRPr="0093754D" w14:paraId="6C53E281" w14:textId="77777777" w:rsidTr="00F977F8">
        <w:trPr>
          <w:trHeight w:val="315"/>
        </w:trPr>
        <w:tc>
          <w:tcPr>
            <w:tcW w:w="510" w:type="dxa"/>
            <w:tcBorders>
              <w:top w:val="nil"/>
            </w:tcBorders>
            <w:shd w:val="clear" w:color="auto" w:fill="auto"/>
            <w:hideMark/>
          </w:tcPr>
          <w:p w14:paraId="32BEF965"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21</w:t>
            </w:r>
          </w:p>
        </w:tc>
        <w:tc>
          <w:tcPr>
            <w:tcW w:w="2766" w:type="dxa"/>
            <w:tcBorders>
              <w:top w:val="nil"/>
            </w:tcBorders>
            <w:shd w:val="clear" w:color="auto" w:fill="auto"/>
            <w:noWrap/>
            <w:vAlign w:val="center"/>
          </w:tcPr>
          <w:p w14:paraId="63726086"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Holothuria atra</w:t>
            </w:r>
          </w:p>
        </w:tc>
        <w:tc>
          <w:tcPr>
            <w:tcW w:w="834" w:type="dxa"/>
            <w:tcBorders>
              <w:top w:val="nil"/>
            </w:tcBorders>
            <w:shd w:val="clear" w:color="auto" w:fill="auto"/>
          </w:tcPr>
          <w:p w14:paraId="35EDD470"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tcBorders>
            <w:shd w:val="clear" w:color="auto" w:fill="auto"/>
          </w:tcPr>
          <w:p w14:paraId="7FFBABC5"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tcBorders>
            <w:shd w:val="clear" w:color="auto" w:fill="auto"/>
          </w:tcPr>
          <w:p w14:paraId="74F991A9"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tcBorders>
            <w:shd w:val="clear" w:color="auto" w:fill="auto"/>
            <w:noWrap/>
            <w:vAlign w:val="bottom"/>
          </w:tcPr>
          <w:p w14:paraId="2555EC38"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2EFB4673" w14:textId="77777777" w:rsidTr="00F977F8">
        <w:trPr>
          <w:trHeight w:val="315"/>
        </w:trPr>
        <w:tc>
          <w:tcPr>
            <w:tcW w:w="510" w:type="dxa"/>
            <w:tcBorders>
              <w:bottom w:val="single" w:sz="4" w:space="0" w:color="auto"/>
            </w:tcBorders>
            <w:shd w:val="clear" w:color="auto" w:fill="auto"/>
            <w:hideMark/>
          </w:tcPr>
          <w:p w14:paraId="6925579C"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22</w:t>
            </w:r>
          </w:p>
        </w:tc>
        <w:tc>
          <w:tcPr>
            <w:tcW w:w="2766" w:type="dxa"/>
            <w:tcBorders>
              <w:bottom w:val="single" w:sz="4" w:space="0" w:color="auto"/>
            </w:tcBorders>
            <w:shd w:val="clear" w:color="auto" w:fill="auto"/>
            <w:noWrap/>
            <w:vAlign w:val="center"/>
          </w:tcPr>
          <w:p w14:paraId="589EF97A"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Holothuria leucospilota</w:t>
            </w:r>
          </w:p>
        </w:tc>
        <w:tc>
          <w:tcPr>
            <w:tcW w:w="834" w:type="dxa"/>
            <w:tcBorders>
              <w:bottom w:val="single" w:sz="4" w:space="0" w:color="auto"/>
            </w:tcBorders>
            <w:shd w:val="clear" w:color="auto" w:fill="auto"/>
          </w:tcPr>
          <w:p w14:paraId="65D5962F"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bottom w:val="single" w:sz="4" w:space="0" w:color="auto"/>
            </w:tcBorders>
            <w:shd w:val="clear" w:color="auto" w:fill="auto"/>
          </w:tcPr>
          <w:p w14:paraId="4DEF733F"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bottom w:val="single" w:sz="4" w:space="0" w:color="auto"/>
            </w:tcBorders>
            <w:shd w:val="clear" w:color="auto" w:fill="auto"/>
          </w:tcPr>
          <w:p w14:paraId="7625207C"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bottom w:val="single" w:sz="4" w:space="0" w:color="auto"/>
            </w:tcBorders>
            <w:shd w:val="clear" w:color="auto" w:fill="auto"/>
            <w:noWrap/>
            <w:vAlign w:val="bottom"/>
          </w:tcPr>
          <w:p w14:paraId="095C24C5"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6FD7C101" w14:textId="77777777" w:rsidTr="00F977F8">
        <w:trPr>
          <w:trHeight w:val="315"/>
        </w:trPr>
        <w:tc>
          <w:tcPr>
            <w:tcW w:w="3276" w:type="dxa"/>
            <w:gridSpan w:val="2"/>
            <w:tcBorders>
              <w:top w:val="single" w:sz="4" w:space="0" w:color="auto"/>
              <w:bottom w:val="nil"/>
            </w:tcBorders>
            <w:shd w:val="clear" w:color="auto" w:fill="auto"/>
            <w:hideMark/>
          </w:tcPr>
          <w:p w14:paraId="78CA7C0C" w14:textId="77777777" w:rsidR="009C2DFE" w:rsidRPr="0093754D" w:rsidRDefault="009C2DFE" w:rsidP="000037B6">
            <w:pPr>
              <w:spacing w:after="0" w:line="240" w:lineRule="auto"/>
              <w:rPr>
                <w:rFonts w:ascii="Times New Roman" w:eastAsia="Times New Roman" w:hAnsi="Times New Roman" w:cs="Times New Roman"/>
                <w:i/>
                <w:iCs/>
                <w:color w:val="000000"/>
              </w:rPr>
            </w:pPr>
            <w:r w:rsidRPr="0093754D">
              <w:rPr>
                <w:rFonts w:ascii="Times New Roman" w:eastAsia="Times New Roman" w:hAnsi="Times New Roman" w:cs="Times New Roman"/>
                <w:color w:val="000000"/>
              </w:rPr>
              <w:t>* Amphineura</w:t>
            </w:r>
          </w:p>
        </w:tc>
        <w:tc>
          <w:tcPr>
            <w:tcW w:w="834" w:type="dxa"/>
            <w:tcBorders>
              <w:top w:val="single" w:sz="4" w:space="0" w:color="auto"/>
              <w:bottom w:val="nil"/>
            </w:tcBorders>
            <w:shd w:val="clear" w:color="auto" w:fill="auto"/>
          </w:tcPr>
          <w:p w14:paraId="0B05C323"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tcPr>
          <w:p w14:paraId="771BC30B"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tcPr>
          <w:p w14:paraId="7F167913"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noWrap/>
            <w:vAlign w:val="bottom"/>
          </w:tcPr>
          <w:p w14:paraId="1C2FC651"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r>
      <w:tr w:rsidR="009C2DFE" w:rsidRPr="0093754D" w14:paraId="67226350" w14:textId="77777777" w:rsidTr="00F977F8">
        <w:trPr>
          <w:trHeight w:val="325"/>
        </w:trPr>
        <w:tc>
          <w:tcPr>
            <w:tcW w:w="510" w:type="dxa"/>
            <w:tcBorders>
              <w:top w:val="nil"/>
              <w:bottom w:val="single" w:sz="4" w:space="0" w:color="auto"/>
            </w:tcBorders>
            <w:shd w:val="clear" w:color="auto" w:fill="auto"/>
            <w:hideMark/>
          </w:tcPr>
          <w:p w14:paraId="43142A51"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23</w:t>
            </w:r>
          </w:p>
        </w:tc>
        <w:tc>
          <w:tcPr>
            <w:tcW w:w="2766" w:type="dxa"/>
            <w:tcBorders>
              <w:top w:val="nil"/>
              <w:bottom w:val="single" w:sz="4" w:space="0" w:color="auto"/>
            </w:tcBorders>
            <w:shd w:val="clear" w:color="auto" w:fill="auto"/>
            <w:noWrap/>
            <w:vAlign w:val="center"/>
          </w:tcPr>
          <w:p w14:paraId="77A82F14"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Cryptochiton sp</w:t>
            </w:r>
          </w:p>
        </w:tc>
        <w:tc>
          <w:tcPr>
            <w:tcW w:w="834" w:type="dxa"/>
            <w:tcBorders>
              <w:top w:val="nil"/>
              <w:bottom w:val="single" w:sz="4" w:space="0" w:color="auto"/>
            </w:tcBorders>
            <w:shd w:val="clear" w:color="auto" w:fill="auto"/>
          </w:tcPr>
          <w:p w14:paraId="0A230150"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bottom w:val="single" w:sz="4" w:space="0" w:color="auto"/>
            </w:tcBorders>
            <w:shd w:val="clear" w:color="auto" w:fill="auto"/>
          </w:tcPr>
          <w:p w14:paraId="7BF61507"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bottom w:val="single" w:sz="4" w:space="0" w:color="auto"/>
            </w:tcBorders>
            <w:shd w:val="clear" w:color="auto" w:fill="auto"/>
          </w:tcPr>
          <w:p w14:paraId="2A91ABE0"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bottom w:val="single" w:sz="4" w:space="0" w:color="auto"/>
            </w:tcBorders>
            <w:shd w:val="clear" w:color="auto" w:fill="auto"/>
            <w:noWrap/>
            <w:vAlign w:val="bottom"/>
          </w:tcPr>
          <w:p w14:paraId="317B6D71"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5BB61A72" w14:textId="77777777" w:rsidTr="00F977F8">
        <w:trPr>
          <w:trHeight w:val="287"/>
        </w:trPr>
        <w:tc>
          <w:tcPr>
            <w:tcW w:w="3276" w:type="dxa"/>
            <w:gridSpan w:val="2"/>
            <w:tcBorders>
              <w:top w:val="single" w:sz="4" w:space="0" w:color="auto"/>
              <w:bottom w:val="nil"/>
            </w:tcBorders>
            <w:shd w:val="clear" w:color="auto" w:fill="auto"/>
            <w:hideMark/>
          </w:tcPr>
          <w:p w14:paraId="2D48D70B" w14:textId="77777777" w:rsidR="009C2DFE" w:rsidRPr="0093754D" w:rsidRDefault="009C2DFE" w:rsidP="000037B6">
            <w:pPr>
              <w:spacing w:after="0" w:line="240" w:lineRule="auto"/>
              <w:rPr>
                <w:rFonts w:ascii="Times New Roman" w:eastAsia="Times New Roman" w:hAnsi="Times New Roman" w:cs="Times New Roman"/>
                <w:i/>
                <w:iCs/>
                <w:color w:val="000000"/>
              </w:rPr>
            </w:pPr>
            <w:r w:rsidRPr="0093754D">
              <w:rPr>
                <w:rFonts w:ascii="Times New Roman" w:eastAsia="Times New Roman" w:hAnsi="Times New Roman" w:cs="Times New Roman"/>
                <w:color w:val="000000"/>
              </w:rPr>
              <w:t>* Echinoidea</w:t>
            </w:r>
          </w:p>
        </w:tc>
        <w:tc>
          <w:tcPr>
            <w:tcW w:w="834" w:type="dxa"/>
            <w:tcBorders>
              <w:top w:val="single" w:sz="4" w:space="0" w:color="auto"/>
              <w:bottom w:val="nil"/>
            </w:tcBorders>
            <w:shd w:val="clear" w:color="auto" w:fill="auto"/>
          </w:tcPr>
          <w:p w14:paraId="5E6E98CF"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tcPr>
          <w:p w14:paraId="53E938E8"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tcPr>
          <w:p w14:paraId="3538F1DA"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noWrap/>
            <w:vAlign w:val="bottom"/>
          </w:tcPr>
          <w:p w14:paraId="64A2FC4E"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r>
      <w:tr w:rsidR="009C2DFE" w:rsidRPr="0093754D" w14:paraId="21AEDDBE" w14:textId="77777777" w:rsidTr="00F977F8">
        <w:trPr>
          <w:trHeight w:val="263"/>
        </w:trPr>
        <w:tc>
          <w:tcPr>
            <w:tcW w:w="510" w:type="dxa"/>
            <w:tcBorders>
              <w:top w:val="nil"/>
              <w:bottom w:val="single" w:sz="4" w:space="0" w:color="auto"/>
            </w:tcBorders>
            <w:shd w:val="clear" w:color="auto" w:fill="auto"/>
            <w:hideMark/>
          </w:tcPr>
          <w:p w14:paraId="742166A5"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24</w:t>
            </w:r>
          </w:p>
        </w:tc>
        <w:tc>
          <w:tcPr>
            <w:tcW w:w="2766" w:type="dxa"/>
            <w:tcBorders>
              <w:top w:val="nil"/>
              <w:bottom w:val="single" w:sz="4" w:space="0" w:color="auto"/>
            </w:tcBorders>
            <w:shd w:val="clear" w:color="auto" w:fill="auto"/>
            <w:noWrap/>
            <w:vAlign w:val="center"/>
            <w:hideMark/>
          </w:tcPr>
          <w:p w14:paraId="406BC2F9"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Laganum depressum</w:t>
            </w:r>
          </w:p>
        </w:tc>
        <w:tc>
          <w:tcPr>
            <w:tcW w:w="834" w:type="dxa"/>
            <w:tcBorders>
              <w:top w:val="nil"/>
              <w:bottom w:val="single" w:sz="4" w:space="0" w:color="auto"/>
            </w:tcBorders>
            <w:shd w:val="clear" w:color="auto" w:fill="auto"/>
            <w:hideMark/>
          </w:tcPr>
          <w:p w14:paraId="0123AE31"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bottom w:val="single" w:sz="4" w:space="0" w:color="auto"/>
            </w:tcBorders>
            <w:shd w:val="clear" w:color="auto" w:fill="auto"/>
            <w:hideMark/>
          </w:tcPr>
          <w:p w14:paraId="50DE3836"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bottom w:val="single" w:sz="4" w:space="0" w:color="auto"/>
            </w:tcBorders>
            <w:shd w:val="clear" w:color="auto" w:fill="auto"/>
            <w:hideMark/>
          </w:tcPr>
          <w:p w14:paraId="781F421C"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bottom w:val="single" w:sz="4" w:space="0" w:color="auto"/>
            </w:tcBorders>
            <w:shd w:val="clear" w:color="auto" w:fill="auto"/>
            <w:noWrap/>
            <w:vAlign w:val="bottom"/>
            <w:hideMark/>
          </w:tcPr>
          <w:p w14:paraId="62383750"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r w:rsidR="009C2DFE" w:rsidRPr="0093754D" w14:paraId="1845B015" w14:textId="77777777" w:rsidTr="00F977F8">
        <w:trPr>
          <w:trHeight w:val="315"/>
        </w:trPr>
        <w:tc>
          <w:tcPr>
            <w:tcW w:w="3276" w:type="dxa"/>
            <w:gridSpan w:val="2"/>
            <w:tcBorders>
              <w:top w:val="single" w:sz="4" w:space="0" w:color="auto"/>
              <w:bottom w:val="nil"/>
            </w:tcBorders>
            <w:shd w:val="clear" w:color="auto" w:fill="auto"/>
            <w:hideMark/>
          </w:tcPr>
          <w:p w14:paraId="4C7D8828" w14:textId="77777777" w:rsidR="009C2DFE" w:rsidRPr="0093754D" w:rsidRDefault="009C2DFE" w:rsidP="000037B6">
            <w:pPr>
              <w:spacing w:after="0" w:line="240" w:lineRule="auto"/>
              <w:rPr>
                <w:rFonts w:ascii="Times New Roman" w:eastAsia="Times New Roman" w:hAnsi="Times New Roman" w:cs="Times New Roman"/>
                <w:iCs/>
                <w:color w:val="000000"/>
              </w:rPr>
            </w:pPr>
            <w:r w:rsidRPr="0093754D">
              <w:rPr>
                <w:rFonts w:ascii="Times New Roman" w:eastAsia="Times New Roman" w:hAnsi="Times New Roman" w:cs="Times New Roman"/>
                <w:iCs/>
                <w:color w:val="000000"/>
              </w:rPr>
              <w:t>*</w:t>
            </w:r>
            <w:r w:rsidRPr="0093754D">
              <w:rPr>
                <w:rFonts w:ascii="Times New Roman" w:eastAsia="Times New Roman" w:hAnsi="Times New Roman" w:cs="Times New Roman"/>
                <w:color w:val="000000"/>
              </w:rPr>
              <w:t xml:space="preserve"> Malacostraca</w:t>
            </w:r>
          </w:p>
        </w:tc>
        <w:tc>
          <w:tcPr>
            <w:tcW w:w="834" w:type="dxa"/>
            <w:tcBorders>
              <w:top w:val="single" w:sz="4" w:space="0" w:color="auto"/>
              <w:bottom w:val="nil"/>
            </w:tcBorders>
            <w:shd w:val="clear" w:color="auto" w:fill="auto"/>
          </w:tcPr>
          <w:p w14:paraId="06DD40F9"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tcPr>
          <w:p w14:paraId="71124D25"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tcPr>
          <w:p w14:paraId="66268996"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c>
          <w:tcPr>
            <w:tcW w:w="787" w:type="dxa"/>
            <w:tcBorders>
              <w:top w:val="single" w:sz="4" w:space="0" w:color="auto"/>
              <w:bottom w:val="nil"/>
            </w:tcBorders>
            <w:shd w:val="clear" w:color="auto" w:fill="auto"/>
            <w:noWrap/>
            <w:vAlign w:val="bottom"/>
          </w:tcPr>
          <w:p w14:paraId="6F793726" w14:textId="77777777" w:rsidR="009C2DFE" w:rsidRPr="0093754D" w:rsidRDefault="009C2DFE" w:rsidP="000037B6">
            <w:pPr>
              <w:spacing w:after="0" w:line="240" w:lineRule="auto"/>
              <w:jc w:val="center"/>
              <w:rPr>
                <w:rFonts w:ascii="Times New Roman" w:eastAsia="Times New Roman" w:hAnsi="Times New Roman" w:cs="Times New Roman"/>
                <w:color w:val="000000"/>
              </w:rPr>
            </w:pPr>
          </w:p>
        </w:tc>
      </w:tr>
      <w:tr w:rsidR="009C2DFE" w:rsidRPr="0093754D" w14:paraId="308DAE6B" w14:textId="77777777" w:rsidTr="00F977F8">
        <w:trPr>
          <w:trHeight w:val="167"/>
        </w:trPr>
        <w:tc>
          <w:tcPr>
            <w:tcW w:w="510" w:type="dxa"/>
            <w:tcBorders>
              <w:top w:val="nil"/>
            </w:tcBorders>
            <w:shd w:val="clear" w:color="auto" w:fill="auto"/>
            <w:hideMark/>
          </w:tcPr>
          <w:p w14:paraId="4480D219" w14:textId="77777777" w:rsidR="009C2DFE" w:rsidRPr="0093754D" w:rsidRDefault="009C2DFE" w:rsidP="000037B6">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25</w:t>
            </w:r>
          </w:p>
        </w:tc>
        <w:tc>
          <w:tcPr>
            <w:tcW w:w="2766" w:type="dxa"/>
            <w:tcBorders>
              <w:top w:val="nil"/>
            </w:tcBorders>
            <w:shd w:val="clear" w:color="auto" w:fill="auto"/>
            <w:noWrap/>
            <w:vAlign w:val="center"/>
            <w:hideMark/>
          </w:tcPr>
          <w:p w14:paraId="1D08D2F7" w14:textId="77777777" w:rsidR="009C2DFE" w:rsidRPr="0093754D" w:rsidRDefault="009C2DFE" w:rsidP="000037B6">
            <w:pPr>
              <w:spacing w:after="0" w:line="240" w:lineRule="auto"/>
              <w:jc w:val="both"/>
              <w:rPr>
                <w:rFonts w:ascii="Times New Roman" w:eastAsia="Times New Roman" w:hAnsi="Times New Roman" w:cs="Times New Roman"/>
                <w:i/>
                <w:iCs/>
                <w:color w:val="000000"/>
              </w:rPr>
            </w:pPr>
            <w:r w:rsidRPr="0093754D">
              <w:rPr>
                <w:rFonts w:ascii="Times New Roman" w:eastAsia="Times New Roman" w:hAnsi="Times New Roman" w:cs="Times New Roman"/>
                <w:i/>
                <w:iCs/>
                <w:color w:val="000000"/>
              </w:rPr>
              <w:t xml:space="preserve">Sesarma </w:t>
            </w:r>
            <w:r w:rsidRPr="0093754D">
              <w:rPr>
                <w:rFonts w:ascii="Times New Roman" w:eastAsia="Times New Roman" w:hAnsi="Times New Roman" w:cs="Times New Roman"/>
                <w:color w:val="000000"/>
              </w:rPr>
              <w:t>sp</w:t>
            </w:r>
          </w:p>
        </w:tc>
        <w:tc>
          <w:tcPr>
            <w:tcW w:w="834" w:type="dxa"/>
            <w:tcBorders>
              <w:top w:val="nil"/>
            </w:tcBorders>
            <w:shd w:val="clear" w:color="auto" w:fill="auto"/>
            <w:noWrap/>
            <w:vAlign w:val="bottom"/>
            <w:hideMark/>
          </w:tcPr>
          <w:p w14:paraId="769204F3"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tcBorders>
            <w:shd w:val="clear" w:color="auto" w:fill="auto"/>
            <w:noWrap/>
            <w:vAlign w:val="bottom"/>
            <w:hideMark/>
          </w:tcPr>
          <w:p w14:paraId="5AD4D975"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tcBorders>
            <w:shd w:val="clear" w:color="auto" w:fill="auto"/>
            <w:noWrap/>
            <w:vAlign w:val="bottom"/>
            <w:hideMark/>
          </w:tcPr>
          <w:p w14:paraId="32A74F05"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c>
          <w:tcPr>
            <w:tcW w:w="787" w:type="dxa"/>
            <w:tcBorders>
              <w:top w:val="nil"/>
            </w:tcBorders>
            <w:shd w:val="clear" w:color="auto" w:fill="auto"/>
            <w:noWrap/>
            <w:vAlign w:val="bottom"/>
            <w:hideMark/>
          </w:tcPr>
          <w:p w14:paraId="578F53C6" w14:textId="77777777" w:rsidR="009C2DFE" w:rsidRPr="0093754D" w:rsidRDefault="009C2DFE" w:rsidP="000037B6">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w:t>
            </w:r>
          </w:p>
        </w:tc>
      </w:tr>
    </w:tbl>
    <w:p w14:paraId="46691065" w14:textId="57EB1C58" w:rsidR="009C2DFE" w:rsidRPr="00F977F8" w:rsidRDefault="009C2DFE" w:rsidP="009C2DFE">
      <w:pPr>
        <w:rPr>
          <w:rFonts w:ascii="Times New Roman" w:hAnsi="Times New Roman" w:cs="Times New Roman"/>
          <w:lang w:val="en-ID"/>
        </w:rPr>
      </w:pPr>
      <w:r w:rsidRPr="0093754D">
        <w:rPr>
          <w:rFonts w:ascii="Times New Roman" w:hAnsi="Times New Roman" w:cs="Times New Roman"/>
        </w:rPr>
        <w:t>*(</w:t>
      </w:r>
      <w:proofErr w:type="spellStart"/>
      <w:r w:rsidR="0093754D">
        <w:rPr>
          <w:rFonts w:ascii="Times New Roman" w:hAnsi="Times New Roman" w:cs="Times New Roman"/>
          <w:lang w:val="en-ID"/>
        </w:rPr>
        <w:t>Kelas</w:t>
      </w:r>
      <w:proofErr w:type="spellEnd"/>
      <w:r w:rsidRPr="0093754D">
        <w:rPr>
          <w:rFonts w:ascii="Times New Roman" w:hAnsi="Times New Roman" w:cs="Times New Roman"/>
        </w:rPr>
        <w:t>), + (</w:t>
      </w:r>
      <w:proofErr w:type="spellStart"/>
      <w:r w:rsidR="0093754D">
        <w:rPr>
          <w:rFonts w:ascii="Times New Roman" w:hAnsi="Times New Roman" w:cs="Times New Roman"/>
          <w:lang w:val="en-ID"/>
        </w:rPr>
        <w:t>ditemukan</w:t>
      </w:r>
      <w:proofErr w:type="spellEnd"/>
      <w:r w:rsidRPr="0093754D">
        <w:rPr>
          <w:rFonts w:ascii="Times New Roman" w:hAnsi="Times New Roman" w:cs="Times New Roman"/>
        </w:rPr>
        <w:t>), - (</w:t>
      </w:r>
      <w:proofErr w:type="spellStart"/>
      <w:r w:rsidR="0093754D">
        <w:rPr>
          <w:rFonts w:ascii="Times New Roman" w:hAnsi="Times New Roman" w:cs="Times New Roman"/>
          <w:lang w:val="en-ID"/>
        </w:rPr>
        <w:t>Tidak</w:t>
      </w:r>
      <w:proofErr w:type="spellEnd"/>
      <w:r w:rsidR="0093754D">
        <w:rPr>
          <w:rFonts w:ascii="Times New Roman" w:hAnsi="Times New Roman" w:cs="Times New Roman"/>
          <w:lang w:val="en-ID"/>
        </w:rPr>
        <w:t xml:space="preserve"> </w:t>
      </w:r>
      <w:proofErr w:type="spellStart"/>
      <w:r w:rsidR="0093754D">
        <w:rPr>
          <w:rFonts w:ascii="Times New Roman" w:hAnsi="Times New Roman" w:cs="Times New Roman"/>
          <w:lang w:val="en-ID"/>
        </w:rPr>
        <w:t>ditemukan</w:t>
      </w:r>
      <w:proofErr w:type="spellEnd"/>
      <w:r w:rsidRPr="0093754D">
        <w:rPr>
          <w:rFonts w:ascii="Times New Roman" w:hAnsi="Times New Roman" w:cs="Times New Roman"/>
        </w:rPr>
        <w:t>)</w:t>
      </w:r>
      <w:r w:rsidR="00F977F8">
        <w:rPr>
          <w:rFonts w:ascii="Times New Roman" w:hAnsi="Times New Roman" w:cs="Times New Roman"/>
          <w:lang w:val="en-ID"/>
        </w:rPr>
        <w:t xml:space="preserve">; </w:t>
      </w:r>
      <w:proofErr w:type="spellStart"/>
      <w:r w:rsidR="00F977F8">
        <w:rPr>
          <w:rFonts w:ascii="Times New Roman" w:hAnsi="Times New Roman" w:cs="Times New Roman"/>
          <w:sz w:val="18"/>
          <w:szCs w:val="18"/>
          <w:lang w:val="en-ID"/>
        </w:rPr>
        <w:t>Sumber</w:t>
      </w:r>
      <w:proofErr w:type="spellEnd"/>
      <w:r w:rsidR="00F977F8">
        <w:rPr>
          <w:rFonts w:ascii="Times New Roman" w:hAnsi="Times New Roman" w:cs="Times New Roman"/>
          <w:sz w:val="18"/>
          <w:szCs w:val="18"/>
          <w:lang w:val="en-ID"/>
        </w:rPr>
        <w:t xml:space="preserve"> : </w:t>
      </w:r>
      <w:proofErr w:type="spellStart"/>
      <w:r w:rsidR="00F977F8">
        <w:rPr>
          <w:rFonts w:ascii="Times New Roman" w:hAnsi="Times New Roman" w:cs="Times New Roman"/>
          <w:sz w:val="18"/>
          <w:szCs w:val="18"/>
          <w:lang w:val="en-ID"/>
        </w:rPr>
        <w:t>Olahan</w:t>
      </w:r>
      <w:proofErr w:type="spellEnd"/>
      <w:r w:rsidR="00F977F8">
        <w:rPr>
          <w:rFonts w:ascii="Times New Roman" w:hAnsi="Times New Roman" w:cs="Times New Roman"/>
          <w:sz w:val="18"/>
          <w:szCs w:val="18"/>
          <w:lang w:val="en-ID"/>
        </w:rPr>
        <w:t xml:space="preserve"> data primer 2019</w:t>
      </w:r>
    </w:p>
    <w:p w14:paraId="62D967E8" w14:textId="1FA574A0" w:rsidR="009C2DFE" w:rsidRPr="0093754D" w:rsidRDefault="009C2DFE" w:rsidP="000037B6">
      <w:pPr>
        <w:spacing w:line="240" w:lineRule="auto"/>
        <w:jc w:val="both"/>
        <w:rPr>
          <w:rFonts w:ascii="Bookman Old Style" w:eastAsia="Times New Roman" w:hAnsi="Bookman Old Style" w:cstheme="minorHAnsi"/>
          <w:iCs/>
          <w:color w:val="000000"/>
        </w:rPr>
      </w:pPr>
      <w:r w:rsidRPr="0093754D">
        <w:rPr>
          <w:rFonts w:ascii="Bookman Old Style" w:hAnsi="Bookman Old Style"/>
        </w:rPr>
        <w:t xml:space="preserve">Tabel 1 menunjukkan adanya perbedaan spesies yang ditemukan pada masing-masing stasiun pengamatan. Dimana pada stasiun 1 dapat ditemukan seluruh spesies hidup pada ekosistem lamun. Namun pada stasiun 2 dan 3 tidak ditemukan adanya </w:t>
      </w:r>
      <w:r w:rsidRPr="0093754D">
        <w:rPr>
          <w:rFonts w:ascii="Bookman Old Style" w:hAnsi="Bookman Old Style"/>
          <w:i/>
        </w:rPr>
        <w:t>Leganum depresum</w:t>
      </w:r>
      <w:r w:rsidRPr="0093754D">
        <w:rPr>
          <w:rFonts w:ascii="Bookman Old Style" w:hAnsi="Bookman Old Style"/>
        </w:rPr>
        <w:t xml:space="preserve"> dari kelas Echinoidea, sementara itu pada stasiun 4 tidak ditemukan </w:t>
      </w:r>
      <w:r w:rsidRPr="0093754D">
        <w:rPr>
          <w:rFonts w:ascii="Bookman Old Style" w:eastAsia="Times New Roman" w:hAnsi="Bookman Old Style" w:cstheme="minorHAnsi"/>
          <w:i/>
          <w:iCs/>
          <w:color w:val="000000"/>
        </w:rPr>
        <w:t xml:space="preserve">Mitra aurantia </w:t>
      </w:r>
      <w:r w:rsidRPr="0093754D">
        <w:rPr>
          <w:rFonts w:ascii="Bookman Old Style" w:eastAsia="Times New Roman" w:hAnsi="Bookman Old Style" w:cstheme="minorHAnsi"/>
          <w:iCs/>
          <w:color w:val="000000"/>
        </w:rPr>
        <w:t xml:space="preserve">dan </w:t>
      </w:r>
      <w:r w:rsidRPr="0093754D">
        <w:rPr>
          <w:rFonts w:ascii="Bookman Old Style" w:eastAsia="Times New Roman" w:hAnsi="Bookman Old Style" w:cstheme="minorHAnsi"/>
          <w:i/>
          <w:iCs/>
          <w:color w:val="000000"/>
        </w:rPr>
        <w:t>Cypraea pyrum</w:t>
      </w:r>
      <w:r w:rsidRPr="0093754D">
        <w:rPr>
          <w:rFonts w:ascii="Bookman Old Style" w:eastAsia="Times New Roman" w:hAnsi="Bookman Old Style" w:cstheme="minorHAnsi"/>
          <w:iCs/>
          <w:color w:val="000000"/>
        </w:rPr>
        <w:t xml:space="preserve"> dari kelas gastropda. Hasil ini tidak jauh berbeda dengan yang dilaporkan oleh </w:t>
      </w:r>
      <w:r w:rsidR="0012624D">
        <w:rPr>
          <w:rFonts w:ascii="Bookman Old Style" w:eastAsia="Times New Roman" w:hAnsi="Bookman Old Style" w:cstheme="minorHAnsi"/>
          <w:iCs/>
          <w:color w:val="000000"/>
        </w:rPr>
        <w:fldChar w:fldCharType="begin" w:fldLock="1"/>
      </w:r>
      <w:r w:rsidR="001F221D">
        <w:rPr>
          <w:rFonts w:ascii="Bookman Old Style" w:eastAsia="Times New Roman" w:hAnsi="Bookman Old Style" w:cstheme="minorHAnsi"/>
          <w:iCs/>
          <w:color w:val="000000"/>
        </w:rPr>
        <w:instrText>ADDIN CSL_CITATION {"citationItems":[{"id":"ITEM-1","itemData":{"author":[{"dropping-particle":"","family":"Herawati","given":"Pera","non-dropping-particle":"","parse-names":false,"suffix":""},{"dropping-particle":"","family":"Barus","given":"Ternala A.","non-dropping-particle":"","parse-names":false,"suffix":""},{"dropping-particle":"","family":"Wahyuningsih","given":"Hesti","non-dropping-particle":"","parse-names":false,"suffix":""}],"container-title":"Jurnal Biosains","id":"ITEM-1","issue":"2","issued":{"date-parts":[["2017"]]},"page":"66-72","title":"Keanekaragaman Makrozoobentos dan Hubungannya dengan Penutupan Padang lamun (Seagrass) di perairan Mandailing Natal Sumatera Utara","type":"article-journal","volume":"3"},"uris":["http://www.mendeley.com/documents/?uuid=1479b206-29c7-4146-b672-460d4c69931b"]}],"mendeley":{"formattedCitation":"(Herawati et al., 2017)","manualFormatting":"Herawati et al., (2017)","plainTextFormattedCitation":"(Herawati et al., 2017)","previouslyFormattedCitation":"(Herawati et al., 2017)"},"properties":{"noteIndex":0},"schema":"https://github.com/citation-style-language/schema/raw/master/csl-citation.json"}</w:instrText>
      </w:r>
      <w:r w:rsidR="0012624D">
        <w:rPr>
          <w:rFonts w:ascii="Bookman Old Style" w:eastAsia="Times New Roman" w:hAnsi="Bookman Old Style" w:cstheme="minorHAnsi"/>
          <w:iCs/>
          <w:color w:val="000000"/>
        </w:rPr>
        <w:fldChar w:fldCharType="separate"/>
      </w:r>
      <w:r w:rsidR="0012624D" w:rsidRPr="0012624D">
        <w:rPr>
          <w:rFonts w:ascii="Bookman Old Style" w:eastAsia="Times New Roman" w:hAnsi="Bookman Old Style" w:cstheme="minorHAnsi"/>
          <w:iCs/>
          <w:noProof/>
          <w:color w:val="000000"/>
        </w:rPr>
        <w:t xml:space="preserve">Herawati et al., </w:t>
      </w:r>
      <w:r w:rsidR="001F221D">
        <w:rPr>
          <w:rFonts w:ascii="Bookman Old Style" w:eastAsia="Times New Roman" w:hAnsi="Bookman Old Style" w:cstheme="minorHAnsi"/>
          <w:iCs/>
          <w:noProof/>
          <w:color w:val="000000"/>
          <w:lang w:val="en-ID"/>
        </w:rPr>
        <w:t>(</w:t>
      </w:r>
      <w:r w:rsidR="0012624D" w:rsidRPr="0012624D">
        <w:rPr>
          <w:rFonts w:ascii="Bookman Old Style" w:eastAsia="Times New Roman" w:hAnsi="Bookman Old Style" w:cstheme="minorHAnsi"/>
          <w:iCs/>
          <w:noProof/>
          <w:color w:val="000000"/>
        </w:rPr>
        <w:t>2017)</w:t>
      </w:r>
      <w:r w:rsidR="0012624D">
        <w:rPr>
          <w:rFonts w:ascii="Bookman Old Style" w:eastAsia="Times New Roman" w:hAnsi="Bookman Old Style" w:cstheme="minorHAnsi"/>
          <w:iCs/>
          <w:color w:val="000000"/>
        </w:rPr>
        <w:fldChar w:fldCharType="end"/>
      </w:r>
      <w:r w:rsidRPr="0093754D">
        <w:rPr>
          <w:rFonts w:ascii="Bookman Old Style" w:eastAsia="Times New Roman" w:hAnsi="Bookman Old Style" w:cstheme="minorHAnsi"/>
          <w:iCs/>
          <w:color w:val="000000"/>
        </w:rPr>
        <w:t xml:space="preserve"> yang menemukan 16 spesies dan 7 klas makrozoobenthos di perairan pantai Natal. Sementara itu ditemukan 47 spesies dari 9 klas makrozoobenthos hidup di ekosistem lamun pantai Merta Segara Sanur Bali. Selanjutnya </w:t>
      </w:r>
      <w:r w:rsidR="0012624D">
        <w:rPr>
          <w:rFonts w:ascii="Bookman Old Style" w:eastAsia="Times New Roman" w:hAnsi="Bookman Old Style" w:cstheme="minorHAnsi"/>
          <w:iCs/>
          <w:color w:val="000000"/>
        </w:rPr>
        <w:fldChar w:fldCharType="begin" w:fldLock="1"/>
      </w:r>
      <w:r w:rsidR="001F221D">
        <w:rPr>
          <w:rFonts w:ascii="Bookman Old Style" w:eastAsia="Times New Roman" w:hAnsi="Bookman Old Style" w:cstheme="minorHAnsi"/>
          <w:iCs/>
          <w:color w:val="000000"/>
        </w:rPr>
        <w:instrText>ADDIN CSL_CITATION {"citationItems":[{"id":"ITEM-1","itemData":{"author":[{"dropping-particle":"","family":"Fajri","given":"Nurul","non-dropping-particle":"","parse-names":false,"suffix":""}],"id":"ITEM-1","issue":"2","issued":{"date-parts":[["2013"]]},"page":"81-100","title":"Perairan Pantai Kuwang Wae Kabupaten","type":"article-journal","volume":"8"},"uris":["http://www.mendeley.com/documents/?uuid=ead75eef-7492-4d73-85aa-c421c68cfc54"]}],"mendeley":{"formattedCitation":"(Fajri, 2013)","manualFormatting":"Fajri, (2013)","plainTextFormattedCitation":"(Fajri, 2013)","previouslyFormattedCitation":"(Fajri, 2013)"},"properties":{"noteIndex":0},"schema":"https://github.com/citation-style-language/schema/raw/master/csl-citation.json"}</w:instrText>
      </w:r>
      <w:r w:rsidR="0012624D">
        <w:rPr>
          <w:rFonts w:ascii="Bookman Old Style" w:eastAsia="Times New Roman" w:hAnsi="Bookman Old Style" w:cstheme="minorHAnsi"/>
          <w:iCs/>
          <w:color w:val="000000"/>
        </w:rPr>
        <w:fldChar w:fldCharType="separate"/>
      </w:r>
      <w:r w:rsidR="0012624D" w:rsidRPr="0012624D">
        <w:rPr>
          <w:rFonts w:ascii="Bookman Old Style" w:eastAsia="Times New Roman" w:hAnsi="Bookman Old Style" w:cstheme="minorHAnsi"/>
          <w:iCs/>
          <w:noProof/>
          <w:color w:val="000000"/>
        </w:rPr>
        <w:t xml:space="preserve">Fajri, </w:t>
      </w:r>
      <w:r w:rsidR="001F221D">
        <w:rPr>
          <w:rFonts w:ascii="Bookman Old Style" w:eastAsia="Times New Roman" w:hAnsi="Bookman Old Style" w:cstheme="minorHAnsi"/>
          <w:iCs/>
          <w:noProof/>
          <w:color w:val="000000"/>
          <w:lang w:val="en-ID"/>
        </w:rPr>
        <w:t>(</w:t>
      </w:r>
      <w:r w:rsidR="0012624D" w:rsidRPr="0012624D">
        <w:rPr>
          <w:rFonts w:ascii="Bookman Old Style" w:eastAsia="Times New Roman" w:hAnsi="Bookman Old Style" w:cstheme="minorHAnsi"/>
          <w:iCs/>
          <w:noProof/>
          <w:color w:val="000000"/>
        </w:rPr>
        <w:t>2013)</w:t>
      </w:r>
      <w:r w:rsidR="0012624D">
        <w:rPr>
          <w:rFonts w:ascii="Bookman Old Style" w:eastAsia="Times New Roman" w:hAnsi="Bookman Old Style" w:cstheme="minorHAnsi"/>
          <w:iCs/>
          <w:color w:val="000000"/>
        </w:rPr>
        <w:fldChar w:fldCharType="end"/>
      </w:r>
      <w:r w:rsidRPr="0093754D">
        <w:rPr>
          <w:rFonts w:ascii="Bookman Old Style" w:eastAsia="Times New Roman" w:hAnsi="Bookman Old Style" w:cstheme="minorHAnsi"/>
          <w:iCs/>
          <w:color w:val="000000"/>
        </w:rPr>
        <w:t xml:space="preserve"> melaporkan adanya 29 spesies dari 7 kelas makrozoobenthos yang hidup di perairan pantai Kuwang Lombok Timur. Hasil penelitian juga memperlihatkan bahwa kelas Gastropoda adalah yang paling </w:t>
      </w:r>
      <w:r w:rsidRPr="0093754D">
        <w:rPr>
          <w:rFonts w:ascii="Bookman Old Style" w:eastAsia="Times New Roman" w:hAnsi="Bookman Old Style" w:cstheme="minorHAnsi"/>
          <w:iCs/>
          <w:color w:val="000000"/>
        </w:rPr>
        <w:lastRenderedPageBreak/>
        <w:t xml:space="preserve">banyak dijumpai diseluruh lokasi penelitian. Hal ini sejalan dengan hasil penelitian </w:t>
      </w:r>
      <w:r w:rsidR="0012624D">
        <w:rPr>
          <w:rFonts w:ascii="Bookman Old Style" w:eastAsia="Times New Roman" w:hAnsi="Bookman Old Style" w:cstheme="minorHAnsi"/>
          <w:iCs/>
          <w:color w:val="000000"/>
        </w:rPr>
        <w:fldChar w:fldCharType="begin" w:fldLock="1"/>
      </w:r>
      <w:r w:rsidR="001F221D">
        <w:rPr>
          <w:rFonts w:ascii="Bookman Old Style" w:eastAsia="Times New Roman" w:hAnsi="Bookman Old Style" w:cstheme="minorHAnsi"/>
          <w:iCs/>
          <w:color w:val="000000"/>
        </w:rPr>
        <w:instrText>ADDIN CSL_CITATION {"citationItems":[{"id":"ITEM-1","itemData":{"author":[{"dropping-particle":"","family":"Taqwa","given":"A.","non-dropping-particle":"","parse-names":false,"suffix":""}],"id":"ITEM-1","issued":{"date-parts":[["2010"]]},"publisher":"Universitas Diponogoro Semarang","title":"Analisis Produktivitas Fitoplankton dan Struktur Komunitas Fauna Makrozoobentos Berdasarkan Kerapatan Mangrove di Kawasan Konservasi Mangrove dan Bekantan Kota Tarakan, Kalimantan Timur","type":"thesis"},"uris":["http://www.mendeley.com/documents/?uuid=dc5160d1-a68b-4fe8-840e-7410815fa990"]}],"mendeley":{"formattedCitation":"(Taqwa, 2010)","manualFormatting":"Taqwa, (2010)","plainTextFormattedCitation":"(Taqwa, 2010)","previouslyFormattedCitation":"(Taqwa, 2010)"},"properties":{"noteIndex":0},"schema":"https://github.com/citation-style-language/schema/raw/master/csl-citation.json"}</w:instrText>
      </w:r>
      <w:r w:rsidR="0012624D">
        <w:rPr>
          <w:rFonts w:ascii="Bookman Old Style" w:eastAsia="Times New Roman" w:hAnsi="Bookman Old Style" w:cstheme="minorHAnsi"/>
          <w:iCs/>
          <w:color w:val="000000"/>
        </w:rPr>
        <w:fldChar w:fldCharType="separate"/>
      </w:r>
      <w:r w:rsidR="0012624D" w:rsidRPr="0012624D">
        <w:rPr>
          <w:rFonts w:ascii="Bookman Old Style" w:eastAsia="Times New Roman" w:hAnsi="Bookman Old Style" w:cstheme="minorHAnsi"/>
          <w:iCs/>
          <w:noProof/>
          <w:color w:val="000000"/>
        </w:rPr>
        <w:t xml:space="preserve">Taqwa, </w:t>
      </w:r>
      <w:r w:rsidR="001F221D">
        <w:rPr>
          <w:rFonts w:ascii="Bookman Old Style" w:eastAsia="Times New Roman" w:hAnsi="Bookman Old Style" w:cstheme="minorHAnsi"/>
          <w:iCs/>
          <w:noProof/>
          <w:color w:val="000000"/>
          <w:lang w:val="en-ID"/>
        </w:rPr>
        <w:t>(</w:t>
      </w:r>
      <w:r w:rsidR="0012624D" w:rsidRPr="0012624D">
        <w:rPr>
          <w:rFonts w:ascii="Bookman Old Style" w:eastAsia="Times New Roman" w:hAnsi="Bookman Old Style" w:cstheme="minorHAnsi"/>
          <w:iCs/>
          <w:noProof/>
          <w:color w:val="000000"/>
        </w:rPr>
        <w:t>2010)</w:t>
      </w:r>
      <w:r w:rsidR="0012624D">
        <w:rPr>
          <w:rFonts w:ascii="Bookman Old Style" w:eastAsia="Times New Roman" w:hAnsi="Bookman Old Style" w:cstheme="minorHAnsi"/>
          <w:iCs/>
          <w:color w:val="000000"/>
        </w:rPr>
        <w:fldChar w:fldCharType="end"/>
      </w:r>
      <w:r w:rsidRPr="0093754D">
        <w:rPr>
          <w:rFonts w:ascii="Bookman Old Style" w:eastAsia="Times New Roman" w:hAnsi="Bookman Old Style" w:cstheme="minorHAnsi"/>
          <w:iCs/>
          <w:color w:val="000000"/>
        </w:rPr>
        <w:t xml:space="preserve"> yang menjelaskan bahwa Gatropoda adalah biota yang paling mudah ditemukan sebagai epifauna karena pergerakannya yang lambat. </w:t>
      </w:r>
    </w:p>
    <w:p w14:paraId="497420A6" w14:textId="77777777" w:rsidR="009C2DFE" w:rsidRPr="0093754D" w:rsidRDefault="009C2DFE" w:rsidP="0093754D">
      <w:pPr>
        <w:spacing w:after="0" w:line="240" w:lineRule="auto"/>
        <w:jc w:val="both"/>
        <w:rPr>
          <w:rFonts w:ascii="Bookman Old Style" w:eastAsia="Times New Roman" w:hAnsi="Bookman Old Style" w:cstheme="minorHAnsi"/>
          <w:b/>
          <w:iCs/>
          <w:color w:val="000000"/>
        </w:rPr>
      </w:pPr>
      <w:r w:rsidRPr="0093754D">
        <w:rPr>
          <w:rFonts w:ascii="Bookman Old Style" w:eastAsia="Times New Roman" w:hAnsi="Bookman Old Style" w:cstheme="minorHAnsi"/>
          <w:b/>
          <w:iCs/>
          <w:color w:val="000000"/>
        </w:rPr>
        <w:t>Indeks Keanekaragaman (H’) dan Dominansi (C)</w:t>
      </w:r>
    </w:p>
    <w:p w14:paraId="07155354" w14:textId="20A9EB9A" w:rsidR="009C2DFE" w:rsidRDefault="009C2DFE" w:rsidP="0093754D">
      <w:pPr>
        <w:spacing w:after="0" w:line="240" w:lineRule="auto"/>
        <w:jc w:val="both"/>
        <w:rPr>
          <w:rFonts w:ascii="Bookman Old Style" w:eastAsia="Times New Roman" w:hAnsi="Bookman Old Style" w:cstheme="minorHAnsi"/>
          <w:iCs/>
          <w:color w:val="000000"/>
        </w:rPr>
      </w:pPr>
      <w:r w:rsidRPr="0093754D">
        <w:rPr>
          <w:rFonts w:ascii="Bookman Old Style" w:eastAsia="Times New Roman" w:hAnsi="Bookman Old Style" w:cstheme="minorHAnsi"/>
          <w:iCs/>
          <w:color w:val="000000"/>
        </w:rPr>
        <w:t xml:space="preserve">Perhitungan terhadap indeks keanekaragaman (H’) memperlihatkan bahwa nilai keanekaragaman berada pada kisaran 2,898-2,986 (tabel 2). Hal ini berarti bahwa tingkat keanekaragaman makrobenthos di perairan pantai Natal berada dalam kondisi sedang, dan kondisi perairan tidak tercemar. Nilai indeks dominansi (C) pada masing-masing stasiun penelitian cenderung mendekati 0 (tabel 2). Hal ini berarti bahwa tidak ada spesies yang mendominasi disetiap stasiun penelitian. Hasil yang sama juga diperoleh </w:t>
      </w:r>
      <w:r w:rsidR="001F221D">
        <w:rPr>
          <w:rFonts w:ascii="Bookman Old Style" w:eastAsia="Times New Roman" w:hAnsi="Bookman Old Style" w:cstheme="minorHAnsi"/>
          <w:iCs/>
          <w:color w:val="000000"/>
        </w:rPr>
        <w:fldChar w:fldCharType="begin" w:fldLock="1"/>
      </w:r>
      <w:r w:rsidR="001F221D">
        <w:rPr>
          <w:rFonts w:ascii="Bookman Old Style" w:eastAsia="Times New Roman" w:hAnsi="Bookman Old Style" w:cstheme="minorHAnsi"/>
          <w:iCs/>
          <w:color w:val="000000"/>
        </w:rPr>
        <w:instrText>ADDIN CSL_CITATION {"citationItems":[{"id":"ITEM-1","itemData":{"author":[{"dropping-particle":"","family":"Herawati","given":"Pera","non-dropping-particle":"","parse-names":false,"suffix":""},{"dropping-particle":"","family":"Barus","given":"Ternala A.","non-dropping-particle":"","parse-names":false,"suffix":""},{"dropping-particle":"","family":"Wahyuningsih","given":"Hesti","non-dropping-particle":"","parse-names":false,"suffix":""}],"container-title":"Jurnal Biosains","id":"ITEM-1","issue":"2","issued":{"date-parts":[["2017"]]},"page":"66-72","title":"Keanekaragaman Makrozoobentos dan Hubungannya dengan Penutupan Padang lamun (Seagrass) di perairan Mandailing Natal Sumatera Utara","type":"article-journal","volume":"3"},"uris":["http://www.mendeley.com/documents/?uuid=1479b206-29c7-4146-b672-460d4c69931b"]}],"mendeley":{"formattedCitation":"(Herawati et al., 2017)","manualFormatting":"Herawati et al., (2017)","plainTextFormattedCitation":"(Herawati et al., 2017)","previouslyFormattedCitation":"(Herawati et al., 2017)"},"properties":{"noteIndex":0},"schema":"https://github.com/citation-style-language/schema/raw/master/csl-citation.json"}</w:instrText>
      </w:r>
      <w:r w:rsidR="001F221D">
        <w:rPr>
          <w:rFonts w:ascii="Bookman Old Style" w:eastAsia="Times New Roman" w:hAnsi="Bookman Old Style" w:cstheme="minorHAnsi"/>
          <w:iCs/>
          <w:color w:val="000000"/>
        </w:rPr>
        <w:fldChar w:fldCharType="separate"/>
      </w:r>
      <w:r w:rsidR="001F221D" w:rsidRPr="001F221D">
        <w:rPr>
          <w:rFonts w:ascii="Bookman Old Style" w:eastAsia="Times New Roman" w:hAnsi="Bookman Old Style" w:cstheme="minorHAnsi"/>
          <w:iCs/>
          <w:noProof/>
          <w:color w:val="000000"/>
        </w:rPr>
        <w:t xml:space="preserve">Herawati et al., </w:t>
      </w:r>
      <w:r w:rsidR="001F221D">
        <w:rPr>
          <w:rFonts w:ascii="Bookman Old Style" w:eastAsia="Times New Roman" w:hAnsi="Bookman Old Style" w:cstheme="minorHAnsi"/>
          <w:iCs/>
          <w:noProof/>
          <w:color w:val="000000"/>
          <w:lang w:val="en-ID"/>
        </w:rPr>
        <w:t>(</w:t>
      </w:r>
      <w:r w:rsidR="001F221D" w:rsidRPr="001F221D">
        <w:rPr>
          <w:rFonts w:ascii="Bookman Old Style" w:eastAsia="Times New Roman" w:hAnsi="Bookman Old Style" w:cstheme="minorHAnsi"/>
          <w:iCs/>
          <w:noProof/>
          <w:color w:val="000000"/>
        </w:rPr>
        <w:t>2017)</w:t>
      </w:r>
      <w:r w:rsidR="001F221D">
        <w:rPr>
          <w:rFonts w:ascii="Bookman Old Style" w:eastAsia="Times New Roman" w:hAnsi="Bookman Old Style" w:cstheme="minorHAnsi"/>
          <w:iCs/>
          <w:color w:val="000000"/>
        </w:rPr>
        <w:fldChar w:fldCharType="end"/>
      </w:r>
      <w:r w:rsidRPr="0093754D">
        <w:rPr>
          <w:rFonts w:ascii="Bookman Old Style" w:eastAsia="Times New Roman" w:hAnsi="Bookman Old Style" w:cstheme="minorHAnsi"/>
          <w:iCs/>
          <w:color w:val="000000"/>
        </w:rPr>
        <w:t>, dimana nilai indeks keanekaragaman (H’) berada dalam rentang 2</w:t>
      </w:r>
      <w:proofErr w:type="gramStart"/>
      <w:r w:rsidRPr="0093754D">
        <w:rPr>
          <w:rFonts w:ascii="Bookman Old Style" w:eastAsia="Times New Roman" w:hAnsi="Bookman Old Style" w:cstheme="minorHAnsi"/>
          <w:iCs/>
          <w:color w:val="000000"/>
        </w:rPr>
        <w:t>,52</w:t>
      </w:r>
      <w:proofErr w:type="gramEnd"/>
      <w:r w:rsidRPr="0093754D">
        <w:rPr>
          <w:rFonts w:ascii="Bookman Old Style" w:eastAsia="Times New Roman" w:hAnsi="Bookman Old Style" w:cstheme="minorHAnsi"/>
          <w:iCs/>
          <w:color w:val="000000"/>
        </w:rPr>
        <w:t xml:space="preserve">-2,59 dan nilai indeks dominansi (C) 0,09-0,22. Nilai dominansi yang rendah (0,23-0,25) juga diperoleh </w:t>
      </w:r>
      <w:r w:rsidR="001F221D">
        <w:rPr>
          <w:rFonts w:ascii="Bookman Old Style" w:eastAsia="Times New Roman" w:hAnsi="Bookman Old Style" w:cstheme="minorHAnsi"/>
          <w:iCs/>
          <w:color w:val="000000"/>
        </w:rPr>
        <w:fldChar w:fldCharType="begin" w:fldLock="1"/>
      </w:r>
      <w:r w:rsidR="001F221D">
        <w:rPr>
          <w:rFonts w:ascii="Bookman Old Style" w:eastAsia="Times New Roman" w:hAnsi="Bookman Old Style" w:cstheme="minorHAnsi"/>
          <w:iCs/>
          <w:color w:val="000000"/>
        </w:rPr>
        <w:instrText>ADDIN CSL_CITATION {"citationItems":[{"id":"ITEM-1","itemData":{"DOI":"10.21776/ub.jfmr.2019.003.01.1","ISSN":"2581-0294","author":[{"dropping-particle":"","family":"Arfianti","given":"Diana","non-dropping-particle":"","parse-names":false,"suffix":""}],"container-title":"JFMR-Journal of Fisheries and Marine Research","id":"ITEM-1","issue":"1","issued":{"date-parts":[["2019"]]},"page":"1-7","title":"Struktur Komunitas Makrozoobentos Pada Ekosistem Lamun Di Paciran, Kabupaten Lamongan, Jawa Timur","type":"article-journal","volume":"3"},"uris":["http://www.mendeley.com/documents/?uuid=7a8c07be-25a0-490f-aebf-9d5ae1c36cd5"]}],"mendeley":{"formattedCitation":"(Arfianti, 2019)","manualFormatting":"Arfiati et al, (2019)","plainTextFormattedCitation":"(Arfianti, 2019)","previouslyFormattedCitation":"(Arfianti, 2019)"},"properties":{"noteIndex":0},"schema":"https://github.com/citation-style-language/schema/raw/master/csl-citation.json"}</w:instrText>
      </w:r>
      <w:r w:rsidR="001F221D">
        <w:rPr>
          <w:rFonts w:ascii="Bookman Old Style" w:eastAsia="Times New Roman" w:hAnsi="Bookman Old Style" w:cstheme="minorHAnsi"/>
          <w:iCs/>
          <w:color w:val="000000"/>
        </w:rPr>
        <w:fldChar w:fldCharType="separate"/>
      </w:r>
      <w:r w:rsidR="001F221D">
        <w:rPr>
          <w:rFonts w:ascii="Bookman Old Style" w:eastAsia="Times New Roman" w:hAnsi="Bookman Old Style" w:cstheme="minorHAnsi"/>
          <w:iCs/>
          <w:noProof/>
          <w:color w:val="000000"/>
        </w:rPr>
        <w:t>Arfia</w:t>
      </w:r>
      <w:r w:rsidR="001F221D" w:rsidRPr="001F221D">
        <w:rPr>
          <w:rFonts w:ascii="Bookman Old Style" w:eastAsia="Times New Roman" w:hAnsi="Bookman Old Style" w:cstheme="minorHAnsi"/>
          <w:iCs/>
          <w:noProof/>
          <w:color w:val="000000"/>
        </w:rPr>
        <w:t>ti</w:t>
      </w:r>
      <w:r w:rsidR="001F221D">
        <w:rPr>
          <w:rFonts w:ascii="Bookman Old Style" w:eastAsia="Times New Roman" w:hAnsi="Bookman Old Style" w:cstheme="minorHAnsi"/>
          <w:iCs/>
          <w:noProof/>
          <w:color w:val="000000"/>
          <w:lang w:val="en-ID"/>
        </w:rPr>
        <w:t xml:space="preserve"> et al</w:t>
      </w:r>
      <w:r w:rsidR="001F221D" w:rsidRPr="001F221D">
        <w:rPr>
          <w:rFonts w:ascii="Bookman Old Style" w:eastAsia="Times New Roman" w:hAnsi="Bookman Old Style" w:cstheme="minorHAnsi"/>
          <w:iCs/>
          <w:noProof/>
          <w:color w:val="000000"/>
        </w:rPr>
        <w:t xml:space="preserve">, </w:t>
      </w:r>
      <w:r w:rsidR="001F221D">
        <w:rPr>
          <w:rFonts w:ascii="Bookman Old Style" w:eastAsia="Times New Roman" w:hAnsi="Bookman Old Style" w:cstheme="minorHAnsi"/>
          <w:iCs/>
          <w:noProof/>
          <w:color w:val="000000"/>
          <w:lang w:val="en-ID"/>
        </w:rPr>
        <w:t>(</w:t>
      </w:r>
      <w:r w:rsidR="001F221D" w:rsidRPr="001F221D">
        <w:rPr>
          <w:rFonts w:ascii="Bookman Old Style" w:eastAsia="Times New Roman" w:hAnsi="Bookman Old Style" w:cstheme="minorHAnsi"/>
          <w:iCs/>
          <w:noProof/>
          <w:color w:val="000000"/>
        </w:rPr>
        <w:t>2019)</w:t>
      </w:r>
      <w:r w:rsidR="001F221D">
        <w:rPr>
          <w:rFonts w:ascii="Bookman Old Style" w:eastAsia="Times New Roman" w:hAnsi="Bookman Old Style" w:cstheme="minorHAnsi"/>
          <w:iCs/>
          <w:color w:val="000000"/>
        </w:rPr>
        <w:fldChar w:fldCharType="end"/>
      </w:r>
      <w:r w:rsidRPr="0093754D">
        <w:rPr>
          <w:rFonts w:ascii="Bookman Old Style" w:eastAsia="Times New Roman" w:hAnsi="Bookman Old Style" w:cstheme="minorHAnsi"/>
          <w:iCs/>
          <w:color w:val="000000"/>
        </w:rPr>
        <w:t>. Dominansi yang rendah dapat diartikan bahwa kepadatan masing-masing spesies mendekati sama atau seragam karena tidak t</w:t>
      </w:r>
      <w:r w:rsidR="001F221D">
        <w:rPr>
          <w:rFonts w:ascii="Bookman Old Style" w:eastAsia="Times New Roman" w:hAnsi="Bookman Old Style" w:cstheme="minorHAnsi"/>
          <w:iCs/>
          <w:color w:val="000000"/>
        </w:rPr>
        <w:t xml:space="preserve">erdominasi oleh jenis tertentu </w:t>
      </w:r>
      <w:r w:rsidR="001F221D">
        <w:rPr>
          <w:rFonts w:ascii="Bookman Old Style" w:eastAsia="Times New Roman" w:hAnsi="Bookman Old Style" w:cstheme="minorHAnsi"/>
          <w:iCs/>
          <w:color w:val="000000"/>
        </w:rPr>
        <w:fldChar w:fldCharType="begin" w:fldLock="1"/>
      </w:r>
      <w:r w:rsidR="00600B43">
        <w:rPr>
          <w:rFonts w:ascii="Bookman Old Style" w:eastAsia="Times New Roman" w:hAnsi="Bookman Old Style" w:cstheme="minorHAnsi"/>
          <w:iCs/>
          <w:color w:val="000000"/>
        </w:rPr>
        <w:instrText>ADDIN CSL_CITATION {"citationItems":[{"id":"ITEM-1","itemData":{"author":[{"dropping-particle":"","family":"Zulfiandi, Zainuri M.","given":"Hartati R.","non-dropping-particle":"","parse-names":false,"suffix":""}],"container-title":"Journal of Marine Research","id":"ITEM-1","issue":"1","issued":{"date-parts":[["2012"]]},"page":"62-66","title":"Struktur Komunitas Makrozoobentos di Perairan Pandaansari, Kecamatan Sayung Kabupaten Demak","type":"article-journal","volume":"1"},"uris":["http://www.mendeley.com/documents/?uuid=eae45348-1d75-451a-b9de-c217e2c5c481"]}],"mendeley":{"formattedCitation":"(Zulfiandi, Zainuri M., 2012)","manualFormatting":"(Zulfiandi et al, 2012)","plainTextFormattedCitation":"(Zulfiandi, Zainuri M., 2012)","previouslyFormattedCitation":"(Zulfiandi, Zainuri M., 2012)"},"properties":{"noteIndex":0},"schema":"https://github.com/citation-style-language/schema/raw/master/csl-citation.json"}</w:instrText>
      </w:r>
      <w:r w:rsidR="001F221D">
        <w:rPr>
          <w:rFonts w:ascii="Bookman Old Style" w:eastAsia="Times New Roman" w:hAnsi="Bookman Old Style" w:cstheme="minorHAnsi"/>
          <w:iCs/>
          <w:color w:val="000000"/>
        </w:rPr>
        <w:fldChar w:fldCharType="separate"/>
      </w:r>
      <w:r w:rsidR="001F221D">
        <w:rPr>
          <w:rFonts w:ascii="Bookman Old Style" w:eastAsia="Times New Roman" w:hAnsi="Bookman Old Style" w:cstheme="minorHAnsi"/>
          <w:iCs/>
          <w:noProof/>
          <w:color w:val="000000"/>
        </w:rPr>
        <w:t>(Zulfiandi et al</w:t>
      </w:r>
      <w:r w:rsidR="001F221D" w:rsidRPr="001F221D">
        <w:rPr>
          <w:rFonts w:ascii="Bookman Old Style" w:eastAsia="Times New Roman" w:hAnsi="Bookman Old Style" w:cstheme="minorHAnsi"/>
          <w:iCs/>
          <w:noProof/>
          <w:color w:val="000000"/>
        </w:rPr>
        <w:t>, 2012)</w:t>
      </w:r>
      <w:r w:rsidR="001F221D">
        <w:rPr>
          <w:rFonts w:ascii="Bookman Old Style" w:eastAsia="Times New Roman" w:hAnsi="Bookman Old Style" w:cstheme="minorHAnsi"/>
          <w:iCs/>
          <w:color w:val="000000"/>
        </w:rPr>
        <w:fldChar w:fldCharType="end"/>
      </w:r>
      <w:r w:rsidRPr="0093754D">
        <w:rPr>
          <w:rFonts w:ascii="Bookman Old Style" w:eastAsia="Times New Roman" w:hAnsi="Bookman Old Style" w:cstheme="minorHAnsi"/>
          <w:iCs/>
          <w:color w:val="000000"/>
        </w:rPr>
        <w:t>. Indeks dominansi yang rendah juga mengindikasikan bahwa lingkungan perairan pantai Natal dalam keadaan baik dan dapat mendukung kehidupan makrozoobenthos yang hidup di dalamnya.</w:t>
      </w:r>
    </w:p>
    <w:p w14:paraId="44C31EF5" w14:textId="77777777" w:rsidR="001F221D" w:rsidRDefault="001F221D" w:rsidP="0093754D">
      <w:pPr>
        <w:spacing w:after="0" w:line="240" w:lineRule="auto"/>
        <w:jc w:val="both"/>
        <w:rPr>
          <w:rFonts w:ascii="Bookman Old Style" w:eastAsia="Times New Roman" w:hAnsi="Bookman Old Style" w:cstheme="minorHAnsi"/>
          <w:iCs/>
          <w:color w:val="000000"/>
        </w:rPr>
      </w:pPr>
    </w:p>
    <w:p w14:paraId="0381A698" w14:textId="77777777" w:rsidR="0093754D" w:rsidRDefault="009C2DFE" w:rsidP="0093754D">
      <w:pPr>
        <w:spacing w:after="0" w:line="240" w:lineRule="auto"/>
        <w:jc w:val="both"/>
        <w:rPr>
          <w:rFonts w:ascii="Bookman Old Style" w:eastAsia="Times New Roman" w:hAnsi="Bookman Old Style" w:cstheme="minorHAnsi"/>
          <w:iCs/>
          <w:color w:val="000000"/>
        </w:rPr>
      </w:pPr>
      <w:r w:rsidRPr="0093754D">
        <w:rPr>
          <w:rFonts w:ascii="Bookman Old Style" w:eastAsia="Times New Roman" w:hAnsi="Bookman Old Style" w:cstheme="minorHAnsi"/>
          <w:iCs/>
          <w:color w:val="000000"/>
        </w:rPr>
        <w:t xml:space="preserve">Tabel 2. </w:t>
      </w:r>
      <w:proofErr w:type="spellStart"/>
      <w:r w:rsidR="0093754D">
        <w:rPr>
          <w:rFonts w:ascii="Bookman Old Style" w:eastAsia="Times New Roman" w:hAnsi="Bookman Old Style" w:cstheme="minorHAnsi"/>
          <w:iCs/>
          <w:color w:val="000000"/>
          <w:lang w:val="en-ID"/>
        </w:rPr>
        <w:t>Nilai</w:t>
      </w:r>
      <w:proofErr w:type="spellEnd"/>
      <w:r w:rsidR="0093754D">
        <w:rPr>
          <w:rFonts w:ascii="Bookman Old Style" w:eastAsia="Times New Roman" w:hAnsi="Bookman Old Style" w:cstheme="minorHAnsi"/>
          <w:iCs/>
          <w:color w:val="000000"/>
          <w:lang w:val="en-ID"/>
        </w:rPr>
        <w:t xml:space="preserve"> </w:t>
      </w:r>
      <w:r w:rsidRPr="0093754D">
        <w:rPr>
          <w:rFonts w:ascii="Bookman Old Style" w:eastAsia="Times New Roman" w:hAnsi="Bookman Old Style" w:cstheme="minorHAnsi"/>
          <w:iCs/>
          <w:color w:val="000000"/>
        </w:rPr>
        <w:t xml:space="preserve">Indeks Keanekaraganman (H’) dan Dominansi (C) disetiap stasiun </w:t>
      </w:r>
    </w:p>
    <w:p w14:paraId="582A7AE1" w14:textId="1FE0BD89" w:rsidR="009C2DFE" w:rsidRPr="0093754D" w:rsidRDefault="009C2DFE" w:rsidP="0093754D">
      <w:pPr>
        <w:spacing w:after="0" w:line="240" w:lineRule="auto"/>
        <w:ind w:firstLine="851"/>
        <w:jc w:val="both"/>
        <w:rPr>
          <w:rFonts w:ascii="Bookman Old Style" w:eastAsia="Times New Roman" w:hAnsi="Bookman Old Style" w:cstheme="minorHAnsi"/>
          <w:iCs/>
          <w:color w:val="000000"/>
        </w:rPr>
      </w:pPr>
      <w:r w:rsidRPr="0093754D">
        <w:rPr>
          <w:rFonts w:ascii="Bookman Old Style" w:eastAsia="Times New Roman" w:hAnsi="Bookman Old Style" w:cstheme="minorHAnsi"/>
          <w:iCs/>
          <w:color w:val="000000"/>
        </w:rPr>
        <w:t>penelitian.</w:t>
      </w:r>
    </w:p>
    <w:tbl>
      <w:tblPr>
        <w:tblW w:w="7508" w:type="dxa"/>
        <w:tblBorders>
          <w:top w:val="single" w:sz="4" w:space="0" w:color="auto"/>
          <w:bottom w:val="single" w:sz="4" w:space="0" w:color="auto"/>
        </w:tblBorders>
        <w:tblLook w:val="04A0" w:firstRow="1" w:lastRow="0" w:firstColumn="1" w:lastColumn="0" w:noHBand="0" w:noVBand="1"/>
      </w:tblPr>
      <w:tblGrid>
        <w:gridCol w:w="2540"/>
        <w:gridCol w:w="940"/>
        <w:gridCol w:w="1335"/>
        <w:gridCol w:w="1276"/>
        <w:gridCol w:w="1417"/>
      </w:tblGrid>
      <w:tr w:rsidR="009C2DFE" w:rsidRPr="0093754D" w14:paraId="73FB3B66" w14:textId="77777777" w:rsidTr="00F977F8">
        <w:trPr>
          <w:trHeight w:val="300"/>
        </w:trPr>
        <w:tc>
          <w:tcPr>
            <w:tcW w:w="2540" w:type="dxa"/>
            <w:vMerge w:val="restart"/>
            <w:tcBorders>
              <w:top w:val="single" w:sz="4" w:space="0" w:color="auto"/>
              <w:bottom w:val="nil"/>
            </w:tcBorders>
            <w:shd w:val="clear" w:color="auto" w:fill="auto"/>
            <w:noWrap/>
            <w:vAlign w:val="center"/>
          </w:tcPr>
          <w:p w14:paraId="70B900DF" w14:textId="77777777" w:rsidR="009C2DFE" w:rsidRPr="0093754D" w:rsidRDefault="009C2DFE" w:rsidP="00F977F8">
            <w:pPr>
              <w:spacing w:after="0" w:line="240" w:lineRule="auto"/>
              <w:jc w:val="center"/>
              <w:rPr>
                <w:rFonts w:ascii="Times New Roman" w:eastAsia="Times New Roman" w:hAnsi="Times New Roman" w:cs="Times New Roman"/>
                <w:b/>
                <w:color w:val="000000"/>
              </w:rPr>
            </w:pPr>
            <w:r w:rsidRPr="0093754D">
              <w:rPr>
                <w:rFonts w:ascii="Times New Roman" w:eastAsia="Times New Roman" w:hAnsi="Times New Roman" w:cs="Times New Roman"/>
                <w:b/>
                <w:color w:val="000000"/>
              </w:rPr>
              <w:t>Index</w:t>
            </w:r>
          </w:p>
        </w:tc>
        <w:tc>
          <w:tcPr>
            <w:tcW w:w="4968" w:type="dxa"/>
            <w:gridSpan w:val="4"/>
            <w:tcBorders>
              <w:top w:val="single" w:sz="4" w:space="0" w:color="auto"/>
              <w:bottom w:val="single" w:sz="4" w:space="0" w:color="auto"/>
            </w:tcBorders>
            <w:shd w:val="clear" w:color="auto" w:fill="auto"/>
            <w:noWrap/>
            <w:vAlign w:val="bottom"/>
          </w:tcPr>
          <w:p w14:paraId="046363E0" w14:textId="77777777" w:rsidR="009C2DFE" w:rsidRPr="0093754D" w:rsidRDefault="009C2DFE" w:rsidP="00F977F8">
            <w:pPr>
              <w:spacing w:after="0" w:line="240" w:lineRule="auto"/>
              <w:jc w:val="center"/>
              <w:rPr>
                <w:rFonts w:ascii="Times New Roman" w:eastAsia="Times New Roman" w:hAnsi="Times New Roman" w:cs="Times New Roman"/>
                <w:b/>
                <w:color w:val="000000"/>
              </w:rPr>
            </w:pPr>
            <w:r w:rsidRPr="0093754D">
              <w:rPr>
                <w:rFonts w:ascii="Times New Roman" w:eastAsia="Times New Roman" w:hAnsi="Times New Roman" w:cs="Times New Roman"/>
                <w:b/>
                <w:color w:val="000000"/>
              </w:rPr>
              <w:t>Stasiun</w:t>
            </w:r>
          </w:p>
        </w:tc>
      </w:tr>
      <w:tr w:rsidR="009C2DFE" w:rsidRPr="0093754D" w14:paraId="0DC27F9C" w14:textId="77777777" w:rsidTr="00F977F8">
        <w:trPr>
          <w:trHeight w:val="300"/>
        </w:trPr>
        <w:tc>
          <w:tcPr>
            <w:tcW w:w="2540" w:type="dxa"/>
            <w:vMerge/>
            <w:tcBorders>
              <w:top w:val="nil"/>
              <w:bottom w:val="single" w:sz="4" w:space="0" w:color="auto"/>
            </w:tcBorders>
            <w:shd w:val="clear" w:color="auto" w:fill="auto"/>
            <w:noWrap/>
            <w:vAlign w:val="center"/>
          </w:tcPr>
          <w:p w14:paraId="0822ACA6" w14:textId="77777777" w:rsidR="009C2DFE" w:rsidRPr="0093754D" w:rsidRDefault="009C2DFE" w:rsidP="00F977F8">
            <w:pPr>
              <w:spacing w:after="0" w:line="240" w:lineRule="auto"/>
              <w:jc w:val="center"/>
              <w:rPr>
                <w:rFonts w:ascii="Times New Roman" w:eastAsia="Times New Roman" w:hAnsi="Times New Roman" w:cs="Times New Roman"/>
                <w:b/>
                <w:color w:val="000000"/>
              </w:rPr>
            </w:pPr>
          </w:p>
        </w:tc>
        <w:tc>
          <w:tcPr>
            <w:tcW w:w="940" w:type="dxa"/>
            <w:tcBorders>
              <w:top w:val="single" w:sz="4" w:space="0" w:color="auto"/>
              <w:bottom w:val="single" w:sz="4" w:space="0" w:color="auto"/>
            </w:tcBorders>
            <w:shd w:val="clear" w:color="auto" w:fill="auto"/>
            <w:noWrap/>
          </w:tcPr>
          <w:p w14:paraId="354601B2" w14:textId="77777777" w:rsidR="009C2DFE" w:rsidRPr="0093754D" w:rsidRDefault="009C2DFE" w:rsidP="00F977F8">
            <w:pPr>
              <w:spacing w:after="0" w:line="240" w:lineRule="auto"/>
              <w:jc w:val="center"/>
              <w:rPr>
                <w:rFonts w:ascii="Times New Roman" w:hAnsi="Times New Roman" w:cs="Times New Roman"/>
                <w:b/>
              </w:rPr>
            </w:pPr>
            <w:r w:rsidRPr="0093754D">
              <w:rPr>
                <w:rFonts w:ascii="Times New Roman" w:hAnsi="Times New Roman" w:cs="Times New Roman"/>
                <w:b/>
              </w:rPr>
              <w:t>1</w:t>
            </w:r>
          </w:p>
        </w:tc>
        <w:tc>
          <w:tcPr>
            <w:tcW w:w="1335" w:type="dxa"/>
            <w:tcBorders>
              <w:top w:val="single" w:sz="4" w:space="0" w:color="auto"/>
              <w:bottom w:val="single" w:sz="4" w:space="0" w:color="auto"/>
            </w:tcBorders>
            <w:shd w:val="clear" w:color="auto" w:fill="auto"/>
            <w:noWrap/>
          </w:tcPr>
          <w:p w14:paraId="59BBD5A4" w14:textId="77777777" w:rsidR="009C2DFE" w:rsidRPr="0093754D" w:rsidRDefault="009C2DFE" w:rsidP="00F977F8">
            <w:pPr>
              <w:spacing w:after="0" w:line="240" w:lineRule="auto"/>
              <w:jc w:val="center"/>
              <w:rPr>
                <w:rFonts w:ascii="Times New Roman" w:hAnsi="Times New Roman" w:cs="Times New Roman"/>
                <w:b/>
              </w:rPr>
            </w:pPr>
            <w:r w:rsidRPr="0093754D">
              <w:rPr>
                <w:rFonts w:ascii="Times New Roman" w:hAnsi="Times New Roman" w:cs="Times New Roman"/>
                <w:b/>
              </w:rPr>
              <w:t xml:space="preserve"> 2</w:t>
            </w:r>
          </w:p>
        </w:tc>
        <w:tc>
          <w:tcPr>
            <w:tcW w:w="1276" w:type="dxa"/>
            <w:tcBorders>
              <w:top w:val="single" w:sz="4" w:space="0" w:color="auto"/>
              <w:bottom w:val="single" w:sz="4" w:space="0" w:color="auto"/>
            </w:tcBorders>
            <w:shd w:val="clear" w:color="auto" w:fill="auto"/>
            <w:noWrap/>
          </w:tcPr>
          <w:p w14:paraId="15FFD577" w14:textId="77777777" w:rsidR="009C2DFE" w:rsidRPr="0093754D" w:rsidRDefault="009C2DFE" w:rsidP="00F977F8">
            <w:pPr>
              <w:spacing w:after="0" w:line="240" w:lineRule="auto"/>
              <w:jc w:val="center"/>
              <w:rPr>
                <w:rFonts w:ascii="Times New Roman" w:hAnsi="Times New Roman" w:cs="Times New Roman"/>
                <w:b/>
              </w:rPr>
            </w:pPr>
            <w:r w:rsidRPr="0093754D">
              <w:rPr>
                <w:rFonts w:ascii="Times New Roman" w:hAnsi="Times New Roman" w:cs="Times New Roman"/>
                <w:b/>
              </w:rPr>
              <w:t>3</w:t>
            </w:r>
          </w:p>
        </w:tc>
        <w:tc>
          <w:tcPr>
            <w:tcW w:w="1417" w:type="dxa"/>
            <w:tcBorders>
              <w:top w:val="single" w:sz="4" w:space="0" w:color="auto"/>
              <w:bottom w:val="single" w:sz="4" w:space="0" w:color="auto"/>
            </w:tcBorders>
            <w:shd w:val="clear" w:color="auto" w:fill="auto"/>
            <w:noWrap/>
          </w:tcPr>
          <w:p w14:paraId="12ACE464" w14:textId="77777777" w:rsidR="009C2DFE" w:rsidRPr="0093754D" w:rsidRDefault="009C2DFE" w:rsidP="00F977F8">
            <w:pPr>
              <w:spacing w:after="0" w:line="240" w:lineRule="auto"/>
              <w:jc w:val="center"/>
              <w:rPr>
                <w:rFonts w:ascii="Times New Roman" w:hAnsi="Times New Roman" w:cs="Times New Roman"/>
                <w:b/>
              </w:rPr>
            </w:pPr>
            <w:r w:rsidRPr="0093754D">
              <w:rPr>
                <w:rFonts w:ascii="Times New Roman" w:hAnsi="Times New Roman" w:cs="Times New Roman"/>
                <w:b/>
              </w:rPr>
              <w:t>4</w:t>
            </w:r>
          </w:p>
        </w:tc>
      </w:tr>
      <w:tr w:rsidR="009C2DFE" w:rsidRPr="0093754D" w14:paraId="35F7F8CF" w14:textId="77777777" w:rsidTr="00F977F8">
        <w:trPr>
          <w:trHeight w:val="300"/>
        </w:trPr>
        <w:tc>
          <w:tcPr>
            <w:tcW w:w="2540" w:type="dxa"/>
            <w:tcBorders>
              <w:top w:val="single" w:sz="4" w:space="0" w:color="auto"/>
              <w:bottom w:val="nil"/>
            </w:tcBorders>
            <w:shd w:val="clear" w:color="auto" w:fill="auto"/>
            <w:noWrap/>
            <w:vAlign w:val="center"/>
            <w:hideMark/>
          </w:tcPr>
          <w:p w14:paraId="79A64EBF" w14:textId="77777777" w:rsidR="009C2DFE" w:rsidRPr="0093754D" w:rsidRDefault="009C2DFE" w:rsidP="00F977F8">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Shanon Winner (H')</w:t>
            </w:r>
          </w:p>
        </w:tc>
        <w:tc>
          <w:tcPr>
            <w:tcW w:w="940" w:type="dxa"/>
            <w:tcBorders>
              <w:top w:val="single" w:sz="4" w:space="0" w:color="auto"/>
              <w:bottom w:val="nil"/>
            </w:tcBorders>
            <w:shd w:val="clear" w:color="auto" w:fill="auto"/>
            <w:noWrap/>
            <w:vAlign w:val="bottom"/>
            <w:hideMark/>
          </w:tcPr>
          <w:p w14:paraId="7C27F5BC" w14:textId="77777777" w:rsidR="009C2DFE" w:rsidRPr="0093754D" w:rsidRDefault="009C2DFE" w:rsidP="00F977F8">
            <w:pPr>
              <w:spacing w:after="0" w:line="240" w:lineRule="auto"/>
              <w:jc w:val="right"/>
              <w:rPr>
                <w:rFonts w:ascii="Times New Roman" w:hAnsi="Times New Roman" w:cs="Times New Roman"/>
                <w:color w:val="000000"/>
              </w:rPr>
            </w:pPr>
            <w:r w:rsidRPr="0093754D">
              <w:rPr>
                <w:rFonts w:ascii="Times New Roman" w:hAnsi="Times New Roman" w:cs="Times New Roman"/>
                <w:color w:val="000000"/>
              </w:rPr>
              <w:t>2,923</w:t>
            </w:r>
          </w:p>
        </w:tc>
        <w:tc>
          <w:tcPr>
            <w:tcW w:w="1335" w:type="dxa"/>
            <w:tcBorders>
              <w:top w:val="single" w:sz="4" w:space="0" w:color="auto"/>
              <w:bottom w:val="nil"/>
            </w:tcBorders>
            <w:shd w:val="clear" w:color="auto" w:fill="auto"/>
            <w:noWrap/>
            <w:vAlign w:val="center"/>
            <w:hideMark/>
          </w:tcPr>
          <w:p w14:paraId="240B3358" w14:textId="77777777" w:rsidR="009C2DFE" w:rsidRPr="0093754D" w:rsidRDefault="009C2DFE" w:rsidP="00F977F8">
            <w:pPr>
              <w:spacing w:after="0" w:line="240" w:lineRule="auto"/>
              <w:jc w:val="right"/>
              <w:rPr>
                <w:rFonts w:ascii="Times New Roman" w:eastAsia="Times New Roman" w:hAnsi="Times New Roman" w:cs="Times New Roman"/>
                <w:color w:val="000000"/>
              </w:rPr>
            </w:pPr>
            <w:r w:rsidRPr="0093754D">
              <w:rPr>
                <w:rFonts w:ascii="Times New Roman" w:eastAsia="Times New Roman" w:hAnsi="Times New Roman" w:cs="Times New Roman"/>
                <w:color w:val="000000"/>
              </w:rPr>
              <w:t>2,986</w:t>
            </w:r>
          </w:p>
        </w:tc>
        <w:tc>
          <w:tcPr>
            <w:tcW w:w="1276" w:type="dxa"/>
            <w:tcBorders>
              <w:top w:val="single" w:sz="4" w:space="0" w:color="auto"/>
              <w:bottom w:val="nil"/>
            </w:tcBorders>
            <w:shd w:val="clear" w:color="auto" w:fill="auto"/>
            <w:noWrap/>
            <w:vAlign w:val="bottom"/>
            <w:hideMark/>
          </w:tcPr>
          <w:p w14:paraId="5CBD8F28" w14:textId="77777777" w:rsidR="009C2DFE" w:rsidRPr="0093754D" w:rsidRDefault="009C2DFE" w:rsidP="00F977F8">
            <w:pPr>
              <w:spacing w:after="0" w:line="240" w:lineRule="auto"/>
              <w:jc w:val="right"/>
              <w:rPr>
                <w:rFonts w:ascii="Times New Roman" w:hAnsi="Times New Roman" w:cs="Times New Roman"/>
                <w:color w:val="000000"/>
              </w:rPr>
            </w:pPr>
            <w:r w:rsidRPr="0093754D">
              <w:rPr>
                <w:rFonts w:ascii="Times New Roman" w:hAnsi="Times New Roman" w:cs="Times New Roman"/>
                <w:color w:val="000000"/>
              </w:rPr>
              <w:t>2,946</w:t>
            </w:r>
          </w:p>
        </w:tc>
        <w:tc>
          <w:tcPr>
            <w:tcW w:w="1417" w:type="dxa"/>
            <w:tcBorders>
              <w:top w:val="single" w:sz="4" w:space="0" w:color="auto"/>
              <w:bottom w:val="nil"/>
            </w:tcBorders>
            <w:shd w:val="clear" w:color="auto" w:fill="auto"/>
            <w:noWrap/>
            <w:vAlign w:val="bottom"/>
            <w:hideMark/>
          </w:tcPr>
          <w:p w14:paraId="6F29E9B7" w14:textId="77777777" w:rsidR="009C2DFE" w:rsidRPr="0093754D" w:rsidRDefault="009C2DFE" w:rsidP="00F977F8">
            <w:pPr>
              <w:spacing w:after="0" w:line="240" w:lineRule="auto"/>
              <w:jc w:val="right"/>
              <w:rPr>
                <w:rFonts w:ascii="Times New Roman" w:hAnsi="Times New Roman" w:cs="Times New Roman"/>
                <w:color w:val="000000"/>
              </w:rPr>
            </w:pPr>
            <w:r w:rsidRPr="0093754D">
              <w:rPr>
                <w:rFonts w:ascii="Times New Roman" w:hAnsi="Times New Roman" w:cs="Times New Roman"/>
                <w:color w:val="000000"/>
              </w:rPr>
              <w:t>2,898</w:t>
            </w:r>
          </w:p>
        </w:tc>
      </w:tr>
      <w:tr w:rsidR="009C2DFE" w:rsidRPr="0093754D" w14:paraId="3B196BDA" w14:textId="77777777" w:rsidTr="00F977F8">
        <w:trPr>
          <w:trHeight w:val="300"/>
        </w:trPr>
        <w:tc>
          <w:tcPr>
            <w:tcW w:w="2540" w:type="dxa"/>
            <w:tcBorders>
              <w:top w:val="nil"/>
              <w:bottom w:val="single" w:sz="4" w:space="0" w:color="auto"/>
            </w:tcBorders>
            <w:shd w:val="clear" w:color="auto" w:fill="auto"/>
            <w:noWrap/>
            <w:vAlign w:val="center"/>
            <w:hideMark/>
          </w:tcPr>
          <w:p w14:paraId="0510E343" w14:textId="77777777" w:rsidR="009C2DFE" w:rsidRPr="0093754D" w:rsidRDefault="009C2DFE" w:rsidP="00F977F8">
            <w:pPr>
              <w:spacing w:after="0" w:line="240" w:lineRule="auto"/>
              <w:jc w:val="center"/>
              <w:rPr>
                <w:rFonts w:ascii="Times New Roman" w:eastAsia="Times New Roman" w:hAnsi="Times New Roman" w:cs="Times New Roman"/>
                <w:color w:val="000000"/>
              </w:rPr>
            </w:pPr>
            <w:r w:rsidRPr="0093754D">
              <w:rPr>
                <w:rFonts w:ascii="Times New Roman" w:eastAsia="Times New Roman" w:hAnsi="Times New Roman" w:cs="Times New Roman"/>
                <w:color w:val="000000"/>
              </w:rPr>
              <w:t>Dominansi (C)</w:t>
            </w:r>
          </w:p>
        </w:tc>
        <w:tc>
          <w:tcPr>
            <w:tcW w:w="940" w:type="dxa"/>
            <w:tcBorders>
              <w:top w:val="nil"/>
              <w:bottom w:val="single" w:sz="4" w:space="0" w:color="auto"/>
            </w:tcBorders>
            <w:shd w:val="clear" w:color="auto" w:fill="auto"/>
            <w:noWrap/>
            <w:vAlign w:val="bottom"/>
            <w:hideMark/>
          </w:tcPr>
          <w:p w14:paraId="73EB2E72" w14:textId="77777777" w:rsidR="009C2DFE" w:rsidRPr="0093754D" w:rsidRDefault="009C2DFE" w:rsidP="00F977F8">
            <w:pPr>
              <w:spacing w:after="0" w:line="240" w:lineRule="auto"/>
              <w:jc w:val="right"/>
              <w:rPr>
                <w:rFonts w:ascii="Times New Roman" w:hAnsi="Times New Roman" w:cs="Times New Roman"/>
                <w:color w:val="000000"/>
              </w:rPr>
            </w:pPr>
            <w:r w:rsidRPr="0093754D">
              <w:rPr>
                <w:rFonts w:ascii="Times New Roman" w:hAnsi="Times New Roman" w:cs="Times New Roman"/>
                <w:color w:val="000000"/>
              </w:rPr>
              <w:t>0,0052</w:t>
            </w:r>
          </w:p>
        </w:tc>
        <w:tc>
          <w:tcPr>
            <w:tcW w:w="1335" w:type="dxa"/>
            <w:tcBorders>
              <w:top w:val="nil"/>
              <w:bottom w:val="single" w:sz="4" w:space="0" w:color="auto"/>
            </w:tcBorders>
            <w:shd w:val="clear" w:color="auto" w:fill="auto"/>
            <w:noWrap/>
            <w:vAlign w:val="bottom"/>
            <w:hideMark/>
          </w:tcPr>
          <w:p w14:paraId="2061B298" w14:textId="77777777" w:rsidR="009C2DFE" w:rsidRPr="0093754D" w:rsidRDefault="009C2DFE" w:rsidP="00F977F8">
            <w:pPr>
              <w:spacing w:after="0" w:line="240" w:lineRule="auto"/>
              <w:jc w:val="right"/>
              <w:rPr>
                <w:rFonts w:ascii="Times New Roman" w:hAnsi="Times New Roman" w:cs="Times New Roman"/>
                <w:color w:val="000000"/>
              </w:rPr>
            </w:pPr>
            <w:r w:rsidRPr="0093754D">
              <w:rPr>
                <w:rFonts w:ascii="Times New Roman" w:hAnsi="Times New Roman" w:cs="Times New Roman"/>
                <w:color w:val="000000"/>
              </w:rPr>
              <w:t>0,0050</w:t>
            </w:r>
          </w:p>
        </w:tc>
        <w:tc>
          <w:tcPr>
            <w:tcW w:w="1276" w:type="dxa"/>
            <w:tcBorders>
              <w:top w:val="nil"/>
              <w:bottom w:val="single" w:sz="4" w:space="0" w:color="auto"/>
            </w:tcBorders>
            <w:shd w:val="clear" w:color="auto" w:fill="auto"/>
            <w:noWrap/>
            <w:vAlign w:val="bottom"/>
            <w:hideMark/>
          </w:tcPr>
          <w:p w14:paraId="5F0D2957" w14:textId="77777777" w:rsidR="009C2DFE" w:rsidRPr="0093754D" w:rsidRDefault="009C2DFE" w:rsidP="00F977F8">
            <w:pPr>
              <w:spacing w:after="0" w:line="240" w:lineRule="auto"/>
              <w:jc w:val="right"/>
              <w:rPr>
                <w:rFonts w:ascii="Times New Roman" w:hAnsi="Times New Roman" w:cs="Times New Roman"/>
                <w:color w:val="000000"/>
              </w:rPr>
            </w:pPr>
            <w:r w:rsidRPr="0093754D">
              <w:rPr>
                <w:rFonts w:ascii="Times New Roman" w:hAnsi="Times New Roman" w:cs="Times New Roman"/>
                <w:color w:val="000000"/>
              </w:rPr>
              <w:t>0,0043</w:t>
            </w:r>
          </w:p>
        </w:tc>
        <w:tc>
          <w:tcPr>
            <w:tcW w:w="1417" w:type="dxa"/>
            <w:tcBorders>
              <w:top w:val="nil"/>
              <w:bottom w:val="single" w:sz="4" w:space="0" w:color="auto"/>
            </w:tcBorders>
            <w:shd w:val="clear" w:color="auto" w:fill="auto"/>
            <w:noWrap/>
            <w:vAlign w:val="bottom"/>
            <w:hideMark/>
          </w:tcPr>
          <w:p w14:paraId="16F7CA52" w14:textId="77777777" w:rsidR="009C2DFE" w:rsidRPr="0093754D" w:rsidRDefault="009C2DFE" w:rsidP="00F977F8">
            <w:pPr>
              <w:spacing w:after="0" w:line="240" w:lineRule="auto"/>
              <w:jc w:val="right"/>
              <w:rPr>
                <w:rFonts w:ascii="Times New Roman" w:hAnsi="Times New Roman" w:cs="Times New Roman"/>
                <w:color w:val="000000"/>
              </w:rPr>
            </w:pPr>
            <w:r w:rsidRPr="0093754D">
              <w:rPr>
                <w:rFonts w:ascii="Times New Roman" w:hAnsi="Times New Roman" w:cs="Times New Roman"/>
                <w:color w:val="000000"/>
              </w:rPr>
              <w:t>0,0038</w:t>
            </w:r>
          </w:p>
        </w:tc>
      </w:tr>
    </w:tbl>
    <w:p w14:paraId="594B6FA6" w14:textId="568D35D3" w:rsidR="009C2DFE" w:rsidRDefault="00F977F8" w:rsidP="009C2DFE">
      <w:pPr>
        <w:jc w:val="both"/>
      </w:pPr>
      <w:proofErr w:type="spellStart"/>
      <w:proofErr w:type="gramStart"/>
      <w:r>
        <w:rPr>
          <w:rFonts w:ascii="Times New Roman" w:hAnsi="Times New Roman" w:cs="Times New Roman"/>
          <w:sz w:val="18"/>
          <w:szCs w:val="18"/>
          <w:lang w:val="en-ID"/>
        </w:rPr>
        <w:t>Sumber</w:t>
      </w:r>
      <w:proofErr w:type="spellEnd"/>
      <w:r>
        <w:rPr>
          <w:rFonts w:ascii="Times New Roman" w:hAnsi="Times New Roman" w:cs="Times New Roman"/>
          <w:sz w:val="18"/>
          <w:szCs w:val="18"/>
          <w:lang w:val="en-ID"/>
        </w:rPr>
        <w:t xml:space="preserve"> :</w:t>
      </w:r>
      <w:proofErr w:type="gramEnd"/>
      <w:r>
        <w:rPr>
          <w:rFonts w:ascii="Times New Roman" w:hAnsi="Times New Roman" w:cs="Times New Roman"/>
          <w:sz w:val="18"/>
          <w:szCs w:val="18"/>
          <w:lang w:val="en-ID"/>
        </w:rPr>
        <w:t xml:space="preserve"> </w:t>
      </w:r>
      <w:proofErr w:type="spellStart"/>
      <w:r>
        <w:rPr>
          <w:rFonts w:ascii="Times New Roman" w:hAnsi="Times New Roman" w:cs="Times New Roman"/>
          <w:sz w:val="18"/>
          <w:szCs w:val="18"/>
          <w:lang w:val="en-ID"/>
        </w:rPr>
        <w:t>Olahan</w:t>
      </w:r>
      <w:proofErr w:type="spellEnd"/>
      <w:r>
        <w:rPr>
          <w:rFonts w:ascii="Times New Roman" w:hAnsi="Times New Roman" w:cs="Times New Roman"/>
          <w:sz w:val="18"/>
          <w:szCs w:val="18"/>
          <w:lang w:val="en-ID"/>
        </w:rPr>
        <w:t xml:space="preserve"> data primer 2019</w:t>
      </w:r>
    </w:p>
    <w:p w14:paraId="3E070AE5" w14:textId="77777777" w:rsidR="009C2DFE" w:rsidRPr="0093754D" w:rsidRDefault="009C2DFE" w:rsidP="0093754D">
      <w:pPr>
        <w:spacing w:after="0" w:line="240" w:lineRule="auto"/>
        <w:jc w:val="both"/>
        <w:rPr>
          <w:rFonts w:ascii="Bookman Old Style" w:hAnsi="Bookman Old Style"/>
          <w:b/>
        </w:rPr>
      </w:pPr>
      <w:r w:rsidRPr="0093754D">
        <w:rPr>
          <w:rFonts w:ascii="Bookman Old Style" w:hAnsi="Bookman Old Style"/>
          <w:b/>
        </w:rPr>
        <w:t>Indeks Similaritas Sorensen (IS)</w:t>
      </w:r>
    </w:p>
    <w:p w14:paraId="14DAF1DA" w14:textId="77777777" w:rsidR="0093754D" w:rsidRDefault="009C2DFE" w:rsidP="009C2DFE">
      <w:pPr>
        <w:jc w:val="both"/>
      </w:pPr>
      <w:r w:rsidRPr="0093754D">
        <w:rPr>
          <w:rFonts w:ascii="Bookman Old Style" w:hAnsi="Bookman Old Style"/>
        </w:rPr>
        <w:t>Indeks Similaritas Sorensen menggambarkan tingkat kesamaan spesies pada lokasi yang berbeda. Hasil perhitungan indeks similaritas menunjukkan bahwa tingkat kesamaan spesies makrozoobenthos mencapai 97,96% antara stasiun 1 terhadap stasiun 2, dan 3. Sementara itu antara stasiun 1 dan 4 memiliki kesamaan sebesar 95,83%, selanjutnya tingkat kesamaan spesies 100% antara stasiun 2 dan 3, sementara itu tingkat kesamaan spesies sebesar 93,62% diperoleh  pada stasiun 2 dan 3 terhadap stasiun 4 (tabel 3).  Indeks kesamaan yang tinggi dapat diartikan bahwa komunitas yang hidup pada kawasan tersebut tersusun oleh spesies yang hampir sama. Hal ini juga dapat diartikan bahwa kondisi lingkungan perairan Natal dalam keadaan yang hampir sama.</w:t>
      </w:r>
      <w:r>
        <w:t xml:space="preserve"> </w:t>
      </w:r>
    </w:p>
    <w:p w14:paraId="2F39D9FF" w14:textId="7964E8DB" w:rsidR="009C2DFE" w:rsidRPr="0093754D" w:rsidRDefault="0093754D" w:rsidP="009C2DFE">
      <w:pPr>
        <w:jc w:val="both"/>
        <w:rPr>
          <w:rFonts w:ascii="Bookman Old Style" w:hAnsi="Bookman Old Style"/>
        </w:rPr>
      </w:pPr>
      <w:proofErr w:type="spellStart"/>
      <w:r w:rsidRPr="0093754D">
        <w:rPr>
          <w:rFonts w:ascii="Bookman Old Style" w:hAnsi="Bookman Old Style"/>
          <w:lang w:val="en-ID"/>
        </w:rPr>
        <w:t>Tabel</w:t>
      </w:r>
      <w:proofErr w:type="spellEnd"/>
      <w:r w:rsidRPr="0093754D">
        <w:rPr>
          <w:rFonts w:ascii="Bookman Old Style" w:hAnsi="Bookman Old Style"/>
          <w:lang w:val="en-ID"/>
        </w:rPr>
        <w:t xml:space="preserve"> 3. </w:t>
      </w:r>
      <w:proofErr w:type="spellStart"/>
      <w:r w:rsidRPr="0093754D">
        <w:rPr>
          <w:rFonts w:ascii="Bookman Old Style" w:hAnsi="Bookman Old Style"/>
          <w:lang w:val="en-ID"/>
        </w:rPr>
        <w:t>Nilai</w:t>
      </w:r>
      <w:proofErr w:type="spellEnd"/>
      <w:r w:rsidRPr="0093754D">
        <w:rPr>
          <w:rFonts w:ascii="Bookman Old Style" w:hAnsi="Bookman Old Style"/>
          <w:lang w:val="en-ID"/>
        </w:rPr>
        <w:t xml:space="preserve"> </w:t>
      </w:r>
      <w:proofErr w:type="spellStart"/>
      <w:r w:rsidRPr="0093754D">
        <w:rPr>
          <w:rFonts w:ascii="Bookman Old Style" w:hAnsi="Bookman Old Style"/>
          <w:lang w:val="en-ID"/>
        </w:rPr>
        <w:t>Indeks</w:t>
      </w:r>
      <w:proofErr w:type="spellEnd"/>
      <w:r w:rsidRPr="0093754D">
        <w:rPr>
          <w:rFonts w:ascii="Bookman Old Style" w:hAnsi="Bookman Old Style"/>
          <w:lang w:val="en-ID"/>
        </w:rPr>
        <w:t xml:space="preserve"> </w:t>
      </w:r>
      <w:proofErr w:type="spellStart"/>
      <w:r w:rsidRPr="0093754D">
        <w:rPr>
          <w:rFonts w:ascii="Bookman Old Style" w:hAnsi="Bookman Old Style"/>
          <w:lang w:val="en-ID"/>
        </w:rPr>
        <w:t>Similaritas</w:t>
      </w:r>
      <w:proofErr w:type="spellEnd"/>
      <w:r w:rsidRPr="0093754D">
        <w:rPr>
          <w:rFonts w:ascii="Bookman Old Style" w:hAnsi="Bookman Old Style"/>
          <w:lang w:val="en-ID"/>
        </w:rPr>
        <w:t xml:space="preserve"> </w:t>
      </w:r>
      <w:proofErr w:type="spellStart"/>
      <w:r w:rsidRPr="0093754D">
        <w:rPr>
          <w:rFonts w:ascii="Bookman Old Style" w:hAnsi="Bookman Old Style"/>
          <w:lang w:val="en-ID"/>
        </w:rPr>
        <w:t>Pada</w:t>
      </w:r>
      <w:proofErr w:type="spellEnd"/>
      <w:r w:rsidRPr="0093754D">
        <w:rPr>
          <w:rFonts w:ascii="Bookman Old Style" w:hAnsi="Bookman Old Style"/>
          <w:lang w:val="en-ID"/>
        </w:rPr>
        <w:t xml:space="preserve"> </w:t>
      </w:r>
      <w:proofErr w:type="spellStart"/>
      <w:r w:rsidRPr="0093754D">
        <w:rPr>
          <w:rFonts w:ascii="Bookman Old Style" w:hAnsi="Bookman Old Style"/>
          <w:lang w:val="en-ID"/>
        </w:rPr>
        <w:t>lokasi</w:t>
      </w:r>
      <w:proofErr w:type="spellEnd"/>
      <w:r w:rsidRPr="0093754D">
        <w:rPr>
          <w:rFonts w:ascii="Bookman Old Style" w:hAnsi="Bookman Old Style"/>
          <w:lang w:val="en-ID"/>
        </w:rPr>
        <w:t xml:space="preserve"> </w:t>
      </w:r>
      <w:proofErr w:type="spellStart"/>
      <w:r w:rsidRPr="0093754D">
        <w:rPr>
          <w:rFonts w:ascii="Bookman Old Style" w:hAnsi="Bookman Old Style"/>
          <w:lang w:val="en-ID"/>
        </w:rPr>
        <w:t>penelitian</w:t>
      </w:r>
      <w:proofErr w:type="spellEnd"/>
      <w:r w:rsidR="009C2DFE" w:rsidRPr="0093754D">
        <w:rPr>
          <w:rFonts w:ascii="Bookman Old Style" w:hAnsi="Bookman Old Sty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843"/>
        <w:gridCol w:w="1559"/>
        <w:gridCol w:w="1418"/>
        <w:gridCol w:w="1418"/>
      </w:tblGrid>
      <w:tr w:rsidR="009C2DFE" w:rsidRPr="0093754D" w14:paraId="02A6AFD7" w14:textId="77777777" w:rsidTr="00F977F8">
        <w:tc>
          <w:tcPr>
            <w:tcW w:w="1696" w:type="dxa"/>
            <w:vMerge w:val="restart"/>
            <w:tcBorders>
              <w:top w:val="single" w:sz="4" w:space="0" w:color="auto"/>
              <w:bottom w:val="single" w:sz="4" w:space="0" w:color="auto"/>
            </w:tcBorders>
            <w:shd w:val="clear" w:color="auto" w:fill="auto"/>
            <w:vAlign w:val="center"/>
          </w:tcPr>
          <w:p w14:paraId="596CC734" w14:textId="77777777" w:rsidR="009C2DFE" w:rsidRPr="0093754D" w:rsidRDefault="009C2DFE" w:rsidP="0093754D">
            <w:pPr>
              <w:spacing w:after="0" w:line="240" w:lineRule="auto"/>
              <w:jc w:val="center"/>
              <w:rPr>
                <w:rFonts w:ascii="Times New Roman" w:hAnsi="Times New Roman" w:cs="Times New Roman"/>
                <w:b/>
                <w:lang w:val="en-ID"/>
              </w:rPr>
            </w:pPr>
            <w:r w:rsidRPr="0093754D">
              <w:rPr>
                <w:rFonts w:ascii="Times New Roman" w:hAnsi="Times New Roman" w:cs="Times New Roman"/>
                <w:b/>
                <w:lang w:val="en-ID"/>
              </w:rPr>
              <w:t>Location</w:t>
            </w:r>
          </w:p>
        </w:tc>
        <w:tc>
          <w:tcPr>
            <w:tcW w:w="6238" w:type="dxa"/>
            <w:gridSpan w:val="4"/>
            <w:tcBorders>
              <w:top w:val="single" w:sz="4" w:space="0" w:color="auto"/>
              <w:bottom w:val="single" w:sz="4" w:space="0" w:color="auto"/>
            </w:tcBorders>
            <w:shd w:val="clear" w:color="auto" w:fill="auto"/>
            <w:vAlign w:val="center"/>
          </w:tcPr>
          <w:p w14:paraId="3D22FF3E" w14:textId="77777777" w:rsidR="009C2DFE" w:rsidRPr="0093754D" w:rsidRDefault="009C2DFE" w:rsidP="0093754D">
            <w:pPr>
              <w:spacing w:after="0" w:line="240" w:lineRule="auto"/>
              <w:jc w:val="center"/>
              <w:rPr>
                <w:rFonts w:ascii="Times New Roman" w:hAnsi="Times New Roman" w:cs="Times New Roman"/>
                <w:b/>
                <w:lang w:val="en-ID"/>
              </w:rPr>
            </w:pPr>
            <w:proofErr w:type="spellStart"/>
            <w:r w:rsidRPr="0093754D">
              <w:rPr>
                <w:rFonts w:ascii="Times New Roman" w:hAnsi="Times New Roman" w:cs="Times New Roman"/>
                <w:b/>
                <w:lang w:val="en-ID"/>
              </w:rPr>
              <w:t>Nilai</w:t>
            </w:r>
            <w:proofErr w:type="spellEnd"/>
            <w:r w:rsidRPr="0093754D">
              <w:rPr>
                <w:rFonts w:ascii="Times New Roman" w:hAnsi="Times New Roman" w:cs="Times New Roman"/>
                <w:b/>
                <w:lang w:val="en-ID"/>
              </w:rPr>
              <w:t xml:space="preserve"> IS (%)</w:t>
            </w:r>
          </w:p>
        </w:tc>
      </w:tr>
      <w:tr w:rsidR="009C2DFE" w:rsidRPr="0093754D" w14:paraId="1C798E14" w14:textId="77777777" w:rsidTr="00F977F8">
        <w:tc>
          <w:tcPr>
            <w:tcW w:w="1696" w:type="dxa"/>
            <w:vMerge/>
            <w:tcBorders>
              <w:top w:val="single" w:sz="4" w:space="0" w:color="auto"/>
              <w:bottom w:val="single" w:sz="4" w:space="0" w:color="auto"/>
            </w:tcBorders>
            <w:shd w:val="clear" w:color="auto" w:fill="auto"/>
            <w:vAlign w:val="center"/>
          </w:tcPr>
          <w:p w14:paraId="4FB47511" w14:textId="77777777" w:rsidR="009C2DFE" w:rsidRPr="0093754D" w:rsidRDefault="009C2DFE" w:rsidP="0093754D">
            <w:pPr>
              <w:spacing w:after="0" w:line="240" w:lineRule="auto"/>
              <w:jc w:val="center"/>
              <w:rPr>
                <w:rFonts w:ascii="Times New Roman" w:hAnsi="Times New Roman" w:cs="Times New Roman"/>
                <w:b/>
                <w:lang w:val="en-ID"/>
              </w:rPr>
            </w:pPr>
          </w:p>
        </w:tc>
        <w:tc>
          <w:tcPr>
            <w:tcW w:w="1843" w:type="dxa"/>
            <w:tcBorders>
              <w:top w:val="single" w:sz="4" w:space="0" w:color="auto"/>
              <w:bottom w:val="single" w:sz="4" w:space="0" w:color="auto"/>
            </w:tcBorders>
            <w:shd w:val="clear" w:color="auto" w:fill="auto"/>
          </w:tcPr>
          <w:p w14:paraId="58FBDC3A" w14:textId="77777777" w:rsidR="009C2DFE" w:rsidRPr="0093754D" w:rsidRDefault="009C2DFE" w:rsidP="0093754D">
            <w:pPr>
              <w:spacing w:after="0" w:line="240" w:lineRule="auto"/>
              <w:jc w:val="center"/>
              <w:rPr>
                <w:rFonts w:ascii="Times New Roman" w:hAnsi="Times New Roman" w:cs="Times New Roman"/>
                <w:b/>
              </w:rPr>
            </w:pPr>
            <w:r w:rsidRPr="0093754D">
              <w:rPr>
                <w:rFonts w:ascii="Times New Roman" w:hAnsi="Times New Roman" w:cs="Times New Roman"/>
                <w:b/>
              </w:rPr>
              <w:t>1</w:t>
            </w:r>
          </w:p>
        </w:tc>
        <w:tc>
          <w:tcPr>
            <w:tcW w:w="1559" w:type="dxa"/>
            <w:tcBorders>
              <w:top w:val="single" w:sz="4" w:space="0" w:color="auto"/>
              <w:bottom w:val="single" w:sz="4" w:space="0" w:color="auto"/>
            </w:tcBorders>
            <w:shd w:val="clear" w:color="auto" w:fill="auto"/>
          </w:tcPr>
          <w:p w14:paraId="513C7FC0" w14:textId="77777777" w:rsidR="009C2DFE" w:rsidRPr="0093754D" w:rsidRDefault="009C2DFE" w:rsidP="0093754D">
            <w:pPr>
              <w:spacing w:after="0" w:line="240" w:lineRule="auto"/>
              <w:jc w:val="center"/>
              <w:rPr>
                <w:rFonts w:ascii="Times New Roman" w:hAnsi="Times New Roman" w:cs="Times New Roman"/>
                <w:b/>
              </w:rPr>
            </w:pPr>
            <w:r w:rsidRPr="0093754D">
              <w:rPr>
                <w:rFonts w:ascii="Times New Roman" w:hAnsi="Times New Roman" w:cs="Times New Roman"/>
                <w:b/>
              </w:rPr>
              <w:t xml:space="preserve"> 2</w:t>
            </w:r>
          </w:p>
        </w:tc>
        <w:tc>
          <w:tcPr>
            <w:tcW w:w="1418" w:type="dxa"/>
            <w:tcBorders>
              <w:top w:val="single" w:sz="4" w:space="0" w:color="auto"/>
              <w:bottom w:val="single" w:sz="4" w:space="0" w:color="auto"/>
            </w:tcBorders>
            <w:shd w:val="clear" w:color="auto" w:fill="auto"/>
          </w:tcPr>
          <w:p w14:paraId="18FDCB0F" w14:textId="77777777" w:rsidR="009C2DFE" w:rsidRPr="0093754D" w:rsidRDefault="009C2DFE" w:rsidP="0093754D">
            <w:pPr>
              <w:spacing w:after="0" w:line="240" w:lineRule="auto"/>
              <w:jc w:val="center"/>
              <w:rPr>
                <w:rFonts w:ascii="Times New Roman" w:hAnsi="Times New Roman" w:cs="Times New Roman"/>
                <w:b/>
              </w:rPr>
            </w:pPr>
            <w:r w:rsidRPr="0093754D">
              <w:rPr>
                <w:rFonts w:ascii="Times New Roman" w:hAnsi="Times New Roman" w:cs="Times New Roman"/>
                <w:b/>
              </w:rPr>
              <w:t>3</w:t>
            </w:r>
          </w:p>
        </w:tc>
        <w:tc>
          <w:tcPr>
            <w:tcW w:w="1418" w:type="dxa"/>
            <w:tcBorders>
              <w:top w:val="single" w:sz="4" w:space="0" w:color="auto"/>
              <w:bottom w:val="single" w:sz="4" w:space="0" w:color="auto"/>
            </w:tcBorders>
            <w:shd w:val="clear" w:color="auto" w:fill="auto"/>
          </w:tcPr>
          <w:p w14:paraId="5B63BDEA" w14:textId="77777777" w:rsidR="009C2DFE" w:rsidRPr="0093754D" w:rsidRDefault="009C2DFE" w:rsidP="0093754D">
            <w:pPr>
              <w:spacing w:after="0" w:line="240" w:lineRule="auto"/>
              <w:jc w:val="center"/>
              <w:rPr>
                <w:rFonts w:ascii="Times New Roman" w:hAnsi="Times New Roman" w:cs="Times New Roman"/>
                <w:b/>
              </w:rPr>
            </w:pPr>
            <w:r w:rsidRPr="0093754D">
              <w:rPr>
                <w:rFonts w:ascii="Times New Roman" w:hAnsi="Times New Roman" w:cs="Times New Roman"/>
                <w:b/>
              </w:rPr>
              <w:t>4</w:t>
            </w:r>
          </w:p>
        </w:tc>
      </w:tr>
      <w:tr w:rsidR="009C2DFE" w:rsidRPr="0093754D" w14:paraId="7251FC8B" w14:textId="77777777" w:rsidTr="00F977F8">
        <w:tc>
          <w:tcPr>
            <w:tcW w:w="1696" w:type="dxa"/>
            <w:tcBorders>
              <w:top w:val="single" w:sz="4" w:space="0" w:color="auto"/>
            </w:tcBorders>
          </w:tcPr>
          <w:p w14:paraId="7E4C6775" w14:textId="77777777" w:rsidR="009C2DFE" w:rsidRPr="0093754D" w:rsidRDefault="009C2DFE" w:rsidP="0093754D">
            <w:pPr>
              <w:spacing w:after="0" w:line="240" w:lineRule="auto"/>
              <w:jc w:val="center"/>
              <w:rPr>
                <w:rFonts w:ascii="Times New Roman" w:hAnsi="Times New Roman" w:cs="Times New Roman"/>
                <w:lang w:val="en-ID"/>
              </w:rPr>
            </w:pPr>
            <w:r w:rsidRPr="0093754D">
              <w:rPr>
                <w:rFonts w:ascii="Times New Roman" w:hAnsi="Times New Roman" w:cs="Times New Roman"/>
                <w:lang w:val="en-ID"/>
              </w:rPr>
              <w:t>1</w:t>
            </w:r>
          </w:p>
        </w:tc>
        <w:tc>
          <w:tcPr>
            <w:tcW w:w="1843" w:type="dxa"/>
            <w:tcBorders>
              <w:top w:val="single" w:sz="4" w:space="0" w:color="auto"/>
            </w:tcBorders>
            <w:shd w:val="clear" w:color="auto" w:fill="F2F2F2" w:themeFill="background1" w:themeFillShade="F2"/>
          </w:tcPr>
          <w:p w14:paraId="5429FDAC" w14:textId="77777777" w:rsidR="009C2DFE" w:rsidRPr="0093754D" w:rsidRDefault="009C2DFE" w:rsidP="0093754D">
            <w:pPr>
              <w:spacing w:after="0" w:line="240" w:lineRule="auto"/>
              <w:ind w:right="459"/>
              <w:jc w:val="right"/>
              <w:rPr>
                <w:rFonts w:ascii="Times New Roman" w:hAnsi="Times New Roman" w:cs="Times New Roman"/>
                <w:lang w:val="en-ID"/>
              </w:rPr>
            </w:pPr>
          </w:p>
        </w:tc>
        <w:tc>
          <w:tcPr>
            <w:tcW w:w="1559" w:type="dxa"/>
            <w:tcBorders>
              <w:top w:val="single" w:sz="4" w:space="0" w:color="auto"/>
            </w:tcBorders>
            <w:shd w:val="clear" w:color="auto" w:fill="F2F2F2" w:themeFill="background1" w:themeFillShade="F2"/>
          </w:tcPr>
          <w:p w14:paraId="69F58739" w14:textId="77777777" w:rsidR="009C2DFE" w:rsidRPr="0093754D" w:rsidRDefault="009C2DFE" w:rsidP="0093754D">
            <w:pPr>
              <w:spacing w:after="0" w:line="240" w:lineRule="auto"/>
              <w:ind w:right="459"/>
              <w:jc w:val="right"/>
              <w:rPr>
                <w:rFonts w:ascii="Times New Roman" w:hAnsi="Times New Roman" w:cs="Times New Roman"/>
                <w:lang w:val="en-ID"/>
              </w:rPr>
            </w:pPr>
          </w:p>
        </w:tc>
        <w:tc>
          <w:tcPr>
            <w:tcW w:w="1418" w:type="dxa"/>
            <w:tcBorders>
              <w:top w:val="single" w:sz="4" w:space="0" w:color="auto"/>
            </w:tcBorders>
            <w:shd w:val="clear" w:color="auto" w:fill="F2F2F2" w:themeFill="background1" w:themeFillShade="F2"/>
          </w:tcPr>
          <w:p w14:paraId="0B518A73" w14:textId="77777777" w:rsidR="009C2DFE" w:rsidRPr="0093754D" w:rsidRDefault="009C2DFE" w:rsidP="0093754D">
            <w:pPr>
              <w:spacing w:after="0" w:line="240" w:lineRule="auto"/>
              <w:ind w:right="459"/>
              <w:jc w:val="right"/>
              <w:rPr>
                <w:rFonts w:ascii="Times New Roman" w:hAnsi="Times New Roman" w:cs="Times New Roman"/>
                <w:lang w:val="en-ID"/>
              </w:rPr>
            </w:pPr>
          </w:p>
        </w:tc>
        <w:tc>
          <w:tcPr>
            <w:tcW w:w="1418" w:type="dxa"/>
            <w:tcBorders>
              <w:top w:val="single" w:sz="4" w:space="0" w:color="auto"/>
            </w:tcBorders>
            <w:shd w:val="clear" w:color="auto" w:fill="F2F2F2" w:themeFill="background1" w:themeFillShade="F2"/>
          </w:tcPr>
          <w:p w14:paraId="5239111A" w14:textId="77777777" w:rsidR="009C2DFE" w:rsidRPr="0093754D" w:rsidRDefault="009C2DFE" w:rsidP="0093754D">
            <w:pPr>
              <w:spacing w:after="0" w:line="240" w:lineRule="auto"/>
              <w:ind w:right="459"/>
              <w:jc w:val="right"/>
              <w:rPr>
                <w:rFonts w:ascii="Times New Roman" w:hAnsi="Times New Roman" w:cs="Times New Roman"/>
                <w:lang w:val="en-ID"/>
              </w:rPr>
            </w:pPr>
          </w:p>
        </w:tc>
      </w:tr>
      <w:tr w:rsidR="009C2DFE" w:rsidRPr="0093754D" w14:paraId="2EF32443" w14:textId="77777777" w:rsidTr="00F977F8">
        <w:tc>
          <w:tcPr>
            <w:tcW w:w="1696" w:type="dxa"/>
          </w:tcPr>
          <w:p w14:paraId="4E524221" w14:textId="77777777" w:rsidR="009C2DFE" w:rsidRPr="0093754D" w:rsidRDefault="009C2DFE" w:rsidP="0093754D">
            <w:pPr>
              <w:spacing w:after="0" w:line="240" w:lineRule="auto"/>
              <w:jc w:val="center"/>
              <w:rPr>
                <w:rFonts w:ascii="Times New Roman" w:hAnsi="Times New Roman" w:cs="Times New Roman"/>
                <w:lang w:val="en-ID"/>
              </w:rPr>
            </w:pPr>
            <w:r w:rsidRPr="0093754D">
              <w:rPr>
                <w:rFonts w:ascii="Times New Roman" w:hAnsi="Times New Roman" w:cs="Times New Roman"/>
                <w:lang w:val="en-ID"/>
              </w:rPr>
              <w:t>2</w:t>
            </w:r>
          </w:p>
        </w:tc>
        <w:tc>
          <w:tcPr>
            <w:tcW w:w="1843" w:type="dxa"/>
          </w:tcPr>
          <w:p w14:paraId="44BFB98A" w14:textId="77777777" w:rsidR="009C2DFE" w:rsidRPr="0093754D" w:rsidRDefault="009C2DFE" w:rsidP="0093754D">
            <w:pPr>
              <w:spacing w:after="0" w:line="240" w:lineRule="auto"/>
              <w:ind w:right="459"/>
              <w:jc w:val="right"/>
              <w:rPr>
                <w:rFonts w:ascii="Times New Roman" w:hAnsi="Times New Roman" w:cs="Times New Roman"/>
                <w:lang w:val="en-ID"/>
              </w:rPr>
            </w:pPr>
            <w:r w:rsidRPr="0093754D">
              <w:rPr>
                <w:rFonts w:ascii="Times New Roman" w:hAnsi="Times New Roman" w:cs="Times New Roman"/>
                <w:lang w:val="en-ID"/>
              </w:rPr>
              <w:t>97,96</w:t>
            </w:r>
          </w:p>
        </w:tc>
        <w:tc>
          <w:tcPr>
            <w:tcW w:w="1559" w:type="dxa"/>
            <w:shd w:val="clear" w:color="auto" w:fill="F2F2F2" w:themeFill="background1" w:themeFillShade="F2"/>
          </w:tcPr>
          <w:p w14:paraId="0A3DBCE7" w14:textId="77777777" w:rsidR="009C2DFE" w:rsidRPr="0093754D" w:rsidRDefault="009C2DFE" w:rsidP="0093754D">
            <w:pPr>
              <w:spacing w:after="0" w:line="240" w:lineRule="auto"/>
              <w:ind w:right="459"/>
              <w:jc w:val="right"/>
              <w:rPr>
                <w:rFonts w:ascii="Times New Roman" w:hAnsi="Times New Roman" w:cs="Times New Roman"/>
                <w:lang w:val="en-ID"/>
              </w:rPr>
            </w:pPr>
          </w:p>
        </w:tc>
        <w:tc>
          <w:tcPr>
            <w:tcW w:w="1418" w:type="dxa"/>
            <w:shd w:val="clear" w:color="auto" w:fill="F2F2F2" w:themeFill="background1" w:themeFillShade="F2"/>
          </w:tcPr>
          <w:p w14:paraId="7D848E41" w14:textId="77777777" w:rsidR="009C2DFE" w:rsidRPr="0093754D" w:rsidRDefault="009C2DFE" w:rsidP="0093754D">
            <w:pPr>
              <w:spacing w:after="0" w:line="240" w:lineRule="auto"/>
              <w:ind w:right="459"/>
              <w:jc w:val="right"/>
              <w:rPr>
                <w:rFonts w:ascii="Times New Roman" w:hAnsi="Times New Roman" w:cs="Times New Roman"/>
                <w:lang w:val="en-ID"/>
              </w:rPr>
            </w:pPr>
          </w:p>
        </w:tc>
        <w:tc>
          <w:tcPr>
            <w:tcW w:w="1418" w:type="dxa"/>
            <w:shd w:val="clear" w:color="auto" w:fill="F2F2F2" w:themeFill="background1" w:themeFillShade="F2"/>
          </w:tcPr>
          <w:p w14:paraId="6152577C" w14:textId="77777777" w:rsidR="009C2DFE" w:rsidRPr="0093754D" w:rsidRDefault="009C2DFE" w:rsidP="0093754D">
            <w:pPr>
              <w:spacing w:after="0" w:line="240" w:lineRule="auto"/>
              <w:ind w:right="459"/>
              <w:jc w:val="right"/>
              <w:rPr>
                <w:rFonts w:ascii="Times New Roman" w:hAnsi="Times New Roman" w:cs="Times New Roman"/>
                <w:lang w:val="en-ID"/>
              </w:rPr>
            </w:pPr>
          </w:p>
        </w:tc>
      </w:tr>
      <w:tr w:rsidR="009C2DFE" w:rsidRPr="0093754D" w14:paraId="7D1185A6" w14:textId="77777777" w:rsidTr="00F977F8">
        <w:tc>
          <w:tcPr>
            <w:tcW w:w="1696" w:type="dxa"/>
          </w:tcPr>
          <w:p w14:paraId="40C2ED9D" w14:textId="77777777" w:rsidR="009C2DFE" w:rsidRPr="0093754D" w:rsidRDefault="009C2DFE" w:rsidP="0093754D">
            <w:pPr>
              <w:spacing w:after="0" w:line="240" w:lineRule="auto"/>
              <w:jc w:val="center"/>
              <w:rPr>
                <w:rFonts w:ascii="Times New Roman" w:hAnsi="Times New Roman" w:cs="Times New Roman"/>
                <w:lang w:val="en-ID"/>
              </w:rPr>
            </w:pPr>
            <w:r w:rsidRPr="0093754D">
              <w:rPr>
                <w:rFonts w:ascii="Times New Roman" w:hAnsi="Times New Roman" w:cs="Times New Roman"/>
                <w:lang w:val="en-ID"/>
              </w:rPr>
              <w:t>3</w:t>
            </w:r>
          </w:p>
        </w:tc>
        <w:tc>
          <w:tcPr>
            <w:tcW w:w="1843" w:type="dxa"/>
          </w:tcPr>
          <w:p w14:paraId="1122809F" w14:textId="77777777" w:rsidR="009C2DFE" w:rsidRPr="0093754D" w:rsidRDefault="009C2DFE" w:rsidP="0093754D">
            <w:pPr>
              <w:spacing w:after="0" w:line="240" w:lineRule="auto"/>
              <w:ind w:right="459"/>
              <w:jc w:val="right"/>
              <w:rPr>
                <w:rFonts w:ascii="Times New Roman" w:hAnsi="Times New Roman" w:cs="Times New Roman"/>
                <w:lang w:val="en-ID"/>
              </w:rPr>
            </w:pPr>
            <w:r w:rsidRPr="0093754D">
              <w:rPr>
                <w:rFonts w:ascii="Times New Roman" w:hAnsi="Times New Roman" w:cs="Times New Roman"/>
                <w:lang w:val="en-ID"/>
              </w:rPr>
              <w:t>97.96</w:t>
            </w:r>
          </w:p>
        </w:tc>
        <w:tc>
          <w:tcPr>
            <w:tcW w:w="1559" w:type="dxa"/>
          </w:tcPr>
          <w:p w14:paraId="73AD0C68" w14:textId="77777777" w:rsidR="009C2DFE" w:rsidRPr="0093754D" w:rsidRDefault="009C2DFE" w:rsidP="0093754D">
            <w:pPr>
              <w:spacing w:after="0" w:line="240" w:lineRule="auto"/>
              <w:ind w:right="459"/>
              <w:jc w:val="right"/>
              <w:rPr>
                <w:rFonts w:ascii="Times New Roman" w:hAnsi="Times New Roman" w:cs="Times New Roman"/>
                <w:lang w:val="en-ID"/>
              </w:rPr>
            </w:pPr>
            <w:r w:rsidRPr="0093754D">
              <w:rPr>
                <w:rFonts w:ascii="Times New Roman" w:hAnsi="Times New Roman" w:cs="Times New Roman"/>
                <w:lang w:val="en-ID"/>
              </w:rPr>
              <w:t>100</w:t>
            </w:r>
          </w:p>
        </w:tc>
        <w:tc>
          <w:tcPr>
            <w:tcW w:w="1418" w:type="dxa"/>
            <w:shd w:val="clear" w:color="auto" w:fill="F2F2F2" w:themeFill="background1" w:themeFillShade="F2"/>
          </w:tcPr>
          <w:p w14:paraId="50C1D7E8" w14:textId="77777777" w:rsidR="009C2DFE" w:rsidRPr="0093754D" w:rsidRDefault="009C2DFE" w:rsidP="0093754D">
            <w:pPr>
              <w:spacing w:after="0" w:line="240" w:lineRule="auto"/>
              <w:ind w:right="459"/>
              <w:jc w:val="right"/>
              <w:rPr>
                <w:rFonts w:ascii="Times New Roman" w:hAnsi="Times New Roman" w:cs="Times New Roman"/>
                <w:lang w:val="en-ID"/>
              </w:rPr>
            </w:pPr>
          </w:p>
        </w:tc>
        <w:tc>
          <w:tcPr>
            <w:tcW w:w="1418" w:type="dxa"/>
            <w:shd w:val="clear" w:color="auto" w:fill="F2F2F2" w:themeFill="background1" w:themeFillShade="F2"/>
          </w:tcPr>
          <w:p w14:paraId="3784CF4D" w14:textId="77777777" w:rsidR="009C2DFE" w:rsidRPr="0093754D" w:rsidRDefault="009C2DFE" w:rsidP="0093754D">
            <w:pPr>
              <w:spacing w:after="0" w:line="240" w:lineRule="auto"/>
              <w:ind w:right="459"/>
              <w:jc w:val="right"/>
              <w:rPr>
                <w:rFonts w:ascii="Times New Roman" w:hAnsi="Times New Roman" w:cs="Times New Roman"/>
                <w:lang w:val="en-ID"/>
              </w:rPr>
            </w:pPr>
          </w:p>
        </w:tc>
      </w:tr>
      <w:tr w:rsidR="009C2DFE" w:rsidRPr="0093754D" w14:paraId="3434B68F" w14:textId="77777777" w:rsidTr="00F977F8">
        <w:tc>
          <w:tcPr>
            <w:tcW w:w="1696" w:type="dxa"/>
            <w:tcBorders>
              <w:bottom w:val="single" w:sz="4" w:space="0" w:color="auto"/>
            </w:tcBorders>
          </w:tcPr>
          <w:p w14:paraId="244138DA" w14:textId="77777777" w:rsidR="009C2DFE" w:rsidRPr="0093754D" w:rsidRDefault="009C2DFE" w:rsidP="0093754D">
            <w:pPr>
              <w:spacing w:after="0" w:line="240" w:lineRule="auto"/>
              <w:jc w:val="center"/>
              <w:rPr>
                <w:rFonts w:ascii="Times New Roman" w:hAnsi="Times New Roman" w:cs="Times New Roman"/>
                <w:lang w:val="en-ID"/>
              </w:rPr>
            </w:pPr>
            <w:r w:rsidRPr="0093754D">
              <w:rPr>
                <w:rFonts w:ascii="Times New Roman" w:hAnsi="Times New Roman" w:cs="Times New Roman"/>
                <w:lang w:val="en-ID"/>
              </w:rPr>
              <w:t>4</w:t>
            </w:r>
          </w:p>
        </w:tc>
        <w:tc>
          <w:tcPr>
            <w:tcW w:w="1843" w:type="dxa"/>
            <w:tcBorders>
              <w:bottom w:val="single" w:sz="4" w:space="0" w:color="auto"/>
            </w:tcBorders>
          </w:tcPr>
          <w:p w14:paraId="752ECD4C" w14:textId="77777777" w:rsidR="009C2DFE" w:rsidRPr="0093754D" w:rsidRDefault="009C2DFE" w:rsidP="0093754D">
            <w:pPr>
              <w:spacing w:after="0" w:line="240" w:lineRule="auto"/>
              <w:ind w:right="459"/>
              <w:jc w:val="right"/>
              <w:rPr>
                <w:rFonts w:ascii="Times New Roman" w:hAnsi="Times New Roman" w:cs="Times New Roman"/>
                <w:lang w:val="en-ID"/>
              </w:rPr>
            </w:pPr>
            <w:r w:rsidRPr="0093754D">
              <w:rPr>
                <w:rFonts w:ascii="Times New Roman" w:hAnsi="Times New Roman" w:cs="Times New Roman"/>
                <w:lang w:val="en-ID"/>
              </w:rPr>
              <w:t>95.83</w:t>
            </w:r>
          </w:p>
        </w:tc>
        <w:tc>
          <w:tcPr>
            <w:tcW w:w="1559" w:type="dxa"/>
            <w:tcBorders>
              <w:bottom w:val="single" w:sz="4" w:space="0" w:color="auto"/>
            </w:tcBorders>
          </w:tcPr>
          <w:p w14:paraId="1F86CF1A" w14:textId="77777777" w:rsidR="009C2DFE" w:rsidRPr="0093754D" w:rsidRDefault="009C2DFE" w:rsidP="0093754D">
            <w:pPr>
              <w:spacing w:after="0" w:line="240" w:lineRule="auto"/>
              <w:ind w:right="459"/>
              <w:jc w:val="right"/>
              <w:rPr>
                <w:rFonts w:ascii="Times New Roman" w:hAnsi="Times New Roman" w:cs="Times New Roman"/>
                <w:lang w:val="en-ID"/>
              </w:rPr>
            </w:pPr>
            <w:r w:rsidRPr="0093754D">
              <w:rPr>
                <w:rFonts w:ascii="Times New Roman" w:hAnsi="Times New Roman" w:cs="Times New Roman"/>
                <w:lang w:val="en-ID"/>
              </w:rPr>
              <w:t>93.62</w:t>
            </w:r>
          </w:p>
        </w:tc>
        <w:tc>
          <w:tcPr>
            <w:tcW w:w="1418" w:type="dxa"/>
            <w:tcBorders>
              <w:bottom w:val="single" w:sz="4" w:space="0" w:color="auto"/>
            </w:tcBorders>
          </w:tcPr>
          <w:p w14:paraId="11C3E0E7" w14:textId="77777777" w:rsidR="009C2DFE" w:rsidRPr="0093754D" w:rsidRDefault="009C2DFE" w:rsidP="0093754D">
            <w:pPr>
              <w:spacing w:after="0" w:line="240" w:lineRule="auto"/>
              <w:ind w:right="459"/>
              <w:jc w:val="right"/>
              <w:rPr>
                <w:rFonts w:ascii="Times New Roman" w:hAnsi="Times New Roman" w:cs="Times New Roman"/>
                <w:lang w:val="en-ID"/>
              </w:rPr>
            </w:pPr>
            <w:r w:rsidRPr="0093754D">
              <w:rPr>
                <w:rFonts w:ascii="Times New Roman" w:hAnsi="Times New Roman" w:cs="Times New Roman"/>
                <w:lang w:val="en-ID"/>
              </w:rPr>
              <w:t>93.62</w:t>
            </w:r>
          </w:p>
        </w:tc>
        <w:tc>
          <w:tcPr>
            <w:tcW w:w="1418" w:type="dxa"/>
            <w:tcBorders>
              <w:bottom w:val="single" w:sz="4" w:space="0" w:color="auto"/>
            </w:tcBorders>
            <w:shd w:val="clear" w:color="auto" w:fill="F2F2F2" w:themeFill="background1" w:themeFillShade="F2"/>
          </w:tcPr>
          <w:p w14:paraId="2297CA32" w14:textId="77777777" w:rsidR="009C2DFE" w:rsidRPr="0093754D" w:rsidRDefault="009C2DFE" w:rsidP="0093754D">
            <w:pPr>
              <w:spacing w:after="0" w:line="240" w:lineRule="auto"/>
              <w:ind w:right="459"/>
              <w:jc w:val="right"/>
              <w:rPr>
                <w:rFonts w:ascii="Times New Roman" w:hAnsi="Times New Roman" w:cs="Times New Roman"/>
                <w:lang w:val="en-ID"/>
              </w:rPr>
            </w:pPr>
          </w:p>
        </w:tc>
      </w:tr>
    </w:tbl>
    <w:p w14:paraId="654C4FFB" w14:textId="0417FDC9" w:rsidR="009C2DFE" w:rsidRPr="00F977F8" w:rsidRDefault="00F977F8" w:rsidP="009C2DFE">
      <w:pPr>
        <w:rPr>
          <w:rFonts w:ascii="Times New Roman" w:hAnsi="Times New Roman" w:cs="Times New Roman"/>
          <w:sz w:val="18"/>
          <w:szCs w:val="18"/>
          <w:lang w:val="en-ID"/>
        </w:rPr>
      </w:pPr>
      <w:proofErr w:type="spellStart"/>
      <w:proofErr w:type="gramStart"/>
      <w:r>
        <w:rPr>
          <w:rFonts w:ascii="Times New Roman" w:hAnsi="Times New Roman" w:cs="Times New Roman"/>
          <w:sz w:val="18"/>
          <w:szCs w:val="18"/>
          <w:lang w:val="en-ID"/>
        </w:rPr>
        <w:t>Sumber</w:t>
      </w:r>
      <w:proofErr w:type="spellEnd"/>
      <w:r>
        <w:rPr>
          <w:rFonts w:ascii="Times New Roman" w:hAnsi="Times New Roman" w:cs="Times New Roman"/>
          <w:sz w:val="18"/>
          <w:szCs w:val="18"/>
          <w:lang w:val="en-ID"/>
        </w:rPr>
        <w:t xml:space="preserve"> :</w:t>
      </w:r>
      <w:proofErr w:type="gramEnd"/>
      <w:r>
        <w:rPr>
          <w:rFonts w:ascii="Times New Roman" w:hAnsi="Times New Roman" w:cs="Times New Roman"/>
          <w:sz w:val="18"/>
          <w:szCs w:val="18"/>
          <w:lang w:val="en-ID"/>
        </w:rPr>
        <w:t xml:space="preserve"> </w:t>
      </w:r>
      <w:proofErr w:type="spellStart"/>
      <w:r>
        <w:rPr>
          <w:rFonts w:ascii="Times New Roman" w:hAnsi="Times New Roman" w:cs="Times New Roman"/>
          <w:sz w:val="18"/>
          <w:szCs w:val="18"/>
          <w:lang w:val="en-ID"/>
        </w:rPr>
        <w:t>Olahan</w:t>
      </w:r>
      <w:proofErr w:type="spellEnd"/>
      <w:r>
        <w:rPr>
          <w:rFonts w:ascii="Times New Roman" w:hAnsi="Times New Roman" w:cs="Times New Roman"/>
          <w:sz w:val="18"/>
          <w:szCs w:val="18"/>
          <w:lang w:val="en-ID"/>
        </w:rPr>
        <w:t xml:space="preserve"> data primer 2019</w:t>
      </w:r>
    </w:p>
    <w:p w14:paraId="3BA54DB0" w14:textId="77777777" w:rsidR="009C2DFE" w:rsidRDefault="009C2DFE" w:rsidP="009C2DFE">
      <w:pPr>
        <w:jc w:val="center"/>
      </w:pPr>
      <w:r w:rsidRPr="007B0500">
        <w:rPr>
          <w:noProof/>
          <w:lang w:eastAsia="id-ID"/>
        </w:rPr>
        <w:lastRenderedPageBreak/>
        <w:drawing>
          <wp:inline distT="0" distB="0" distL="0" distR="0" wp14:anchorId="1DEFDD8B" wp14:editId="1612DE3D">
            <wp:extent cx="4495800" cy="2413617"/>
            <wp:effectExtent l="0" t="0" r="0" b="6350"/>
            <wp:docPr id="4" name="Picture 4" descr="E:\DATA\Artikel Ilmiah\Makrobenthos\Simila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DATA\Artikel Ilmiah\Makrobenthos\Similarit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04808" cy="2418453"/>
                    </a:xfrm>
                    <a:prstGeom prst="rect">
                      <a:avLst/>
                    </a:prstGeom>
                    <a:noFill/>
                    <a:ln>
                      <a:noFill/>
                    </a:ln>
                  </pic:spPr>
                </pic:pic>
              </a:graphicData>
            </a:graphic>
          </wp:inline>
        </w:drawing>
      </w:r>
    </w:p>
    <w:p w14:paraId="1464ACF8" w14:textId="5F8B5914" w:rsidR="002A0F3E" w:rsidRPr="000037B6" w:rsidRDefault="00F977F8" w:rsidP="00F977F8">
      <w:pPr>
        <w:spacing w:after="0" w:line="240" w:lineRule="auto"/>
        <w:jc w:val="center"/>
        <w:rPr>
          <w:rFonts w:ascii="Bookman Old Style" w:hAnsi="Bookman Old Style" w:cs="Times New Roman"/>
          <w:sz w:val="18"/>
          <w:szCs w:val="18"/>
          <w:lang w:val="en-ID"/>
        </w:rPr>
      </w:pPr>
      <w:r>
        <w:rPr>
          <w:rFonts w:ascii="Bookman Old Style" w:hAnsi="Bookman Old Style" w:cs="Times New Roman"/>
        </w:rPr>
        <w:t>Gambar 3</w:t>
      </w:r>
      <w:r w:rsidR="009C2DFE" w:rsidRPr="00F977F8">
        <w:rPr>
          <w:rFonts w:ascii="Bookman Old Style" w:hAnsi="Bookman Old Style" w:cs="Times New Roman"/>
        </w:rPr>
        <w:t>. Dendogram Indeks Similaritas Makrozoobenthos di Perairan Pantai Natal</w:t>
      </w:r>
      <w:r w:rsidR="000037B6">
        <w:rPr>
          <w:rFonts w:ascii="Bookman Old Style" w:hAnsi="Bookman Old Style" w:cs="Times New Roman"/>
          <w:lang w:val="en-ID"/>
        </w:rPr>
        <w:t xml:space="preserve"> </w:t>
      </w:r>
      <w:r w:rsidR="000037B6" w:rsidRPr="000037B6">
        <w:rPr>
          <w:rFonts w:ascii="Times New Roman" w:hAnsi="Times New Roman" w:cs="Times New Roman"/>
          <w:sz w:val="18"/>
          <w:szCs w:val="18"/>
          <w:lang w:val="en-ID"/>
        </w:rPr>
        <w:t>(</w:t>
      </w:r>
      <w:proofErr w:type="spellStart"/>
      <w:r w:rsidR="000037B6" w:rsidRPr="000037B6">
        <w:rPr>
          <w:rFonts w:ascii="Times New Roman" w:hAnsi="Times New Roman" w:cs="Times New Roman"/>
          <w:sz w:val="18"/>
          <w:szCs w:val="18"/>
          <w:lang w:val="en-ID"/>
        </w:rPr>
        <w:t>sumber</w:t>
      </w:r>
      <w:proofErr w:type="spellEnd"/>
      <w:r w:rsidR="000037B6" w:rsidRPr="000037B6">
        <w:rPr>
          <w:rFonts w:ascii="Times New Roman" w:hAnsi="Times New Roman" w:cs="Times New Roman"/>
          <w:sz w:val="18"/>
          <w:szCs w:val="18"/>
          <w:lang w:val="en-ID"/>
        </w:rPr>
        <w:t xml:space="preserve">: </w:t>
      </w:r>
      <w:proofErr w:type="spellStart"/>
      <w:r w:rsidR="000037B6" w:rsidRPr="000037B6">
        <w:rPr>
          <w:rFonts w:ascii="Times New Roman" w:hAnsi="Times New Roman" w:cs="Times New Roman"/>
          <w:sz w:val="18"/>
          <w:szCs w:val="18"/>
          <w:lang w:val="en-ID"/>
        </w:rPr>
        <w:t>Olahan</w:t>
      </w:r>
      <w:proofErr w:type="spellEnd"/>
      <w:r w:rsidR="000037B6" w:rsidRPr="000037B6">
        <w:rPr>
          <w:rFonts w:ascii="Times New Roman" w:hAnsi="Times New Roman" w:cs="Times New Roman"/>
          <w:sz w:val="18"/>
          <w:szCs w:val="18"/>
          <w:lang w:val="en-ID"/>
        </w:rPr>
        <w:t xml:space="preserve"> data Primer, 2019)</w:t>
      </w:r>
    </w:p>
    <w:p w14:paraId="6F467355" w14:textId="77777777" w:rsidR="00F977F8" w:rsidRDefault="00F977F8" w:rsidP="00420162">
      <w:pPr>
        <w:spacing w:after="0" w:line="360" w:lineRule="auto"/>
        <w:rPr>
          <w:rFonts w:ascii="Bookman Old Style" w:hAnsi="Bookman Old Style" w:cs="Times New Roman"/>
          <w:b/>
        </w:rPr>
      </w:pPr>
    </w:p>
    <w:p w14:paraId="2E55ABED" w14:textId="4F4E5373" w:rsidR="00420162" w:rsidRPr="002F2F3F" w:rsidRDefault="00420162" w:rsidP="00420162">
      <w:pPr>
        <w:spacing w:after="0" w:line="360" w:lineRule="auto"/>
        <w:rPr>
          <w:rFonts w:ascii="Bookman Old Style" w:hAnsi="Bookman Old Style" w:cs="Times New Roman"/>
          <w:b/>
        </w:rPr>
      </w:pPr>
      <w:r w:rsidRPr="002F2F3F">
        <w:rPr>
          <w:rFonts w:ascii="Bookman Old Style" w:hAnsi="Bookman Old Style" w:cs="Times New Roman"/>
          <w:b/>
        </w:rPr>
        <w:t xml:space="preserve">KESIMPULAN </w:t>
      </w:r>
      <w:r w:rsidR="00B109A9">
        <w:rPr>
          <w:rFonts w:ascii="Bookman Old Style" w:hAnsi="Bookman Old Style" w:cs="Times New Roman"/>
          <w:b/>
        </w:rPr>
        <w:t>DAN SARAN</w:t>
      </w:r>
    </w:p>
    <w:p w14:paraId="0440CE51" w14:textId="0408A193" w:rsidR="002A0F3E" w:rsidRPr="00A22DD2" w:rsidRDefault="00F977F8" w:rsidP="002A0F3E">
      <w:pPr>
        <w:spacing w:after="0" w:line="240" w:lineRule="auto"/>
        <w:ind w:left="66" w:firstLine="360"/>
        <w:jc w:val="both"/>
        <w:rPr>
          <w:rFonts w:ascii="Bookman Old Style" w:hAnsi="Bookman Old Style" w:cs="Times New Roman"/>
        </w:rPr>
      </w:pPr>
      <w:proofErr w:type="spellStart"/>
      <w:r>
        <w:rPr>
          <w:rFonts w:ascii="Bookman Old Style" w:hAnsi="Bookman Old Style" w:cs="Times New Roman"/>
          <w:lang w:val="en-ID"/>
        </w:rPr>
        <w:t>Dalam</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penelitian</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ini</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ditemukan</w:t>
      </w:r>
      <w:proofErr w:type="spellEnd"/>
      <w:r>
        <w:rPr>
          <w:rFonts w:ascii="Bookman Old Style" w:hAnsi="Bookman Old Style" w:cs="Times New Roman"/>
          <w:lang w:val="en-ID"/>
        </w:rPr>
        <w:t xml:space="preserve"> 25 </w:t>
      </w:r>
      <w:proofErr w:type="spellStart"/>
      <w:r>
        <w:rPr>
          <w:rFonts w:ascii="Bookman Old Style" w:hAnsi="Bookman Old Style" w:cs="Times New Roman"/>
          <w:lang w:val="en-ID"/>
        </w:rPr>
        <w:t>spesies</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makrozoobentos</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dengan</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nilai</w:t>
      </w:r>
      <w:proofErr w:type="spellEnd"/>
      <w:r>
        <w:rPr>
          <w:rFonts w:ascii="Bookman Old Style" w:hAnsi="Bookman Old Style" w:cs="Times New Roman"/>
          <w:lang w:val="en-ID"/>
        </w:rPr>
        <w:t xml:space="preserve"> H’ 2</w:t>
      </w:r>
      <w:proofErr w:type="gramStart"/>
      <w:r>
        <w:rPr>
          <w:rFonts w:ascii="Bookman Old Style" w:hAnsi="Bookman Old Style" w:cs="Times New Roman"/>
          <w:lang w:val="en-ID"/>
        </w:rPr>
        <w:t>,89</w:t>
      </w:r>
      <w:proofErr w:type="gramEnd"/>
      <w:r>
        <w:rPr>
          <w:rFonts w:ascii="Bookman Old Style" w:hAnsi="Bookman Old Style" w:cs="Times New Roman"/>
          <w:lang w:val="en-ID"/>
        </w:rPr>
        <w:t xml:space="preserve">-2,98 </w:t>
      </w:r>
      <w:proofErr w:type="spellStart"/>
      <w:r>
        <w:rPr>
          <w:rFonts w:ascii="Bookman Old Style" w:hAnsi="Bookman Old Style" w:cs="Times New Roman"/>
          <w:lang w:val="en-ID"/>
        </w:rPr>
        <w:t>dengan</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tingkat</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keanekaragaman</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sedang</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tidak</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ditemukan</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adanya</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spesies</w:t>
      </w:r>
      <w:proofErr w:type="spellEnd"/>
      <w:r>
        <w:rPr>
          <w:rFonts w:ascii="Bookman Old Style" w:hAnsi="Bookman Old Style" w:cs="Times New Roman"/>
          <w:lang w:val="en-ID"/>
        </w:rPr>
        <w:t xml:space="preserve"> yang </w:t>
      </w:r>
      <w:proofErr w:type="spellStart"/>
      <w:r>
        <w:rPr>
          <w:rFonts w:ascii="Bookman Old Style" w:hAnsi="Bookman Old Style" w:cs="Times New Roman"/>
          <w:lang w:val="en-ID"/>
        </w:rPr>
        <w:t>mendominasi</w:t>
      </w:r>
      <w:proofErr w:type="spellEnd"/>
      <w:r>
        <w:rPr>
          <w:rFonts w:ascii="Bookman Old Style" w:hAnsi="Bookman Old Style" w:cs="Times New Roman"/>
          <w:lang w:val="en-ID"/>
        </w:rPr>
        <w:t xml:space="preserve"> di </w:t>
      </w:r>
      <w:proofErr w:type="spellStart"/>
      <w:r>
        <w:rPr>
          <w:rFonts w:ascii="Bookman Old Style" w:hAnsi="Bookman Old Style" w:cs="Times New Roman"/>
          <w:lang w:val="en-ID"/>
        </w:rPr>
        <w:t>seluruh</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lokasi</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penelitian</w:t>
      </w:r>
      <w:proofErr w:type="spellEnd"/>
      <w:r w:rsidR="002A0F3E" w:rsidRPr="00A22DD2">
        <w:rPr>
          <w:rFonts w:ascii="Bookman Old Style" w:hAnsi="Bookman Old Style" w:cs="Times New Roman"/>
        </w:rPr>
        <w:t>.</w:t>
      </w:r>
      <w:r>
        <w:rPr>
          <w:rFonts w:ascii="Bookman Old Style" w:hAnsi="Bookman Old Style" w:cs="Times New Roman"/>
          <w:lang w:val="en-ID"/>
        </w:rPr>
        <w:t xml:space="preserve"> </w:t>
      </w:r>
      <w:proofErr w:type="spellStart"/>
      <w:r>
        <w:rPr>
          <w:rFonts w:ascii="Bookman Old Style" w:hAnsi="Bookman Old Style" w:cs="Times New Roman"/>
          <w:lang w:val="en-ID"/>
        </w:rPr>
        <w:t>Indeks</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similiritas</w:t>
      </w:r>
      <w:proofErr w:type="spellEnd"/>
      <w:r>
        <w:rPr>
          <w:rFonts w:ascii="Bookman Old Style" w:hAnsi="Bookman Old Style" w:cs="Times New Roman"/>
          <w:lang w:val="en-ID"/>
        </w:rPr>
        <w:t xml:space="preserve"> Sorensen </w:t>
      </w:r>
      <w:proofErr w:type="spellStart"/>
      <w:r>
        <w:rPr>
          <w:rFonts w:ascii="Bookman Old Style" w:hAnsi="Bookman Old Style" w:cs="Times New Roman"/>
          <w:lang w:val="en-ID"/>
        </w:rPr>
        <w:t>menunjukkan</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tingkat</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kesamaan</w:t>
      </w:r>
      <w:proofErr w:type="spellEnd"/>
      <w:r>
        <w:rPr>
          <w:rFonts w:ascii="Bookman Old Style" w:hAnsi="Bookman Old Style" w:cs="Times New Roman"/>
          <w:lang w:val="en-ID"/>
        </w:rPr>
        <w:t xml:space="preserve"> yang </w:t>
      </w:r>
      <w:proofErr w:type="spellStart"/>
      <w:r>
        <w:rPr>
          <w:rFonts w:ascii="Bookman Old Style" w:hAnsi="Bookman Old Style" w:cs="Times New Roman"/>
          <w:lang w:val="en-ID"/>
        </w:rPr>
        <w:t>tinggi</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dengan</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nilai</w:t>
      </w:r>
      <w:proofErr w:type="spellEnd"/>
      <w:r>
        <w:rPr>
          <w:rFonts w:ascii="Bookman Old Style" w:hAnsi="Bookman Old Style" w:cs="Times New Roman"/>
          <w:lang w:val="en-ID"/>
        </w:rPr>
        <w:t xml:space="preserve"> 93</w:t>
      </w:r>
      <w:proofErr w:type="gramStart"/>
      <w:r>
        <w:rPr>
          <w:rFonts w:ascii="Bookman Old Style" w:hAnsi="Bookman Old Style" w:cs="Times New Roman"/>
          <w:lang w:val="en-ID"/>
        </w:rPr>
        <w:t>,62</w:t>
      </w:r>
      <w:proofErr w:type="gramEnd"/>
      <w:r>
        <w:rPr>
          <w:rFonts w:ascii="Bookman Old Style" w:hAnsi="Bookman Old Style" w:cs="Times New Roman"/>
          <w:lang w:val="en-ID"/>
        </w:rPr>
        <w:t xml:space="preserve">-100% </w:t>
      </w:r>
      <w:proofErr w:type="spellStart"/>
      <w:r>
        <w:rPr>
          <w:rFonts w:ascii="Bookman Old Style" w:hAnsi="Bookman Old Style" w:cs="Times New Roman"/>
          <w:lang w:val="en-ID"/>
        </w:rPr>
        <w:t>pada</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lokasi</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penelitian</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Diharapkan</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adanya</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penelitian</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lanjutan</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dengan</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menambah</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jumlah</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titik</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pengamatan</w:t>
      </w:r>
      <w:proofErr w:type="spellEnd"/>
      <w:r>
        <w:rPr>
          <w:rFonts w:ascii="Bookman Old Style" w:hAnsi="Bookman Old Style" w:cs="Times New Roman"/>
          <w:lang w:val="en-ID"/>
        </w:rPr>
        <w:t xml:space="preserve"> agar </w:t>
      </w:r>
      <w:proofErr w:type="spellStart"/>
      <w:r>
        <w:rPr>
          <w:rFonts w:ascii="Bookman Old Style" w:hAnsi="Bookman Old Style" w:cs="Times New Roman"/>
          <w:lang w:val="en-ID"/>
        </w:rPr>
        <w:t>diperoleh</w:t>
      </w:r>
      <w:proofErr w:type="spellEnd"/>
      <w:r>
        <w:rPr>
          <w:rFonts w:ascii="Bookman Old Style" w:hAnsi="Bookman Old Style" w:cs="Times New Roman"/>
          <w:lang w:val="en-ID"/>
        </w:rPr>
        <w:t xml:space="preserve"> data yang </w:t>
      </w:r>
      <w:proofErr w:type="spellStart"/>
      <w:r>
        <w:rPr>
          <w:rFonts w:ascii="Bookman Old Style" w:hAnsi="Bookman Old Style" w:cs="Times New Roman"/>
          <w:lang w:val="en-ID"/>
        </w:rPr>
        <w:t>lebih</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utuh</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terkait</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keanekaragaman</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makrozoobentos</w:t>
      </w:r>
      <w:proofErr w:type="spellEnd"/>
      <w:r>
        <w:rPr>
          <w:rFonts w:ascii="Bookman Old Style" w:hAnsi="Bookman Old Style" w:cs="Times New Roman"/>
          <w:lang w:val="en-ID"/>
        </w:rPr>
        <w:t xml:space="preserve"> di </w:t>
      </w:r>
      <w:proofErr w:type="spellStart"/>
      <w:r>
        <w:rPr>
          <w:rFonts w:ascii="Bookman Old Style" w:hAnsi="Bookman Old Style" w:cs="Times New Roman"/>
          <w:lang w:val="en-ID"/>
        </w:rPr>
        <w:t>ekosistem</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lamun</w:t>
      </w:r>
      <w:proofErr w:type="spellEnd"/>
      <w:r>
        <w:rPr>
          <w:rFonts w:ascii="Bookman Old Style" w:hAnsi="Bookman Old Style" w:cs="Times New Roman"/>
          <w:lang w:val="en-ID"/>
        </w:rPr>
        <w:t xml:space="preserve"> </w:t>
      </w:r>
      <w:proofErr w:type="spellStart"/>
      <w:r>
        <w:rPr>
          <w:rFonts w:ascii="Bookman Old Style" w:hAnsi="Bookman Old Style" w:cs="Times New Roman"/>
          <w:lang w:val="en-ID"/>
        </w:rPr>
        <w:t>perairan</w:t>
      </w:r>
      <w:proofErr w:type="spellEnd"/>
      <w:r>
        <w:rPr>
          <w:rFonts w:ascii="Bookman Old Style" w:hAnsi="Bookman Old Style" w:cs="Times New Roman"/>
          <w:lang w:val="en-ID"/>
        </w:rPr>
        <w:t xml:space="preserve"> Natal, Sumatera Utara</w:t>
      </w:r>
      <w:r>
        <w:rPr>
          <w:rFonts w:ascii="Bookman Old Style" w:hAnsi="Bookman Old Style" w:cs="Times New Roman"/>
        </w:rPr>
        <w:t xml:space="preserve">. </w:t>
      </w:r>
    </w:p>
    <w:p w14:paraId="2611C48A" w14:textId="77777777" w:rsidR="0096251C" w:rsidRPr="002F2F3F" w:rsidRDefault="0096251C" w:rsidP="00420162">
      <w:pPr>
        <w:spacing w:after="0" w:line="360" w:lineRule="auto"/>
        <w:ind w:firstLine="720"/>
        <w:jc w:val="both"/>
        <w:rPr>
          <w:rFonts w:ascii="Bookman Old Style" w:hAnsi="Bookman Old Style" w:cs="Times New Roman"/>
          <w:lang w:val="en-US"/>
        </w:rPr>
      </w:pPr>
    </w:p>
    <w:p w14:paraId="5A2B2F56" w14:textId="00B9331D" w:rsidR="00F977F8" w:rsidRDefault="000F2BAA" w:rsidP="000F2BAA">
      <w:pPr>
        <w:spacing w:after="0" w:line="240" w:lineRule="auto"/>
        <w:ind w:left="66" w:hanging="66"/>
        <w:jc w:val="both"/>
        <w:rPr>
          <w:rFonts w:ascii="Bookman Old Style" w:hAnsi="Bookman Old Style" w:cs="Times New Roman"/>
          <w:b/>
          <w:lang w:val="en-ID"/>
        </w:rPr>
      </w:pPr>
      <w:r w:rsidRPr="000F2BAA">
        <w:rPr>
          <w:rFonts w:ascii="Bookman Old Style" w:hAnsi="Bookman Old Style" w:cs="Times New Roman"/>
          <w:b/>
          <w:lang w:val="en-ID"/>
        </w:rPr>
        <w:t>DAFTAR PUSTAKA</w:t>
      </w:r>
    </w:p>
    <w:p w14:paraId="42248F73" w14:textId="77777777" w:rsidR="000F2BAA" w:rsidRPr="000037B6" w:rsidRDefault="000F2BAA" w:rsidP="000F2BAA">
      <w:pPr>
        <w:spacing w:after="0" w:line="240" w:lineRule="auto"/>
        <w:ind w:left="66" w:hanging="66"/>
        <w:jc w:val="both"/>
        <w:rPr>
          <w:rFonts w:ascii="Bookman Old Style" w:hAnsi="Bookman Old Style" w:cs="Times New Roman"/>
          <w:b/>
          <w:lang w:val="en-ID"/>
        </w:rPr>
      </w:pPr>
    </w:p>
    <w:p w14:paraId="0CEA6FE0" w14:textId="1CDCC4D0"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rPr>
        <w:fldChar w:fldCharType="begin" w:fldLock="1"/>
      </w:r>
      <w:r w:rsidRPr="000037B6">
        <w:rPr>
          <w:rFonts w:ascii="Bookman Old Style" w:hAnsi="Bookman Old Style" w:cs="Arial"/>
        </w:rPr>
        <w:instrText xml:space="preserve">ADDIN Mendeley Bibliography CSL_BIBLIOGRAPHY </w:instrText>
      </w:r>
      <w:r w:rsidRPr="000037B6">
        <w:rPr>
          <w:rFonts w:ascii="Bookman Old Style" w:hAnsi="Bookman Old Style" w:cs="Arial"/>
        </w:rPr>
        <w:fldChar w:fldCharType="separate"/>
      </w:r>
      <w:r w:rsidRPr="000037B6">
        <w:rPr>
          <w:rFonts w:ascii="Bookman Old Style" w:hAnsi="Bookman Old Style" w:cs="Arial"/>
          <w:noProof/>
        </w:rPr>
        <w:t xml:space="preserve">Arfianti, D. (2019). Struktur Komunitas Makrozoobentos Pada Ekosistem Lamun Di Paciran, Kabupaten Lamongan, Jawa Timur. </w:t>
      </w:r>
      <w:r w:rsidRPr="000037B6">
        <w:rPr>
          <w:rFonts w:ascii="Bookman Old Style" w:hAnsi="Bookman Old Style" w:cs="Arial"/>
          <w:i/>
          <w:iCs/>
          <w:noProof/>
        </w:rPr>
        <w:t>Journal of Fisheries and Marine Research</w:t>
      </w:r>
      <w:r w:rsidRPr="000037B6">
        <w:rPr>
          <w:rFonts w:ascii="Bookman Old Style" w:hAnsi="Bookman Old Style" w:cs="Arial"/>
          <w:noProof/>
        </w:rPr>
        <w:t xml:space="preserve">, </w:t>
      </w:r>
      <w:r w:rsidRPr="000037B6">
        <w:rPr>
          <w:rFonts w:ascii="Bookman Old Style" w:hAnsi="Bookman Old Style" w:cs="Arial"/>
          <w:i/>
          <w:iCs/>
          <w:noProof/>
        </w:rPr>
        <w:t>3</w:t>
      </w:r>
      <w:r w:rsidRPr="000037B6">
        <w:rPr>
          <w:rFonts w:ascii="Bookman Old Style" w:hAnsi="Bookman Old Style" w:cs="Arial"/>
          <w:noProof/>
        </w:rPr>
        <w:t>(1), 1–7. https://doi.org/10.21776/ub.jfmr.2019.003.01.1</w:t>
      </w:r>
    </w:p>
    <w:p w14:paraId="0FA006E5"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18D28A24"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Athiperumalsami.T, Kumar.V, J. L. . (2008). Survey and Phytochemical Analysis of Seagrass in The Gulf of Mannar, Southeast Coast of India. </w:t>
      </w:r>
      <w:r w:rsidRPr="000037B6">
        <w:rPr>
          <w:rFonts w:ascii="Bookman Old Style" w:hAnsi="Bookman Old Style" w:cs="Arial"/>
          <w:i/>
          <w:iCs/>
          <w:noProof/>
        </w:rPr>
        <w:t>Botanica Marina</w:t>
      </w:r>
      <w:r w:rsidRPr="000037B6">
        <w:rPr>
          <w:rFonts w:ascii="Bookman Old Style" w:hAnsi="Bookman Old Style" w:cs="Arial"/>
          <w:noProof/>
        </w:rPr>
        <w:t xml:space="preserve">, </w:t>
      </w:r>
      <w:r w:rsidRPr="000037B6">
        <w:rPr>
          <w:rFonts w:ascii="Bookman Old Style" w:hAnsi="Bookman Old Style" w:cs="Arial"/>
          <w:i/>
          <w:iCs/>
          <w:noProof/>
        </w:rPr>
        <w:t>4</w:t>
      </w:r>
      <w:r w:rsidRPr="000037B6">
        <w:rPr>
          <w:rFonts w:ascii="Bookman Old Style" w:hAnsi="Bookman Old Style" w:cs="Arial"/>
          <w:noProof/>
        </w:rPr>
        <w:t>(51), 269–277.</w:t>
      </w:r>
    </w:p>
    <w:p w14:paraId="5FBF9034"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600A4F88"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Barbour, G.M., J. K. B. and W. D. P. (n.d.). </w:t>
      </w:r>
      <w:r w:rsidRPr="000037B6">
        <w:rPr>
          <w:rFonts w:ascii="Bookman Old Style" w:hAnsi="Bookman Old Style" w:cs="Arial"/>
          <w:i/>
          <w:iCs/>
          <w:noProof/>
        </w:rPr>
        <w:t>Terrestrial Plant Ecology</w:t>
      </w:r>
      <w:r w:rsidRPr="000037B6">
        <w:rPr>
          <w:rFonts w:ascii="Bookman Old Style" w:hAnsi="Bookman Old Style" w:cs="Arial"/>
          <w:noProof/>
        </w:rPr>
        <w:t>. New York: The Benyamin/Cummings Publishing Company, Inc.</w:t>
      </w:r>
    </w:p>
    <w:p w14:paraId="530BF46E"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069A070D" w14:textId="62BEA634"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Fajri, N. (2013). </w:t>
      </w:r>
      <w:r w:rsidR="00B60720" w:rsidRPr="000037B6">
        <w:rPr>
          <w:rFonts w:ascii="Bookman Old Style" w:hAnsi="Bookman Old Style"/>
        </w:rPr>
        <w:t>Struktur Komunitas Makrozoobentos Di Perairan Pantai Kuwang Wae Kabupaten Lombok Timur</w:t>
      </w:r>
      <w:r w:rsidRPr="000037B6">
        <w:rPr>
          <w:rFonts w:ascii="Bookman Old Style" w:hAnsi="Bookman Old Style" w:cs="Arial"/>
          <w:noProof/>
        </w:rPr>
        <w:t>.</w:t>
      </w:r>
      <w:r w:rsidR="000F2BAA" w:rsidRPr="000037B6">
        <w:rPr>
          <w:rFonts w:ascii="Bookman Old Style" w:hAnsi="Bookman Old Style" w:cs="Arial"/>
          <w:noProof/>
          <w:lang w:val="en-ID"/>
        </w:rPr>
        <w:t xml:space="preserve"> Jurnal Educatio</w:t>
      </w:r>
      <w:r w:rsidRPr="000037B6">
        <w:rPr>
          <w:rFonts w:ascii="Bookman Old Style" w:hAnsi="Bookman Old Style" w:cs="Arial"/>
          <w:noProof/>
        </w:rPr>
        <w:t xml:space="preserve"> </w:t>
      </w:r>
      <w:r w:rsidRPr="000037B6">
        <w:rPr>
          <w:rFonts w:ascii="Bookman Old Style" w:hAnsi="Bookman Old Style" w:cs="Arial"/>
          <w:i/>
          <w:iCs/>
          <w:noProof/>
        </w:rPr>
        <w:t>8</w:t>
      </w:r>
      <w:r w:rsidRPr="000037B6">
        <w:rPr>
          <w:rFonts w:ascii="Bookman Old Style" w:hAnsi="Bookman Old Style" w:cs="Arial"/>
          <w:noProof/>
        </w:rPr>
        <w:t>(2), 81–100.</w:t>
      </w:r>
    </w:p>
    <w:p w14:paraId="0CACFC20"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5E0D2DC0"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Hashim, M., Abd Rahman, R., Muhammad, M., &amp; Rasib, A. W. (2001). Spectral characteristics of seagrass with Landsat TM in Northern Sabah coastline, Malaysia. </w:t>
      </w:r>
      <w:r w:rsidRPr="000037B6">
        <w:rPr>
          <w:rFonts w:ascii="Bookman Old Style" w:hAnsi="Bookman Old Style" w:cs="Arial"/>
          <w:i/>
          <w:iCs/>
          <w:noProof/>
        </w:rPr>
        <w:t>The 22nd Asian Conference on Remote Sensing</w:t>
      </w:r>
      <w:r w:rsidRPr="000037B6">
        <w:rPr>
          <w:rFonts w:ascii="Bookman Old Style" w:hAnsi="Bookman Old Style" w:cs="Arial"/>
          <w:noProof/>
        </w:rPr>
        <w:t>, (November), 1–6.</w:t>
      </w:r>
    </w:p>
    <w:p w14:paraId="26F2981D"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3AA10926"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Herawati, P., Barus, T. A., &amp; Wahyuningsih, H. (2017). Keanekaragaman Makrozoobentos dan Hubungannya dengan Penutupan Padang lamun (Seagrass) di perairan Mandailing Natal Sumatera Utara. </w:t>
      </w:r>
      <w:r w:rsidRPr="000037B6">
        <w:rPr>
          <w:rFonts w:ascii="Bookman Old Style" w:hAnsi="Bookman Old Style" w:cs="Arial"/>
          <w:i/>
          <w:iCs/>
          <w:noProof/>
        </w:rPr>
        <w:t>Jurnal Biosains</w:t>
      </w:r>
      <w:r w:rsidRPr="000037B6">
        <w:rPr>
          <w:rFonts w:ascii="Bookman Old Style" w:hAnsi="Bookman Old Style" w:cs="Arial"/>
          <w:noProof/>
        </w:rPr>
        <w:t xml:space="preserve">, </w:t>
      </w:r>
      <w:r w:rsidRPr="000037B6">
        <w:rPr>
          <w:rFonts w:ascii="Bookman Old Style" w:hAnsi="Bookman Old Style" w:cs="Arial"/>
          <w:i/>
          <w:iCs/>
          <w:noProof/>
        </w:rPr>
        <w:lastRenderedPageBreak/>
        <w:t>3</w:t>
      </w:r>
      <w:r w:rsidRPr="000037B6">
        <w:rPr>
          <w:rFonts w:ascii="Bookman Old Style" w:hAnsi="Bookman Old Style" w:cs="Arial"/>
          <w:noProof/>
        </w:rPr>
        <w:t>(2), 66–72.</w:t>
      </w:r>
    </w:p>
    <w:p w14:paraId="43C24955"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4EE8CDF2" w14:textId="5AE0E29D"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Indrawan</w:t>
      </w:r>
      <w:r w:rsidRPr="000037B6">
        <w:rPr>
          <w:rFonts w:ascii="Bookman Old Style" w:hAnsi="Bookman Old Style" w:cs="Arial"/>
          <w:noProof/>
          <w:lang w:val="en-ID"/>
        </w:rPr>
        <w:t>, G</w:t>
      </w:r>
      <w:r w:rsidRPr="000037B6">
        <w:rPr>
          <w:rFonts w:ascii="Bookman Old Style" w:hAnsi="Bookman Old Style" w:cs="Arial"/>
          <w:noProof/>
        </w:rPr>
        <w:t>.</w:t>
      </w:r>
      <w:r w:rsidRPr="000037B6">
        <w:rPr>
          <w:rFonts w:ascii="Bookman Old Style" w:hAnsi="Bookman Old Style" w:cs="Arial"/>
          <w:noProof/>
          <w:lang w:val="en-ID"/>
        </w:rPr>
        <w:t>S., Yusup, D.S., Ulinuha, D.</w:t>
      </w:r>
      <w:r w:rsidRPr="000037B6">
        <w:rPr>
          <w:rFonts w:ascii="Bookman Old Style" w:hAnsi="Bookman Old Style" w:cs="Arial"/>
          <w:noProof/>
        </w:rPr>
        <w:t xml:space="preserve"> (2016). Asosiasi Makrozoobentos Pada Padang Lamun Di Pantai Merta Segara Sanur , Bali The Association Of Macrozoobenthos With Seagrass Beds In Merta Segara Sanur, Bali. </w:t>
      </w:r>
      <w:r w:rsidRPr="000037B6">
        <w:rPr>
          <w:rFonts w:ascii="Bookman Old Style" w:hAnsi="Bookman Old Style" w:cs="Arial"/>
          <w:i/>
          <w:iCs/>
          <w:noProof/>
        </w:rPr>
        <w:t>Jurnal Kelautan</w:t>
      </w:r>
      <w:r w:rsidRPr="000037B6">
        <w:rPr>
          <w:rFonts w:ascii="Bookman Old Style" w:hAnsi="Bookman Old Style" w:cs="Arial"/>
          <w:noProof/>
        </w:rPr>
        <w:t xml:space="preserve">, </w:t>
      </w:r>
      <w:r w:rsidRPr="000037B6">
        <w:rPr>
          <w:rFonts w:ascii="Bookman Old Style" w:hAnsi="Bookman Old Style" w:cs="Arial"/>
          <w:i/>
          <w:iCs/>
          <w:noProof/>
        </w:rPr>
        <w:t>20</w:t>
      </w:r>
      <w:r w:rsidRPr="000037B6">
        <w:rPr>
          <w:rFonts w:ascii="Bookman Old Style" w:hAnsi="Bookman Old Style" w:cs="Arial"/>
          <w:noProof/>
        </w:rPr>
        <w:t>(1), 11–16.</w:t>
      </w:r>
    </w:p>
    <w:p w14:paraId="0F840F95"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5431A045" w14:textId="459EDB45"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Irmawan</w:t>
      </w:r>
      <w:r w:rsidR="000F2BAA" w:rsidRPr="000037B6">
        <w:rPr>
          <w:rFonts w:ascii="Bookman Old Style" w:hAnsi="Bookman Old Style" w:cs="Arial"/>
          <w:noProof/>
          <w:lang w:val="en-ID"/>
        </w:rPr>
        <w:t>,</w:t>
      </w:r>
      <w:r w:rsidRPr="000037B6">
        <w:rPr>
          <w:rFonts w:ascii="Bookman Old Style" w:hAnsi="Bookman Old Style" w:cs="Arial"/>
          <w:noProof/>
        </w:rPr>
        <w:t xml:space="preserve"> R</w:t>
      </w:r>
      <w:r w:rsidR="000F2BAA" w:rsidRPr="000037B6">
        <w:rPr>
          <w:rFonts w:ascii="Bookman Old Style" w:hAnsi="Bookman Old Style" w:cs="Arial"/>
          <w:noProof/>
          <w:lang w:val="en-ID"/>
        </w:rPr>
        <w:t>.</w:t>
      </w:r>
      <w:r w:rsidRPr="000037B6">
        <w:rPr>
          <w:rFonts w:ascii="Bookman Old Style" w:hAnsi="Bookman Old Style" w:cs="Arial"/>
          <w:noProof/>
        </w:rPr>
        <w:t>N</w:t>
      </w:r>
      <w:r w:rsidR="000F2BAA" w:rsidRPr="000037B6">
        <w:rPr>
          <w:rFonts w:ascii="Bookman Old Style" w:hAnsi="Bookman Old Style" w:cs="Arial"/>
          <w:noProof/>
          <w:lang w:val="en-ID"/>
        </w:rPr>
        <w:t>.</w:t>
      </w:r>
      <w:r w:rsidRPr="000037B6">
        <w:rPr>
          <w:rFonts w:ascii="Bookman Old Style" w:hAnsi="Bookman Old Style" w:cs="Arial"/>
          <w:noProof/>
        </w:rPr>
        <w:t>, Zulkifli</w:t>
      </w:r>
      <w:r w:rsidR="000F2BAA" w:rsidRPr="000037B6">
        <w:rPr>
          <w:rFonts w:ascii="Bookman Old Style" w:hAnsi="Bookman Old Style" w:cs="Arial"/>
          <w:noProof/>
          <w:lang w:val="en-ID"/>
        </w:rPr>
        <w:t>,</w:t>
      </w:r>
      <w:r w:rsidR="000F2BAA" w:rsidRPr="000037B6">
        <w:rPr>
          <w:rFonts w:ascii="Bookman Old Style" w:hAnsi="Bookman Old Style" w:cs="Arial"/>
          <w:noProof/>
        </w:rPr>
        <w:t xml:space="preserve"> H.H.</w:t>
      </w:r>
      <w:r w:rsidRPr="000037B6">
        <w:rPr>
          <w:rFonts w:ascii="Bookman Old Style" w:hAnsi="Bookman Old Style" w:cs="Arial"/>
          <w:noProof/>
        </w:rPr>
        <w:t xml:space="preserve">M. (2010). Struktur komunitas makrozoobentos di Estuari Kuala Sugihan, Provinsi Sumatera Selatan. </w:t>
      </w:r>
      <w:r w:rsidRPr="000037B6">
        <w:rPr>
          <w:rFonts w:ascii="Bookman Old Style" w:hAnsi="Bookman Old Style" w:cs="Arial"/>
          <w:i/>
          <w:iCs/>
          <w:noProof/>
        </w:rPr>
        <w:t>Maspari Journal</w:t>
      </w:r>
      <w:r w:rsidRPr="000037B6">
        <w:rPr>
          <w:rFonts w:ascii="Bookman Old Style" w:hAnsi="Bookman Old Style" w:cs="Arial"/>
          <w:noProof/>
        </w:rPr>
        <w:t xml:space="preserve">, </w:t>
      </w:r>
      <w:r w:rsidRPr="000037B6">
        <w:rPr>
          <w:rFonts w:ascii="Bookman Old Style" w:hAnsi="Bookman Old Style" w:cs="Arial"/>
          <w:i/>
          <w:iCs/>
          <w:noProof/>
        </w:rPr>
        <w:t>1</w:t>
      </w:r>
      <w:r w:rsidRPr="000037B6">
        <w:rPr>
          <w:rFonts w:ascii="Bookman Old Style" w:hAnsi="Bookman Old Style" w:cs="Arial"/>
          <w:noProof/>
        </w:rPr>
        <w:t>, 53–58.</w:t>
      </w:r>
    </w:p>
    <w:p w14:paraId="58568877"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0EDE4B5D" w14:textId="55187AAD"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Kawaroe, M.</w:t>
      </w:r>
      <w:r w:rsidRPr="000037B6">
        <w:rPr>
          <w:rFonts w:ascii="Bookman Old Style" w:hAnsi="Bookman Old Style" w:cs="Arial"/>
          <w:noProof/>
          <w:lang w:val="en-ID"/>
        </w:rPr>
        <w:t>, Nugraha, A.H., Juraij., Tasabaramo, I.A.,</w:t>
      </w:r>
      <w:r w:rsidRPr="000037B6">
        <w:rPr>
          <w:rFonts w:ascii="Bookman Old Style" w:hAnsi="Bookman Old Style" w:cs="Arial"/>
          <w:noProof/>
        </w:rPr>
        <w:t xml:space="preserve"> (2016). Seagrass biodiversity at three marine ecoregions of Indonesia: Sunda Shelf, Sulawesi Sea, and Banda Sea. </w:t>
      </w:r>
      <w:r w:rsidRPr="000037B6">
        <w:rPr>
          <w:rFonts w:ascii="Bookman Old Style" w:hAnsi="Bookman Old Style" w:cs="Arial"/>
          <w:i/>
          <w:iCs/>
          <w:noProof/>
        </w:rPr>
        <w:t>Biodiversitas, Journal of Biological Diversity</w:t>
      </w:r>
      <w:r w:rsidRPr="000037B6">
        <w:rPr>
          <w:rFonts w:ascii="Bookman Old Style" w:hAnsi="Bookman Old Style" w:cs="Arial"/>
          <w:noProof/>
        </w:rPr>
        <w:t xml:space="preserve">, </w:t>
      </w:r>
      <w:r w:rsidRPr="000037B6">
        <w:rPr>
          <w:rFonts w:ascii="Bookman Old Style" w:hAnsi="Bookman Old Style" w:cs="Arial"/>
          <w:i/>
          <w:iCs/>
          <w:noProof/>
        </w:rPr>
        <w:t>17</w:t>
      </w:r>
      <w:r w:rsidRPr="000037B6">
        <w:rPr>
          <w:rFonts w:ascii="Bookman Old Style" w:hAnsi="Bookman Old Style" w:cs="Arial"/>
          <w:noProof/>
        </w:rPr>
        <w:t>(2), 585–591. https://doi.org/10.1016/j.talanta.2009.10.042</w:t>
      </w:r>
    </w:p>
    <w:p w14:paraId="0ABE260F"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00FDEF87"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Koch, E. W., Sanford, L. P., Chen, S., Shafer, D. J., &amp; Smith, J. M. (2006). Waves in Seagrass Systems</w:t>
      </w:r>
      <w:r w:rsidRPr="000037B6">
        <w:rPr>
          <w:rFonts w:ascii="Times New Roman" w:hAnsi="Times New Roman" w:cs="Times New Roman"/>
          <w:noProof/>
        </w:rPr>
        <w:t> </w:t>
      </w:r>
      <w:r w:rsidRPr="000037B6">
        <w:rPr>
          <w:rFonts w:ascii="Bookman Old Style" w:hAnsi="Bookman Old Style" w:cs="Arial"/>
          <w:noProof/>
        </w:rPr>
        <w:t>: Review and Technical Recommendations Engineer Research and Development Center Waves in Seagrass Systems</w:t>
      </w:r>
      <w:r w:rsidRPr="000037B6">
        <w:rPr>
          <w:rFonts w:ascii="Times New Roman" w:hAnsi="Times New Roman" w:cs="Times New Roman"/>
          <w:noProof/>
        </w:rPr>
        <w:t> </w:t>
      </w:r>
      <w:r w:rsidRPr="000037B6">
        <w:rPr>
          <w:rFonts w:ascii="Bookman Old Style" w:hAnsi="Bookman Old Style" w:cs="Arial"/>
          <w:noProof/>
        </w:rPr>
        <w:t xml:space="preserve">: Review and Technical Recommendations. In </w:t>
      </w:r>
      <w:r w:rsidRPr="000037B6">
        <w:rPr>
          <w:rFonts w:ascii="Bookman Old Style" w:hAnsi="Bookman Old Style" w:cs="Arial"/>
          <w:i/>
          <w:iCs/>
          <w:noProof/>
        </w:rPr>
        <w:t>US Army Corps of Engineers</w:t>
      </w:r>
      <w:r w:rsidRPr="000037B6">
        <w:rPr>
          <w:rFonts w:ascii="Bookman Old Style" w:hAnsi="Bookman Old Style" w:cs="Arial"/>
          <w:noProof/>
        </w:rPr>
        <w:t>. https://doi.org/ERDC TR-06-15</w:t>
      </w:r>
    </w:p>
    <w:p w14:paraId="3BC6C559"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28DABF1F"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Krebs, C. J. (1989). </w:t>
      </w:r>
      <w:r w:rsidRPr="000037B6">
        <w:rPr>
          <w:rFonts w:ascii="Bookman Old Style" w:hAnsi="Bookman Old Style" w:cs="Arial"/>
          <w:i/>
          <w:iCs/>
          <w:noProof/>
        </w:rPr>
        <w:t>Ecological Methodology</w:t>
      </w:r>
      <w:r w:rsidRPr="000037B6">
        <w:rPr>
          <w:rFonts w:ascii="Bookman Old Style" w:hAnsi="Bookman Old Style" w:cs="Arial"/>
          <w:noProof/>
        </w:rPr>
        <w:t>. New York: Harper Collins Publisher.</w:t>
      </w:r>
    </w:p>
    <w:p w14:paraId="538DAE23"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6AE2E120" w14:textId="55AC5B4B"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Lumingas</w:t>
      </w:r>
      <w:r w:rsidRPr="000037B6">
        <w:rPr>
          <w:rFonts w:ascii="Bookman Old Style" w:hAnsi="Bookman Old Style" w:cs="Arial"/>
          <w:noProof/>
          <w:lang w:val="en-ID"/>
        </w:rPr>
        <w:t>,</w:t>
      </w:r>
      <w:r w:rsidRPr="000037B6">
        <w:rPr>
          <w:rFonts w:ascii="Bookman Old Style" w:hAnsi="Bookman Old Style" w:cs="Arial"/>
          <w:noProof/>
        </w:rPr>
        <w:t xml:space="preserve"> L</w:t>
      </w:r>
      <w:r w:rsidRPr="000037B6">
        <w:rPr>
          <w:rFonts w:ascii="Bookman Old Style" w:hAnsi="Bookman Old Style" w:cs="Arial"/>
          <w:noProof/>
          <w:lang w:val="en-ID"/>
        </w:rPr>
        <w:t>.</w:t>
      </w:r>
      <w:r w:rsidRPr="000037B6">
        <w:rPr>
          <w:rFonts w:ascii="Bookman Old Style" w:hAnsi="Bookman Old Style" w:cs="Arial"/>
          <w:noProof/>
        </w:rPr>
        <w:t>J</w:t>
      </w:r>
      <w:r w:rsidRPr="000037B6">
        <w:rPr>
          <w:rFonts w:ascii="Bookman Old Style" w:hAnsi="Bookman Old Style" w:cs="Arial"/>
          <w:noProof/>
          <w:lang w:val="en-ID"/>
        </w:rPr>
        <w:t>.</w:t>
      </w:r>
      <w:r w:rsidRPr="000037B6">
        <w:rPr>
          <w:rFonts w:ascii="Bookman Old Style" w:hAnsi="Bookman Old Style" w:cs="Arial"/>
          <w:noProof/>
        </w:rPr>
        <w:t>L., Moningkey</w:t>
      </w:r>
      <w:r w:rsidRPr="000037B6">
        <w:rPr>
          <w:rFonts w:ascii="Bookman Old Style" w:hAnsi="Bookman Old Style" w:cs="Arial"/>
          <w:noProof/>
          <w:lang w:val="en-ID"/>
        </w:rPr>
        <w:t>,</w:t>
      </w:r>
      <w:r w:rsidRPr="000037B6">
        <w:rPr>
          <w:rFonts w:ascii="Bookman Old Style" w:hAnsi="Bookman Old Style" w:cs="Arial"/>
          <w:noProof/>
        </w:rPr>
        <w:t xml:space="preserve"> R</w:t>
      </w:r>
      <w:r w:rsidRPr="000037B6">
        <w:rPr>
          <w:rFonts w:ascii="Bookman Old Style" w:hAnsi="Bookman Old Style" w:cs="Arial"/>
          <w:noProof/>
          <w:lang w:val="en-ID"/>
        </w:rPr>
        <w:t>.</w:t>
      </w:r>
      <w:r w:rsidRPr="000037B6">
        <w:rPr>
          <w:rFonts w:ascii="Bookman Old Style" w:hAnsi="Bookman Old Style" w:cs="Arial"/>
          <w:noProof/>
        </w:rPr>
        <w:t>D., Alex</w:t>
      </w:r>
      <w:r w:rsidRPr="000037B6">
        <w:rPr>
          <w:rFonts w:ascii="Bookman Old Style" w:hAnsi="Bookman Old Style" w:cs="Arial"/>
          <w:noProof/>
          <w:lang w:val="en-ID"/>
        </w:rPr>
        <w:t>,</w:t>
      </w:r>
      <w:r w:rsidRPr="000037B6">
        <w:rPr>
          <w:rFonts w:ascii="Bookman Old Style" w:hAnsi="Bookman Old Style" w:cs="Arial"/>
          <w:noProof/>
        </w:rPr>
        <w:t xml:space="preserve"> D</w:t>
      </w:r>
      <w:r w:rsidRPr="000037B6">
        <w:rPr>
          <w:rFonts w:ascii="Bookman Old Style" w:hAnsi="Bookman Old Style" w:cs="Arial"/>
          <w:noProof/>
          <w:lang w:val="en-ID"/>
        </w:rPr>
        <w:t>.</w:t>
      </w:r>
      <w:r w:rsidRPr="000037B6">
        <w:rPr>
          <w:rFonts w:ascii="Bookman Old Style" w:hAnsi="Bookman Old Style" w:cs="Arial"/>
          <w:noProof/>
        </w:rPr>
        <w:t>K.</w:t>
      </w:r>
      <w:r w:rsidRPr="000037B6">
        <w:rPr>
          <w:rFonts w:ascii="Bookman Old Style" w:hAnsi="Bookman Old Style" w:cs="Arial"/>
          <w:noProof/>
          <w:lang w:val="en-ID"/>
        </w:rPr>
        <w:t>,</w:t>
      </w:r>
      <w:r w:rsidRPr="000037B6">
        <w:rPr>
          <w:rFonts w:ascii="Bookman Old Style" w:hAnsi="Bookman Old Style" w:cs="Arial"/>
          <w:noProof/>
        </w:rPr>
        <w:t xml:space="preserve"> (2011). Efek stres anthropogenic terhdap struktur komunitas makrozoobentik substrat lunak Perairan Laut Dangkal di Teluk Buyat, Teluk Totok dan Selat Likupang (Semenanjung Minahasa, Sulawesi Utara. </w:t>
      </w:r>
      <w:r w:rsidRPr="000037B6">
        <w:rPr>
          <w:rFonts w:ascii="Bookman Old Style" w:hAnsi="Bookman Old Style" w:cs="Arial"/>
          <w:i/>
          <w:iCs/>
          <w:noProof/>
        </w:rPr>
        <w:t>Jurnal Matematika Dan Sains</w:t>
      </w:r>
      <w:r w:rsidRPr="000037B6">
        <w:rPr>
          <w:rFonts w:ascii="Bookman Old Style" w:hAnsi="Bookman Old Style" w:cs="Arial"/>
          <w:noProof/>
        </w:rPr>
        <w:t xml:space="preserve">, </w:t>
      </w:r>
      <w:r w:rsidRPr="000037B6">
        <w:rPr>
          <w:rFonts w:ascii="Bookman Old Style" w:hAnsi="Bookman Old Style" w:cs="Arial"/>
          <w:i/>
          <w:iCs/>
          <w:noProof/>
        </w:rPr>
        <w:t>16</w:t>
      </w:r>
      <w:r w:rsidRPr="000037B6">
        <w:rPr>
          <w:rFonts w:ascii="Bookman Old Style" w:hAnsi="Bookman Old Style" w:cs="Arial"/>
          <w:noProof/>
        </w:rPr>
        <w:t>(2), 95–105.</w:t>
      </w:r>
    </w:p>
    <w:p w14:paraId="7D5E6780"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1CE37E4D"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Machrizal, R., Khairul, K., Chastanti, I., Sari, N. F., Ritonga, N., &amp; Sepriani, Y. (2019). A study on the density and the cover of seagrass species along the West Coast of Natal. </w:t>
      </w:r>
      <w:r w:rsidRPr="000037B6">
        <w:rPr>
          <w:rFonts w:ascii="Bookman Old Style" w:hAnsi="Bookman Old Style" w:cs="Arial"/>
          <w:i/>
          <w:iCs/>
          <w:noProof/>
        </w:rPr>
        <w:t>IOP Conference Series: Earth and Environmental Science</w:t>
      </w:r>
      <w:r w:rsidRPr="000037B6">
        <w:rPr>
          <w:rFonts w:ascii="Bookman Old Style" w:hAnsi="Bookman Old Style" w:cs="Arial"/>
          <w:noProof/>
        </w:rPr>
        <w:t xml:space="preserve">, </w:t>
      </w:r>
      <w:r w:rsidRPr="000037B6">
        <w:rPr>
          <w:rFonts w:ascii="Bookman Old Style" w:hAnsi="Bookman Old Style" w:cs="Arial"/>
          <w:i/>
          <w:iCs/>
          <w:noProof/>
        </w:rPr>
        <w:t>348</w:t>
      </w:r>
      <w:r w:rsidRPr="000037B6">
        <w:rPr>
          <w:rFonts w:ascii="Bookman Old Style" w:hAnsi="Bookman Old Style" w:cs="Arial"/>
          <w:noProof/>
        </w:rPr>
        <w:t>(1), 0–6. https://doi.org/10.1088/1755-1315/348/1/012004</w:t>
      </w:r>
    </w:p>
    <w:p w14:paraId="29B5A432"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5E7120F8"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Minggawati, I. (2013). Struktur komunitas makrozoobentos di Perairan Rawa Banjiran Sungai Rungan, Kota Palangka Raya. </w:t>
      </w:r>
      <w:r w:rsidRPr="000037B6">
        <w:rPr>
          <w:rFonts w:ascii="Bookman Old Style" w:hAnsi="Bookman Old Style" w:cs="Arial"/>
          <w:i/>
          <w:iCs/>
          <w:noProof/>
        </w:rPr>
        <w:t>Ilmu Hewani Tropika</w:t>
      </w:r>
      <w:r w:rsidRPr="000037B6">
        <w:rPr>
          <w:rFonts w:ascii="Bookman Old Style" w:hAnsi="Bookman Old Style" w:cs="Arial"/>
          <w:noProof/>
        </w:rPr>
        <w:t xml:space="preserve">, </w:t>
      </w:r>
      <w:r w:rsidRPr="000037B6">
        <w:rPr>
          <w:rFonts w:ascii="Bookman Old Style" w:hAnsi="Bookman Old Style" w:cs="Arial"/>
          <w:i/>
          <w:iCs/>
          <w:noProof/>
        </w:rPr>
        <w:t>2</w:t>
      </w:r>
      <w:r w:rsidRPr="000037B6">
        <w:rPr>
          <w:rFonts w:ascii="Bookman Old Style" w:hAnsi="Bookman Old Style" w:cs="Arial"/>
          <w:noProof/>
        </w:rPr>
        <w:t>(2), 64–67.</w:t>
      </w:r>
    </w:p>
    <w:p w14:paraId="3868CE08"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350AB17F"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Odum, E. P. (1994). </w:t>
      </w:r>
      <w:r w:rsidRPr="000037B6">
        <w:rPr>
          <w:rFonts w:ascii="Bookman Old Style" w:hAnsi="Bookman Old Style" w:cs="Arial"/>
          <w:i/>
          <w:iCs/>
          <w:noProof/>
        </w:rPr>
        <w:t>Dasar-Dasar Ekologi Edisi Ketiga</w:t>
      </w:r>
      <w:r w:rsidRPr="000037B6">
        <w:rPr>
          <w:rFonts w:ascii="Bookman Old Style" w:hAnsi="Bookman Old Style" w:cs="Arial"/>
          <w:noProof/>
        </w:rPr>
        <w:t xml:space="preserve"> (ketiga; T. S. (Penerjemah), Ed.). Yogyakarta: Gadjah Mada University Press.</w:t>
      </w:r>
    </w:p>
    <w:p w14:paraId="27B4E7C4"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76482216"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Peterson, C. H., Luettich, R. A., Micheli, F., &amp; Skilleter, G. A. (2004). Attenuation of water flow inside seagrass canopies of differing structure. </w:t>
      </w:r>
      <w:r w:rsidRPr="000037B6">
        <w:rPr>
          <w:rFonts w:ascii="Bookman Old Style" w:hAnsi="Bookman Old Style" w:cs="Arial"/>
          <w:i/>
          <w:iCs/>
          <w:noProof/>
        </w:rPr>
        <w:t>Marine Ecology Progress Series</w:t>
      </w:r>
      <w:r w:rsidRPr="000037B6">
        <w:rPr>
          <w:rFonts w:ascii="Bookman Old Style" w:hAnsi="Bookman Old Style" w:cs="Arial"/>
          <w:noProof/>
        </w:rPr>
        <w:t xml:space="preserve">, </w:t>
      </w:r>
      <w:r w:rsidRPr="000037B6">
        <w:rPr>
          <w:rFonts w:ascii="Bookman Old Style" w:hAnsi="Bookman Old Style" w:cs="Arial"/>
          <w:i/>
          <w:iCs/>
          <w:noProof/>
        </w:rPr>
        <w:t>268</w:t>
      </w:r>
      <w:r w:rsidRPr="000037B6">
        <w:rPr>
          <w:rFonts w:ascii="Bookman Old Style" w:hAnsi="Bookman Old Style" w:cs="Arial"/>
          <w:noProof/>
        </w:rPr>
        <w:t>, 81–92. https://doi.org/10.3354/meps268081</w:t>
      </w:r>
    </w:p>
    <w:p w14:paraId="622C2264"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485094BC"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Purnami AT, Sunarto, S. P. (2010). Study of bentos community based on diversity and similarity index in Cengklik DAM Boyolali. </w:t>
      </w:r>
      <w:r w:rsidRPr="000037B6">
        <w:rPr>
          <w:rFonts w:ascii="Bookman Old Style" w:hAnsi="Bookman Old Style" w:cs="Arial"/>
          <w:i/>
          <w:iCs/>
          <w:noProof/>
        </w:rPr>
        <w:t>Ekologi Sains</w:t>
      </w:r>
      <w:r w:rsidRPr="000037B6">
        <w:rPr>
          <w:rFonts w:ascii="Bookman Old Style" w:hAnsi="Bookman Old Style" w:cs="Arial"/>
          <w:noProof/>
        </w:rPr>
        <w:t xml:space="preserve">, </w:t>
      </w:r>
      <w:r w:rsidRPr="000037B6">
        <w:rPr>
          <w:rFonts w:ascii="Bookman Old Style" w:hAnsi="Bookman Old Style" w:cs="Arial"/>
          <w:i/>
          <w:iCs/>
          <w:noProof/>
        </w:rPr>
        <w:t>2</w:t>
      </w:r>
      <w:r w:rsidRPr="000037B6">
        <w:rPr>
          <w:rFonts w:ascii="Bookman Old Style" w:hAnsi="Bookman Old Style" w:cs="Arial"/>
          <w:noProof/>
        </w:rPr>
        <w:t>(2), 50–65.</w:t>
      </w:r>
    </w:p>
    <w:p w14:paraId="52304E83"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5666DC1E"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Riniatsih, I., Hartati, R., Redjeki, S., &amp; Endrawati, H. (2018). Studi Keanekaragaman Makrozoobentos Pada Habitat Lamun Hasil Transplantasi dengan Metode Ramah Lingkungan. </w:t>
      </w:r>
      <w:r w:rsidRPr="000037B6">
        <w:rPr>
          <w:rFonts w:ascii="Bookman Old Style" w:hAnsi="Bookman Old Style" w:cs="Arial"/>
          <w:i/>
          <w:iCs/>
          <w:noProof/>
        </w:rPr>
        <w:t>Jurnal Kelautan Tropis</w:t>
      </w:r>
      <w:r w:rsidRPr="000037B6">
        <w:rPr>
          <w:rFonts w:ascii="Bookman Old Style" w:hAnsi="Bookman Old Style" w:cs="Arial"/>
          <w:noProof/>
        </w:rPr>
        <w:t xml:space="preserve">, </w:t>
      </w:r>
      <w:r w:rsidRPr="000037B6">
        <w:rPr>
          <w:rFonts w:ascii="Bookman Old Style" w:hAnsi="Bookman Old Style" w:cs="Arial"/>
          <w:i/>
          <w:iCs/>
          <w:noProof/>
        </w:rPr>
        <w:t>21</w:t>
      </w:r>
      <w:r w:rsidRPr="000037B6">
        <w:rPr>
          <w:rFonts w:ascii="Bookman Old Style" w:hAnsi="Bookman Old Style" w:cs="Arial"/>
          <w:noProof/>
        </w:rPr>
        <w:t>(1), 29. https://doi.org/10.14710/jkt.v21i1.2401</w:t>
      </w:r>
    </w:p>
    <w:p w14:paraId="2240DEEB"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43175359" w14:textId="44A7087C" w:rsidR="00600B43" w:rsidRPr="000037B6" w:rsidRDefault="000037B6" w:rsidP="000F2BAA">
      <w:pPr>
        <w:widowControl w:val="0"/>
        <w:autoSpaceDE w:val="0"/>
        <w:autoSpaceDN w:val="0"/>
        <w:adjustRightInd w:val="0"/>
        <w:spacing w:after="0" w:line="240" w:lineRule="auto"/>
        <w:ind w:left="480" w:hanging="480"/>
        <w:jc w:val="both"/>
        <w:rPr>
          <w:rFonts w:ascii="Bookman Old Style" w:hAnsi="Bookman Old Style" w:cs="Arial"/>
          <w:noProof/>
        </w:rPr>
      </w:pPr>
      <w:r>
        <w:rPr>
          <w:rFonts w:ascii="Bookman Old Style" w:hAnsi="Bookman Old Style" w:cs="Arial"/>
          <w:noProof/>
        </w:rPr>
        <w:lastRenderedPageBreak/>
        <w:t>Roy S</w:t>
      </w:r>
      <w:r>
        <w:rPr>
          <w:rFonts w:ascii="Bookman Old Style" w:hAnsi="Bookman Old Style" w:cs="Arial"/>
          <w:noProof/>
          <w:lang w:val="en-ID"/>
        </w:rPr>
        <w:t>.</w:t>
      </w:r>
      <w:r>
        <w:rPr>
          <w:rFonts w:ascii="Bookman Old Style" w:hAnsi="Bookman Old Style" w:cs="Arial"/>
          <w:noProof/>
        </w:rPr>
        <w:t xml:space="preserve">, </w:t>
      </w:r>
      <w:r>
        <w:rPr>
          <w:rFonts w:ascii="Bookman Old Style" w:hAnsi="Bookman Old Style" w:cs="Arial"/>
          <w:noProof/>
          <w:lang w:val="en-ID"/>
        </w:rPr>
        <w:t>Gupta</w:t>
      </w:r>
      <w:r>
        <w:rPr>
          <w:rFonts w:ascii="Bookman Old Style" w:hAnsi="Bookman Old Style" w:cs="Arial"/>
          <w:noProof/>
        </w:rPr>
        <w:t>,</w:t>
      </w:r>
      <w:r w:rsidR="00600B43" w:rsidRPr="000037B6">
        <w:rPr>
          <w:rFonts w:ascii="Bookman Old Style" w:hAnsi="Bookman Old Style" w:cs="Arial"/>
          <w:noProof/>
        </w:rPr>
        <w:t xml:space="preserve"> A. (2010). Molluscan diversity in River Barak and its Tributaries, Assam, India. </w:t>
      </w:r>
      <w:r w:rsidR="00600B43" w:rsidRPr="000037B6">
        <w:rPr>
          <w:rFonts w:ascii="Bookman Old Style" w:hAnsi="Bookman Old Style" w:cs="Arial"/>
          <w:i/>
          <w:iCs/>
          <w:noProof/>
        </w:rPr>
        <w:t>Biology Environment Science</w:t>
      </w:r>
      <w:r w:rsidR="00600B43" w:rsidRPr="000037B6">
        <w:rPr>
          <w:rFonts w:ascii="Bookman Old Style" w:hAnsi="Bookman Old Style" w:cs="Arial"/>
          <w:noProof/>
        </w:rPr>
        <w:t xml:space="preserve">, </w:t>
      </w:r>
      <w:r w:rsidR="00600B43" w:rsidRPr="000037B6">
        <w:rPr>
          <w:rFonts w:ascii="Bookman Old Style" w:hAnsi="Bookman Old Style" w:cs="Arial"/>
          <w:i/>
          <w:iCs/>
          <w:noProof/>
        </w:rPr>
        <w:t>5</w:t>
      </w:r>
      <w:r w:rsidR="00600B43" w:rsidRPr="000037B6">
        <w:rPr>
          <w:rFonts w:ascii="Bookman Old Style" w:hAnsi="Bookman Old Style" w:cs="Arial"/>
          <w:noProof/>
        </w:rPr>
        <w:t>(1), 109–113.</w:t>
      </w:r>
    </w:p>
    <w:p w14:paraId="2DB4A35B"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70E55F1C"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Short, F., Carruthers, T., Dennison, W., &amp; Waycott, M. (2007). Global seagrass distribution and diversity: A bioregional model. </w:t>
      </w:r>
      <w:r w:rsidRPr="000037B6">
        <w:rPr>
          <w:rFonts w:ascii="Bookman Old Style" w:hAnsi="Bookman Old Style" w:cs="Arial"/>
          <w:i/>
          <w:iCs/>
          <w:noProof/>
        </w:rPr>
        <w:t>Journal of Experimental Marine Biology and Ecology</w:t>
      </w:r>
      <w:r w:rsidRPr="000037B6">
        <w:rPr>
          <w:rFonts w:ascii="Bookman Old Style" w:hAnsi="Bookman Old Style" w:cs="Arial"/>
          <w:noProof/>
        </w:rPr>
        <w:t xml:space="preserve">, </w:t>
      </w:r>
      <w:r w:rsidRPr="000037B6">
        <w:rPr>
          <w:rFonts w:ascii="Bookman Old Style" w:hAnsi="Bookman Old Style" w:cs="Arial"/>
          <w:i/>
          <w:iCs/>
          <w:noProof/>
        </w:rPr>
        <w:t>350</w:t>
      </w:r>
      <w:r w:rsidRPr="000037B6">
        <w:rPr>
          <w:rFonts w:ascii="Bookman Old Style" w:hAnsi="Bookman Old Style" w:cs="Arial"/>
          <w:noProof/>
        </w:rPr>
        <w:t>(1–2), 3–20. https://doi.org/10.1016/j.jembe.2007.06.012</w:t>
      </w:r>
    </w:p>
    <w:p w14:paraId="05EBA690"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2A7EB6F3" w14:textId="6F4B02B8"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Sulphayrin</w:t>
      </w:r>
      <w:r w:rsidR="000037B6">
        <w:rPr>
          <w:rFonts w:ascii="Bookman Old Style" w:hAnsi="Bookman Old Style" w:cs="Arial"/>
          <w:noProof/>
          <w:lang w:val="en-ID"/>
        </w:rPr>
        <w:t>.</w:t>
      </w:r>
      <w:r w:rsidR="000037B6">
        <w:rPr>
          <w:rFonts w:ascii="Bookman Old Style" w:hAnsi="Bookman Old Style" w:cs="Arial"/>
          <w:noProof/>
        </w:rPr>
        <w:t xml:space="preserve">, </w:t>
      </w:r>
      <w:r w:rsidR="000037B6">
        <w:rPr>
          <w:rFonts w:ascii="Bookman Old Style" w:hAnsi="Bookman Old Style" w:cs="Arial"/>
          <w:noProof/>
          <w:lang w:val="en-ID"/>
        </w:rPr>
        <w:t>Ol</w:t>
      </w:r>
      <w:r w:rsidRPr="000037B6">
        <w:rPr>
          <w:rFonts w:ascii="Bookman Old Style" w:hAnsi="Bookman Old Style" w:cs="Arial"/>
          <w:noProof/>
        </w:rPr>
        <w:t>a,</w:t>
      </w:r>
      <w:r w:rsidR="000037B6">
        <w:rPr>
          <w:rFonts w:ascii="Bookman Old Style" w:hAnsi="Bookman Old Style" w:cs="Arial"/>
          <w:noProof/>
          <w:lang w:val="en-ID"/>
        </w:rPr>
        <w:t xml:space="preserve"> L.O.L.,</w:t>
      </w:r>
      <w:r w:rsidR="000037B6">
        <w:rPr>
          <w:rFonts w:ascii="Bookman Old Style" w:hAnsi="Bookman Old Style" w:cs="Arial"/>
          <w:noProof/>
        </w:rPr>
        <w:t xml:space="preserve"> &amp; </w:t>
      </w:r>
      <w:r w:rsidRPr="000037B6">
        <w:rPr>
          <w:rFonts w:ascii="Bookman Old Style" w:hAnsi="Bookman Old Style" w:cs="Arial"/>
          <w:noProof/>
        </w:rPr>
        <w:t>A</w:t>
      </w:r>
      <w:r w:rsidR="000037B6">
        <w:rPr>
          <w:rFonts w:ascii="Bookman Old Style" w:hAnsi="Bookman Old Style" w:cs="Arial"/>
          <w:noProof/>
          <w:lang w:val="en-ID"/>
        </w:rPr>
        <w:t>rami</w:t>
      </w:r>
      <w:r w:rsidR="000037B6">
        <w:rPr>
          <w:rFonts w:ascii="Bookman Old Style" w:hAnsi="Bookman Old Style" w:cs="Arial"/>
          <w:noProof/>
        </w:rPr>
        <w:t xml:space="preserve">, </w:t>
      </w:r>
      <w:r w:rsidR="000037B6">
        <w:rPr>
          <w:rFonts w:ascii="Bookman Old Style" w:hAnsi="Bookman Old Style" w:cs="Arial"/>
          <w:noProof/>
          <w:lang w:val="en-ID"/>
        </w:rPr>
        <w:t>H.</w:t>
      </w:r>
      <w:r w:rsidRPr="000037B6">
        <w:rPr>
          <w:rFonts w:ascii="Bookman Old Style" w:hAnsi="Bookman Old Style" w:cs="Arial"/>
          <w:noProof/>
        </w:rPr>
        <w:t xml:space="preserve"> (2018). Kompos</w:t>
      </w:r>
      <w:r w:rsidR="000037B6">
        <w:rPr>
          <w:rFonts w:ascii="Bookman Old Style" w:hAnsi="Bookman Old Style" w:cs="Arial"/>
          <w:noProof/>
        </w:rPr>
        <w:t>isi dan Jenis Makrozoobenthos (</w:t>
      </w:r>
      <w:r w:rsidRPr="000037B6">
        <w:rPr>
          <w:rFonts w:ascii="Bookman Old Style" w:hAnsi="Bookman Old Style" w:cs="Arial"/>
          <w:noProof/>
        </w:rPr>
        <w:t xml:space="preserve">Infauna) Berdasarkan Ketebalan Substrat Pada Ekosistem Lamun Di Perairan Nambo Sulawesi Tenggara. </w:t>
      </w:r>
      <w:r w:rsidRPr="000037B6">
        <w:rPr>
          <w:rFonts w:ascii="Bookman Old Style" w:hAnsi="Bookman Old Style" w:cs="Arial"/>
          <w:i/>
          <w:iCs/>
          <w:noProof/>
        </w:rPr>
        <w:t>Jurnal Manajemen Sumber Daya Perairan</w:t>
      </w:r>
      <w:r w:rsidRPr="000037B6">
        <w:rPr>
          <w:rFonts w:ascii="Bookman Old Style" w:hAnsi="Bookman Old Style" w:cs="Arial"/>
          <w:noProof/>
        </w:rPr>
        <w:t xml:space="preserve">, </w:t>
      </w:r>
      <w:r w:rsidRPr="000037B6">
        <w:rPr>
          <w:rFonts w:ascii="Bookman Old Style" w:hAnsi="Bookman Old Style" w:cs="Arial"/>
          <w:i/>
          <w:iCs/>
          <w:noProof/>
        </w:rPr>
        <w:t>3</w:t>
      </w:r>
      <w:r w:rsidRPr="000037B6">
        <w:rPr>
          <w:rFonts w:ascii="Bookman Old Style" w:hAnsi="Bookman Old Style" w:cs="Arial"/>
          <w:noProof/>
        </w:rPr>
        <w:t>(4), 343–352.</w:t>
      </w:r>
    </w:p>
    <w:p w14:paraId="3C61A73F"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5A3D52D4"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Suparno, A. F., Insafitri, I., &amp; Romadhon, A. (2018). Struktur Komunitas Makrozoobenthos Di Kawasan Ekosistem Pesisir Pulau Sepanjang Kabupaten Sumenep. </w:t>
      </w:r>
      <w:r w:rsidRPr="000037B6">
        <w:rPr>
          <w:rFonts w:ascii="Bookman Old Style" w:hAnsi="Bookman Old Style" w:cs="Arial"/>
          <w:i/>
          <w:iCs/>
          <w:noProof/>
        </w:rPr>
        <w:t>Rekayasa</w:t>
      </w:r>
      <w:r w:rsidRPr="000037B6">
        <w:rPr>
          <w:rFonts w:ascii="Bookman Old Style" w:hAnsi="Bookman Old Style" w:cs="Arial"/>
          <w:noProof/>
        </w:rPr>
        <w:t xml:space="preserve">, </w:t>
      </w:r>
      <w:r w:rsidRPr="000037B6">
        <w:rPr>
          <w:rFonts w:ascii="Bookman Old Style" w:hAnsi="Bookman Old Style" w:cs="Arial"/>
          <w:i/>
          <w:iCs/>
          <w:noProof/>
        </w:rPr>
        <w:t>11</w:t>
      </w:r>
      <w:r w:rsidRPr="000037B6">
        <w:rPr>
          <w:rFonts w:ascii="Bookman Old Style" w:hAnsi="Bookman Old Style" w:cs="Arial"/>
          <w:noProof/>
        </w:rPr>
        <w:t>(1), 53. https://doi.org/10.21107/rekayasa.v11i1.4125</w:t>
      </w:r>
    </w:p>
    <w:p w14:paraId="0959F9ED"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7D9F84F3"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Taqwa, A. (2010). </w:t>
      </w:r>
      <w:r w:rsidRPr="000037B6">
        <w:rPr>
          <w:rFonts w:ascii="Bookman Old Style" w:hAnsi="Bookman Old Style" w:cs="Arial"/>
          <w:i/>
          <w:iCs/>
          <w:noProof/>
        </w:rPr>
        <w:t>Analisis Produktivitas Fitoplankton dan Struktur Komunitas Fauna Makrozoobentos Berdasarkan Kerapatan Mangrove di Kawasan Konservasi Mangrove dan Bekantan Kota Tarakan, Kalimantan Timur</w:t>
      </w:r>
      <w:r w:rsidRPr="000037B6">
        <w:rPr>
          <w:rFonts w:ascii="Bookman Old Style" w:hAnsi="Bookman Old Style" w:cs="Arial"/>
          <w:noProof/>
        </w:rPr>
        <w:t>. Universitas Diponogoro Semarang.</w:t>
      </w:r>
    </w:p>
    <w:p w14:paraId="5BD5AB00" w14:textId="77777777" w:rsidR="000F2BAA" w:rsidRPr="000037B6" w:rsidRDefault="000F2BAA"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6BBC5ABB" w14:textId="605DDB87" w:rsidR="00600B43" w:rsidRPr="000037B6" w:rsidRDefault="000037B6" w:rsidP="000F2BAA">
      <w:pPr>
        <w:widowControl w:val="0"/>
        <w:autoSpaceDE w:val="0"/>
        <w:autoSpaceDN w:val="0"/>
        <w:adjustRightInd w:val="0"/>
        <w:spacing w:after="0" w:line="240" w:lineRule="auto"/>
        <w:ind w:left="480" w:hanging="480"/>
        <w:jc w:val="both"/>
        <w:rPr>
          <w:rFonts w:ascii="Bookman Old Style" w:hAnsi="Bookman Old Style" w:cs="Arial"/>
          <w:noProof/>
        </w:rPr>
      </w:pPr>
      <w:r>
        <w:rPr>
          <w:rFonts w:ascii="Bookman Old Style" w:hAnsi="Bookman Old Style" w:cs="Arial"/>
          <w:noProof/>
        </w:rPr>
        <w:t>Trisnawaty,</w:t>
      </w:r>
      <w:r>
        <w:rPr>
          <w:rFonts w:ascii="Bookman Old Style" w:hAnsi="Bookman Old Style" w:cs="Arial"/>
          <w:noProof/>
          <w:lang w:val="en-ID"/>
        </w:rPr>
        <w:t xml:space="preserve"> </w:t>
      </w:r>
      <w:r w:rsidR="00600B43" w:rsidRPr="000037B6">
        <w:rPr>
          <w:rFonts w:ascii="Bookman Old Style" w:hAnsi="Bookman Old Style" w:cs="Arial"/>
          <w:noProof/>
        </w:rPr>
        <w:t>F</w:t>
      </w:r>
      <w:r>
        <w:rPr>
          <w:rFonts w:ascii="Bookman Old Style" w:hAnsi="Bookman Old Style" w:cs="Arial"/>
          <w:noProof/>
          <w:lang w:val="en-ID"/>
        </w:rPr>
        <w:t>.</w:t>
      </w:r>
      <w:r w:rsidR="00600B43" w:rsidRPr="000037B6">
        <w:rPr>
          <w:rFonts w:ascii="Bookman Old Style" w:hAnsi="Bookman Old Style" w:cs="Arial"/>
          <w:noProof/>
        </w:rPr>
        <w:t>N</w:t>
      </w:r>
      <w:r>
        <w:rPr>
          <w:rFonts w:ascii="Bookman Old Style" w:hAnsi="Bookman Old Style" w:cs="Arial"/>
          <w:noProof/>
          <w:lang w:val="en-ID"/>
        </w:rPr>
        <w:t>.</w:t>
      </w:r>
      <w:r w:rsidR="00600B43" w:rsidRPr="000037B6">
        <w:rPr>
          <w:rFonts w:ascii="Bookman Old Style" w:hAnsi="Bookman Old Style" w:cs="Arial"/>
          <w:noProof/>
        </w:rPr>
        <w:t>, Emiyarti</w:t>
      </w:r>
      <w:r>
        <w:rPr>
          <w:rFonts w:ascii="Bookman Old Style" w:hAnsi="Bookman Old Style" w:cs="Arial"/>
          <w:noProof/>
          <w:lang w:val="en-ID"/>
        </w:rPr>
        <w:t>.</w:t>
      </w:r>
      <w:r w:rsidR="00600B43" w:rsidRPr="000037B6">
        <w:rPr>
          <w:rFonts w:ascii="Bookman Old Style" w:hAnsi="Bookman Old Style" w:cs="Arial"/>
          <w:noProof/>
        </w:rPr>
        <w:t>, A</w:t>
      </w:r>
      <w:r>
        <w:rPr>
          <w:rFonts w:ascii="Bookman Old Style" w:hAnsi="Bookman Old Style" w:cs="Arial"/>
          <w:noProof/>
          <w:lang w:val="en-ID"/>
        </w:rPr>
        <w:t>Fu</w:t>
      </w:r>
      <w:r w:rsidR="00600B43" w:rsidRPr="000037B6">
        <w:rPr>
          <w:rFonts w:ascii="Bookman Old Style" w:hAnsi="Bookman Old Style" w:cs="Arial"/>
          <w:noProof/>
        </w:rPr>
        <w:t xml:space="preserve">. L. (2013). Hubungannya kadar logam berat merkuri (Hg) padasedimen dengan struktur komunitas makrozoobenthos di Perairan Sungai TahiIte, Kecamatan Rarowatu, Kabupaten Bombana. </w:t>
      </w:r>
      <w:r w:rsidR="00600B43" w:rsidRPr="000037B6">
        <w:rPr>
          <w:rFonts w:ascii="Bookman Old Style" w:hAnsi="Bookman Old Style" w:cs="Arial"/>
          <w:i/>
          <w:iCs/>
          <w:noProof/>
        </w:rPr>
        <w:t>Mina Laut Indonesia</w:t>
      </w:r>
      <w:r w:rsidR="00600B43" w:rsidRPr="000037B6">
        <w:rPr>
          <w:rFonts w:ascii="Bookman Old Style" w:hAnsi="Bookman Old Style" w:cs="Arial"/>
          <w:noProof/>
        </w:rPr>
        <w:t xml:space="preserve">, </w:t>
      </w:r>
      <w:r w:rsidR="00600B43" w:rsidRPr="000037B6">
        <w:rPr>
          <w:rFonts w:ascii="Bookman Old Style" w:hAnsi="Bookman Old Style" w:cs="Arial"/>
          <w:i/>
          <w:iCs/>
          <w:noProof/>
        </w:rPr>
        <w:t>3</w:t>
      </w:r>
      <w:r w:rsidR="00600B43" w:rsidRPr="000037B6">
        <w:rPr>
          <w:rFonts w:ascii="Bookman Old Style" w:hAnsi="Bookman Old Style" w:cs="Arial"/>
          <w:noProof/>
        </w:rPr>
        <w:t>(12), 68–80.</w:t>
      </w:r>
    </w:p>
    <w:p w14:paraId="02E2A5B8" w14:textId="77777777" w:rsidR="000037B6" w:rsidRPr="000037B6" w:rsidRDefault="000037B6"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33F1ACE6"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Vyas V, Bharose S, Yousuf S, K. A. (2012). Distribution of makrozoobenthos in River Narmada near water intake point. </w:t>
      </w:r>
      <w:r w:rsidRPr="000037B6">
        <w:rPr>
          <w:rFonts w:ascii="Bookman Old Style" w:hAnsi="Bookman Old Style" w:cs="Arial"/>
          <w:i/>
          <w:iCs/>
          <w:noProof/>
        </w:rPr>
        <w:t>National Science Res</w:t>
      </w:r>
      <w:r w:rsidRPr="000037B6">
        <w:rPr>
          <w:rFonts w:ascii="Bookman Old Style" w:hAnsi="Bookman Old Style" w:cs="Arial"/>
          <w:noProof/>
        </w:rPr>
        <w:t xml:space="preserve">, </w:t>
      </w:r>
      <w:r w:rsidRPr="000037B6">
        <w:rPr>
          <w:rFonts w:ascii="Bookman Old Style" w:hAnsi="Bookman Old Style" w:cs="Arial"/>
          <w:i/>
          <w:iCs/>
          <w:noProof/>
        </w:rPr>
        <w:t>2</w:t>
      </w:r>
      <w:r w:rsidRPr="000037B6">
        <w:rPr>
          <w:rFonts w:ascii="Bookman Old Style" w:hAnsi="Bookman Old Style" w:cs="Arial"/>
          <w:noProof/>
        </w:rPr>
        <w:t>(3), 18–25.</w:t>
      </w:r>
    </w:p>
    <w:p w14:paraId="4BFC47F4" w14:textId="77777777" w:rsidR="000037B6" w:rsidRPr="000037B6" w:rsidRDefault="000037B6"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5982BBDC"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Waycott M; McMahon K; Mellors J; Calladine A; Kleine D. (2004). </w:t>
      </w:r>
      <w:r w:rsidRPr="000037B6">
        <w:rPr>
          <w:rFonts w:ascii="Bookman Old Style" w:hAnsi="Bookman Old Style" w:cs="Arial"/>
          <w:i/>
          <w:iCs/>
          <w:noProof/>
        </w:rPr>
        <w:t>A Guide to Tropical Seagrasses of the Indo-West Pacific</w:t>
      </w:r>
      <w:r w:rsidRPr="000037B6">
        <w:rPr>
          <w:rFonts w:ascii="Bookman Old Style" w:hAnsi="Bookman Old Style" w:cs="Arial"/>
          <w:noProof/>
        </w:rPr>
        <w:t>. Townsville: James Cook University.</w:t>
      </w:r>
    </w:p>
    <w:p w14:paraId="286139C1" w14:textId="77777777" w:rsidR="000037B6" w:rsidRPr="000037B6" w:rsidRDefault="000037B6" w:rsidP="000F2BAA">
      <w:pPr>
        <w:widowControl w:val="0"/>
        <w:autoSpaceDE w:val="0"/>
        <w:autoSpaceDN w:val="0"/>
        <w:adjustRightInd w:val="0"/>
        <w:spacing w:after="0" w:line="240" w:lineRule="auto"/>
        <w:ind w:left="480" w:hanging="480"/>
        <w:jc w:val="both"/>
        <w:rPr>
          <w:rFonts w:ascii="Bookman Old Style" w:hAnsi="Bookman Old Style" w:cs="Arial"/>
          <w:noProof/>
        </w:rPr>
      </w:pPr>
    </w:p>
    <w:p w14:paraId="076DCBA1" w14:textId="77777777" w:rsidR="00600B43" w:rsidRPr="000037B6" w:rsidRDefault="00600B43" w:rsidP="000F2BAA">
      <w:pPr>
        <w:widowControl w:val="0"/>
        <w:autoSpaceDE w:val="0"/>
        <w:autoSpaceDN w:val="0"/>
        <w:adjustRightInd w:val="0"/>
        <w:spacing w:after="0" w:line="240" w:lineRule="auto"/>
        <w:ind w:left="480" w:hanging="480"/>
        <w:jc w:val="both"/>
        <w:rPr>
          <w:rFonts w:ascii="Bookman Old Style" w:hAnsi="Bookman Old Style" w:cs="Arial"/>
          <w:noProof/>
        </w:rPr>
      </w:pPr>
      <w:r w:rsidRPr="000037B6">
        <w:rPr>
          <w:rFonts w:ascii="Bookman Old Style" w:hAnsi="Bookman Old Style" w:cs="Arial"/>
          <w:noProof/>
        </w:rPr>
        <w:t xml:space="preserve">Zulfiandi, Zainuri M., H. R. (2012). Struktur Komunitas Makrozoobentos di Perairan Pandaansari, Kecamatan Sayung Kabupaten Demak. </w:t>
      </w:r>
      <w:r w:rsidRPr="000037B6">
        <w:rPr>
          <w:rFonts w:ascii="Bookman Old Style" w:hAnsi="Bookman Old Style" w:cs="Arial"/>
          <w:i/>
          <w:iCs/>
          <w:noProof/>
        </w:rPr>
        <w:t>Journal of Marine Research</w:t>
      </w:r>
      <w:r w:rsidRPr="000037B6">
        <w:rPr>
          <w:rFonts w:ascii="Bookman Old Style" w:hAnsi="Bookman Old Style" w:cs="Arial"/>
          <w:noProof/>
        </w:rPr>
        <w:t xml:space="preserve">, </w:t>
      </w:r>
      <w:r w:rsidRPr="000037B6">
        <w:rPr>
          <w:rFonts w:ascii="Bookman Old Style" w:hAnsi="Bookman Old Style" w:cs="Arial"/>
          <w:i/>
          <w:iCs/>
          <w:noProof/>
        </w:rPr>
        <w:t>1</w:t>
      </w:r>
      <w:r w:rsidRPr="000037B6">
        <w:rPr>
          <w:rFonts w:ascii="Bookman Old Style" w:hAnsi="Bookman Old Style" w:cs="Arial"/>
          <w:noProof/>
        </w:rPr>
        <w:t>(1), 62–66.</w:t>
      </w:r>
    </w:p>
    <w:p w14:paraId="1EE837F8" w14:textId="1A2997C3" w:rsidR="00F977F8" w:rsidRDefault="00600B43" w:rsidP="000F2BAA">
      <w:pPr>
        <w:spacing w:after="0" w:line="240" w:lineRule="auto"/>
        <w:ind w:left="66" w:firstLine="360"/>
        <w:jc w:val="both"/>
        <w:rPr>
          <w:rFonts w:ascii="Bookman Old Style" w:hAnsi="Bookman Old Style" w:cs="Times New Roman"/>
        </w:rPr>
      </w:pPr>
      <w:r w:rsidRPr="000037B6">
        <w:rPr>
          <w:rFonts w:ascii="Bookman Old Style" w:hAnsi="Bookman Old Style" w:cs="Arial"/>
        </w:rPr>
        <w:fldChar w:fldCharType="end"/>
      </w:r>
    </w:p>
    <w:p w14:paraId="4DB7E635" w14:textId="77777777" w:rsidR="00F977F8" w:rsidRDefault="00F977F8" w:rsidP="002A0F3E">
      <w:pPr>
        <w:spacing w:after="0" w:line="240" w:lineRule="auto"/>
        <w:ind w:left="66" w:firstLine="360"/>
        <w:jc w:val="both"/>
        <w:rPr>
          <w:rFonts w:ascii="Bookman Old Style" w:hAnsi="Bookman Old Style" w:cs="Times New Roman"/>
        </w:rPr>
      </w:pPr>
    </w:p>
    <w:p w14:paraId="2307532D" w14:textId="77777777" w:rsidR="00F977F8" w:rsidRDefault="00F977F8" w:rsidP="002A0F3E">
      <w:pPr>
        <w:spacing w:after="0" w:line="240" w:lineRule="auto"/>
        <w:ind w:left="66" w:firstLine="360"/>
        <w:jc w:val="both"/>
        <w:rPr>
          <w:rFonts w:ascii="Bookman Old Style" w:hAnsi="Bookman Old Style" w:cs="Times New Roman"/>
        </w:rPr>
      </w:pPr>
    </w:p>
    <w:p w14:paraId="56E5447B" w14:textId="77777777" w:rsidR="00420162" w:rsidRPr="002F2F3F" w:rsidRDefault="00420162" w:rsidP="00420162">
      <w:pPr>
        <w:spacing w:after="0" w:line="360" w:lineRule="auto"/>
        <w:jc w:val="both"/>
        <w:rPr>
          <w:rFonts w:ascii="Bookman Old Style" w:hAnsi="Bookman Old Style" w:cs="Times New Roman"/>
          <w:b/>
          <w:bCs/>
          <w:lang w:val="en-US"/>
        </w:rPr>
      </w:pPr>
    </w:p>
    <w:sectPr w:rsidR="00420162" w:rsidRPr="002F2F3F" w:rsidSect="008B31B5">
      <w:footerReference w:type="default" r:id="rId19"/>
      <w:pgSz w:w="11906" w:h="16838" w:code="9"/>
      <w:pgMar w:top="567" w:right="1701" w:bottom="1701" w:left="1701"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83D9C" w14:textId="77777777" w:rsidR="00E145D9" w:rsidRDefault="00E145D9" w:rsidP="008E6624">
      <w:pPr>
        <w:spacing w:after="0" w:line="240" w:lineRule="auto"/>
      </w:pPr>
      <w:r>
        <w:separator/>
      </w:r>
    </w:p>
  </w:endnote>
  <w:endnote w:type="continuationSeparator" w:id="0">
    <w:p w14:paraId="4D6373B0" w14:textId="77777777" w:rsidR="00E145D9" w:rsidRDefault="00E145D9" w:rsidP="008E6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atura MT Script Capitals">
    <w:panose1 w:val="03020802060602070202"/>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327429"/>
      <w:docPartObj>
        <w:docPartGallery w:val="Page Numbers (Bottom of Page)"/>
        <w:docPartUnique/>
      </w:docPartObj>
    </w:sdtPr>
    <w:sdtEndPr>
      <w:rPr>
        <w:noProof/>
      </w:rPr>
    </w:sdtEndPr>
    <w:sdtContent>
      <w:p w14:paraId="068752AE" w14:textId="77777777" w:rsidR="000A6DF6" w:rsidRDefault="000A6DF6">
        <w:pPr>
          <w:pStyle w:val="Footer"/>
          <w:jc w:val="right"/>
        </w:pPr>
      </w:p>
      <w:p w14:paraId="4AC73399" w14:textId="107B99E8" w:rsidR="000A6DF6" w:rsidRDefault="000A6DF6">
        <w:pPr>
          <w:pStyle w:val="Footer"/>
          <w:jc w:val="right"/>
          <w:rPr>
            <w:noProof/>
          </w:rPr>
        </w:pPr>
        <w:r>
          <w:fldChar w:fldCharType="begin"/>
        </w:r>
        <w:r>
          <w:instrText xml:space="preserve"> PAGE   \* MERGEFORMAT </w:instrText>
        </w:r>
        <w:r>
          <w:fldChar w:fldCharType="separate"/>
        </w:r>
        <w:r w:rsidR="00671194">
          <w:rPr>
            <w:noProof/>
          </w:rPr>
          <w:t>4</w:t>
        </w:r>
        <w:r>
          <w:rPr>
            <w:noProof/>
          </w:rPr>
          <w:fldChar w:fldCharType="end"/>
        </w:r>
      </w:p>
      <w:p w14:paraId="3BDB7C6F" w14:textId="77777777" w:rsidR="000A6DF6" w:rsidRDefault="000A6DF6">
        <w:pPr>
          <w:pStyle w:val="Footer"/>
          <w:jc w:val="right"/>
          <w:rPr>
            <w:noProof/>
          </w:rPr>
        </w:pPr>
      </w:p>
      <w:p w14:paraId="6500A7AB" w14:textId="57135D2E" w:rsidR="000A6DF6" w:rsidRDefault="00E145D9" w:rsidP="005D458E">
        <w:pPr>
          <w:pStyle w:val="Footer"/>
        </w:pPr>
      </w:p>
    </w:sdtContent>
  </w:sdt>
  <w:p w14:paraId="17EF3B6E" w14:textId="559CE611" w:rsidR="000A6DF6" w:rsidRPr="005D458E" w:rsidRDefault="000A6DF6" w:rsidP="005D458E">
    <w:pPr>
      <w:tabs>
        <w:tab w:val="center" w:pos="4513"/>
        <w:tab w:val="right" w:pos="9026"/>
      </w:tabs>
      <w:spacing w:after="0" w:line="240" w:lineRule="auto"/>
      <w:rPr>
        <w:rFonts w:ascii="Book Antiqua" w:eastAsia="Calibri" w:hAnsi="Book Antiqua" w:cs="Times New Roman"/>
        <w:i/>
        <w:sz w:val="18"/>
      </w:rPr>
    </w:pPr>
    <w:r w:rsidRPr="005D458E">
      <w:rPr>
        <w:rFonts w:ascii="Book Antiqua" w:eastAsia="Calibri" w:hAnsi="Book Antiqua" w:cs="Times New Roman"/>
        <w:b/>
        <w:i/>
        <w:sz w:val="18"/>
      </w:rPr>
      <w:t>Gorontalo Fisheries Journal•</w:t>
    </w:r>
    <w:r>
      <w:rPr>
        <w:rFonts w:ascii="Book Antiqua" w:eastAsia="Calibri" w:hAnsi="Book Antiqua" w:cs="Times New Roman"/>
        <w:i/>
        <w:sz w:val="18"/>
      </w:rPr>
      <w:t xml:space="preserve"> Vol. </w:t>
    </w:r>
    <w:r w:rsidR="00B60720">
      <w:rPr>
        <w:rFonts w:ascii="Book Antiqua" w:eastAsia="Calibri" w:hAnsi="Book Antiqua" w:cs="Times New Roman"/>
        <w:i/>
        <w:sz w:val="18"/>
        <w:lang w:val="en-ID"/>
      </w:rPr>
      <w:t>3</w:t>
    </w:r>
    <w:r w:rsidR="00B60720">
      <w:rPr>
        <w:rFonts w:ascii="Book Antiqua" w:eastAsia="Calibri" w:hAnsi="Book Antiqua" w:cs="Times New Roman"/>
        <w:i/>
        <w:sz w:val="18"/>
      </w:rPr>
      <w:t xml:space="preserve"> No. 1</w:t>
    </w:r>
    <w:r w:rsidRPr="005D458E">
      <w:rPr>
        <w:rFonts w:ascii="Book Antiqua" w:eastAsia="Calibri" w:hAnsi="Book Antiqua" w:cs="Times New Roman"/>
        <w:i/>
        <w:sz w:val="18"/>
      </w:rPr>
      <w:t xml:space="preserve"> </w:t>
    </w:r>
    <w:proofErr w:type="gramStart"/>
    <w:r w:rsidR="00B60720">
      <w:rPr>
        <w:rFonts w:ascii="Book Antiqua" w:eastAsia="Calibri" w:hAnsi="Book Antiqua" w:cs="Times New Roman"/>
        <w:i/>
        <w:sz w:val="18"/>
        <w:lang w:val="en-ID"/>
      </w:rPr>
      <w:t xml:space="preserve">April </w:t>
    </w:r>
    <w:r w:rsidR="00B60720">
      <w:rPr>
        <w:rFonts w:ascii="Book Antiqua" w:eastAsia="Calibri" w:hAnsi="Book Antiqua" w:cs="Times New Roman"/>
        <w:i/>
        <w:sz w:val="18"/>
      </w:rPr>
      <w:t xml:space="preserve"> 2020</w:t>
    </w:r>
    <w:proofErr w:type="gramEnd"/>
  </w:p>
  <w:p w14:paraId="1F3A8B5B" w14:textId="57C901F7" w:rsidR="000A6DF6" w:rsidRDefault="000A6DF6" w:rsidP="005D458E">
    <w:pPr>
      <w:pStyle w:val="Footer"/>
      <w:tabs>
        <w:tab w:val="clear" w:pos="4513"/>
        <w:tab w:val="clear" w:pos="9026"/>
        <w:tab w:val="left" w:pos="3271"/>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6E25A" w14:textId="77777777" w:rsidR="00E145D9" w:rsidRDefault="00E145D9" w:rsidP="008E6624">
      <w:pPr>
        <w:spacing w:after="0" w:line="240" w:lineRule="auto"/>
      </w:pPr>
      <w:r>
        <w:separator/>
      </w:r>
    </w:p>
  </w:footnote>
  <w:footnote w:type="continuationSeparator" w:id="0">
    <w:p w14:paraId="2715B05B" w14:textId="77777777" w:rsidR="00E145D9" w:rsidRDefault="00E145D9" w:rsidP="008E66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F42D5"/>
    <w:multiLevelType w:val="multilevel"/>
    <w:tmpl w:val="BC360502"/>
    <w:lvl w:ilvl="0">
      <w:start w:val="1"/>
      <w:numFmt w:val="decimal"/>
      <w:lvlText w:val="%1."/>
      <w:lvlJc w:val="left"/>
      <w:pPr>
        <w:ind w:left="4897" w:hanging="360"/>
      </w:pPr>
      <w:rPr>
        <w:rFonts w:hint="default"/>
      </w:rPr>
    </w:lvl>
    <w:lvl w:ilvl="1">
      <w:start w:val="1"/>
      <w:numFmt w:val="decimal"/>
      <w:isLgl/>
      <w:lvlText w:val="%1.%2."/>
      <w:lvlJc w:val="left"/>
      <w:pPr>
        <w:ind w:left="1003" w:hanging="720"/>
      </w:pPr>
      <w:rPr>
        <w:rFonts w:hint="default"/>
        <w:b/>
        <w:sz w:val="22"/>
        <w:szCs w:val="22"/>
      </w:rPr>
    </w:lvl>
    <w:lvl w:ilvl="2">
      <w:start w:val="1"/>
      <w:numFmt w:val="decimal"/>
      <w:isLgl/>
      <w:lvlText w:val="%1.%2.%3."/>
      <w:lvlJc w:val="left"/>
      <w:pPr>
        <w:ind w:left="5257" w:hanging="720"/>
      </w:pPr>
      <w:rPr>
        <w:rFonts w:hint="default"/>
      </w:rPr>
    </w:lvl>
    <w:lvl w:ilvl="3">
      <w:start w:val="1"/>
      <w:numFmt w:val="decimal"/>
      <w:isLgl/>
      <w:lvlText w:val="%1.%2.%3.%4."/>
      <w:lvlJc w:val="left"/>
      <w:pPr>
        <w:ind w:left="5617" w:hanging="108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977" w:hanging="1440"/>
      </w:pPr>
      <w:rPr>
        <w:rFonts w:hint="default"/>
      </w:rPr>
    </w:lvl>
    <w:lvl w:ilvl="6">
      <w:start w:val="1"/>
      <w:numFmt w:val="decimal"/>
      <w:isLgl/>
      <w:lvlText w:val="%1.%2.%3.%4.%5.%6.%7."/>
      <w:lvlJc w:val="left"/>
      <w:pPr>
        <w:ind w:left="6337" w:hanging="1800"/>
      </w:pPr>
      <w:rPr>
        <w:rFonts w:hint="default"/>
      </w:rPr>
    </w:lvl>
    <w:lvl w:ilvl="7">
      <w:start w:val="1"/>
      <w:numFmt w:val="decimal"/>
      <w:isLgl/>
      <w:lvlText w:val="%1.%2.%3.%4.%5.%6.%7.%8."/>
      <w:lvlJc w:val="left"/>
      <w:pPr>
        <w:ind w:left="6337" w:hanging="1800"/>
      </w:pPr>
      <w:rPr>
        <w:rFonts w:hint="default"/>
      </w:rPr>
    </w:lvl>
    <w:lvl w:ilvl="8">
      <w:start w:val="1"/>
      <w:numFmt w:val="decimal"/>
      <w:isLgl/>
      <w:lvlText w:val="%1.%2.%3.%4.%5.%6.%7.%8.%9."/>
      <w:lvlJc w:val="left"/>
      <w:pPr>
        <w:ind w:left="6697" w:hanging="2160"/>
      </w:pPr>
      <w:rPr>
        <w:rFonts w:hint="default"/>
      </w:rPr>
    </w:lvl>
  </w:abstractNum>
  <w:abstractNum w:abstractNumId="1">
    <w:nsid w:val="37236BE8"/>
    <w:multiLevelType w:val="hybridMultilevel"/>
    <w:tmpl w:val="53846D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79A3C9B"/>
    <w:multiLevelType w:val="multilevel"/>
    <w:tmpl w:val="60C83CE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40DC0057"/>
    <w:multiLevelType w:val="hybridMultilevel"/>
    <w:tmpl w:val="7E74A7FC"/>
    <w:lvl w:ilvl="0" w:tplc="0421000F">
      <w:start w:val="7"/>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5D256A2"/>
    <w:multiLevelType w:val="hybridMultilevel"/>
    <w:tmpl w:val="373AFED6"/>
    <w:lvl w:ilvl="0" w:tplc="048013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720749"/>
    <w:multiLevelType w:val="hybridMultilevel"/>
    <w:tmpl w:val="EF72B24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AE118EB"/>
    <w:multiLevelType w:val="hybridMultilevel"/>
    <w:tmpl w:val="E2708A92"/>
    <w:lvl w:ilvl="0" w:tplc="0421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9D6E7B"/>
    <w:multiLevelType w:val="multilevel"/>
    <w:tmpl w:val="7F30DC02"/>
    <w:lvl w:ilvl="0">
      <w:start w:val="3"/>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5"/>
  </w:num>
  <w:num w:numId="2">
    <w:abstractNumId w:val="3"/>
  </w:num>
  <w:num w:numId="3">
    <w:abstractNumId w:val="1"/>
  </w:num>
  <w:num w:numId="4">
    <w:abstractNumId w:val="0"/>
  </w:num>
  <w:num w:numId="5">
    <w:abstractNumId w:val="7"/>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A4"/>
    <w:rsid w:val="000037B6"/>
    <w:rsid w:val="00010509"/>
    <w:rsid w:val="0002291A"/>
    <w:rsid w:val="00032984"/>
    <w:rsid w:val="0003712B"/>
    <w:rsid w:val="000376A2"/>
    <w:rsid w:val="00040D18"/>
    <w:rsid w:val="000452C4"/>
    <w:rsid w:val="00051893"/>
    <w:rsid w:val="000537C1"/>
    <w:rsid w:val="00060212"/>
    <w:rsid w:val="00082340"/>
    <w:rsid w:val="000948E5"/>
    <w:rsid w:val="000A6DF6"/>
    <w:rsid w:val="000C02BA"/>
    <w:rsid w:val="000F2BAA"/>
    <w:rsid w:val="00111136"/>
    <w:rsid w:val="00116D5B"/>
    <w:rsid w:val="0012624D"/>
    <w:rsid w:val="001379D5"/>
    <w:rsid w:val="00152A88"/>
    <w:rsid w:val="00157868"/>
    <w:rsid w:val="0019635C"/>
    <w:rsid w:val="001A050A"/>
    <w:rsid w:val="001A536A"/>
    <w:rsid w:val="001D7EE8"/>
    <w:rsid w:val="001F221D"/>
    <w:rsid w:val="001F3EE9"/>
    <w:rsid w:val="001F774B"/>
    <w:rsid w:val="002035CD"/>
    <w:rsid w:val="0021119C"/>
    <w:rsid w:val="00214635"/>
    <w:rsid w:val="002246A5"/>
    <w:rsid w:val="002657D3"/>
    <w:rsid w:val="0027118F"/>
    <w:rsid w:val="002725F9"/>
    <w:rsid w:val="002757DD"/>
    <w:rsid w:val="002A0F3E"/>
    <w:rsid w:val="002C2A7A"/>
    <w:rsid w:val="002D3229"/>
    <w:rsid w:val="002D464D"/>
    <w:rsid w:val="002E0CE4"/>
    <w:rsid w:val="002E0F4C"/>
    <w:rsid w:val="002E546E"/>
    <w:rsid w:val="002F256D"/>
    <w:rsid w:val="003002D7"/>
    <w:rsid w:val="00302A34"/>
    <w:rsid w:val="00305AD2"/>
    <w:rsid w:val="00310E6B"/>
    <w:rsid w:val="00363382"/>
    <w:rsid w:val="00391C3B"/>
    <w:rsid w:val="003C5B65"/>
    <w:rsid w:val="003E6A96"/>
    <w:rsid w:val="00404FD3"/>
    <w:rsid w:val="00420162"/>
    <w:rsid w:val="0043273C"/>
    <w:rsid w:val="00451D28"/>
    <w:rsid w:val="004B3FB6"/>
    <w:rsid w:val="004D5215"/>
    <w:rsid w:val="004E577D"/>
    <w:rsid w:val="004F0B2F"/>
    <w:rsid w:val="00502E35"/>
    <w:rsid w:val="00521823"/>
    <w:rsid w:val="005315B5"/>
    <w:rsid w:val="00541B45"/>
    <w:rsid w:val="0054769E"/>
    <w:rsid w:val="005763FF"/>
    <w:rsid w:val="005774C0"/>
    <w:rsid w:val="00584ABE"/>
    <w:rsid w:val="00585065"/>
    <w:rsid w:val="005938C5"/>
    <w:rsid w:val="005C2096"/>
    <w:rsid w:val="005C75A2"/>
    <w:rsid w:val="005D458E"/>
    <w:rsid w:val="005F0D24"/>
    <w:rsid w:val="005F7E54"/>
    <w:rsid w:val="00600B43"/>
    <w:rsid w:val="00625361"/>
    <w:rsid w:val="00661A3B"/>
    <w:rsid w:val="00666FF2"/>
    <w:rsid w:val="00671194"/>
    <w:rsid w:val="00671231"/>
    <w:rsid w:val="006756EE"/>
    <w:rsid w:val="00694ED6"/>
    <w:rsid w:val="006A09B0"/>
    <w:rsid w:val="006A25B5"/>
    <w:rsid w:val="006A50E8"/>
    <w:rsid w:val="006A6D78"/>
    <w:rsid w:val="006A728C"/>
    <w:rsid w:val="006F4BB4"/>
    <w:rsid w:val="006F6D80"/>
    <w:rsid w:val="006F7F95"/>
    <w:rsid w:val="00721A9A"/>
    <w:rsid w:val="007246CB"/>
    <w:rsid w:val="007574F9"/>
    <w:rsid w:val="00763097"/>
    <w:rsid w:val="007835BA"/>
    <w:rsid w:val="0078598F"/>
    <w:rsid w:val="007972A5"/>
    <w:rsid w:val="007A3CEA"/>
    <w:rsid w:val="007B0326"/>
    <w:rsid w:val="007D400A"/>
    <w:rsid w:val="007F6D4D"/>
    <w:rsid w:val="007F7B24"/>
    <w:rsid w:val="00801800"/>
    <w:rsid w:val="0085592F"/>
    <w:rsid w:val="008619C0"/>
    <w:rsid w:val="00864C98"/>
    <w:rsid w:val="00873601"/>
    <w:rsid w:val="00885AA1"/>
    <w:rsid w:val="008B31B5"/>
    <w:rsid w:val="008E5DD6"/>
    <w:rsid w:val="008E6624"/>
    <w:rsid w:val="008E67CA"/>
    <w:rsid w:val="009112DB"/>
    <w:rsid w:val="00916015"/>
    <w:rsid w:val="00925947"/>
    <w:rsid w:val="009302F7"/>
    <w:rsid w:val="0093754D"/>
    <w:rsid w:val="00960241"/>
    <w:rsid w:val="0096251C"/>
    <w:rsid w:val="0097336F"/>
    <w:rsid w:val="00981772"/>
    <w:rsid w:val="009A4414"/>
    <w:rsid w:val="009C2DFE"/>
    <w:rsid w:val="009C2EC2"/>
    <w:rsid w:val="009C64ED"/>
    <w:rsid w:val="009F24C4"/>
    <w:rsid w:val="009F3226"/>
    <w:rsid w:val="00A1332E"/>
    <w:rsid w:val="00A361F3"/>
    <w:rsid w:val="00A37336"/>
    <w:rsid w:val="00A4130D"/>
    <w:rsid w:val="00A53F00"/>
    <w:rsid w:val="00A66F68"/>
    <w:rsid w:val="00A70552"/>
    <w:rsid w:val="00AB3A47"/>
    <w:rsid w:val="00AD41C2"/>
    <w:rsid w:val="00AE61C1"/>
    <w:rsid w:val="00B109A9"/>
    <w:rsid w:val="00B16F8C"/>
    <w:rsid w:val="00B34485"/>
    <w:rsid w:val="00B428AC"/>
    <w:rsid w:val="00B60720"/>
    <w:rsid w:val="00B72DEC"/>
    <w:rsid w:val="00B80EEC"/>
    <w:rsid w:val="00B87809"/>
    <w:rsid w:val="00BC10F5"/>
    <w:rsid w:val="00BC73E2"/>
    <w:rsid w:val="00BC79F4"/>
    <w:rsid w:val="00BE3238"/>
    <w:rsid w:val="00BF4B02"/>
    <w:rsid w:val="00BF5F7F"/>
    <w:rsid w:val="00C07AC5"/>
    <w:rsid w:val="00C309E8"/>
    <w:rsid w:val="00C32DD4"/>
    <w:rsid w:val="00C449DA"/>
    <w:rsid w:val="00C6476A"/>
    <w:rsid w:val="00C662B7"/>
    <w:rsid w:val="00CA057E"/>
    <w:rsid w:val="00CA1B45"/>
    <w:rsid w:val="00CB2859"/>
    <w:rsid w:val="00CC02B6"/>
    <w:rsid w:val="00CC0CC7"/>
    <w:rsid w:val="00CC3034"/>
    <w:rsid w:val="00CD4C2B"/>
    <w:rsid w:val="00CD720B"/>
    <w:rsid w:val="00CE5F0C"/>
    <w:rsid w:val="00D07510"/>
    <w:rsid w:val="00D36DD6"/>
    <w:rsid w:val="00D56D50"/>
    <w:rsid w:val="00D67A7D"/>
    <w:rsid w:val="00D91958"/>
    <w:rsid w:val="00D92654"/>
    <w:rsid w:val="00DA70DA"/>
    <w:rsid w:val="00DB0727"/>
    <w:rsid w:val="00DC314D"/>
    <w:rsid w:val="00DD0365"/>
    <w:rsid w:val="00DE23A8"/>
    <w:rsid w:val="00E07FD8"/>
    <w:rsid w:val="00E145D9"/>
    <w:rsid w:val="00E2448D"/>
    <w:rsid w:val="00E659A9"/>
    <w:rsid w:val="00E76132"/>
    <w:rsid w:val="00E82426"/>
    <w:rsid w:val="00E94792"/>
    <w:rsid w:val="00EA5ED2"/>
    <w:rsid w:val="00EC48A4"/>
    <w:rsid w:val="00ED0944"/>
    <w:rsid w:val="00ED218A"/>
    <w:rsid w:val="00EE5652"/>
    <w:rsid w:val="00EF7718"/>
    <w:rsid w:val="00F37C22"/>
    <w:rsid w:val="00F6334B"/>
    <w:rsid w:val="00F65E96"/>
    <w:rsid w:val="00F7682E"/>
    <w:rsid w:val="00F76FF5"/>
    <w:rsid w:val="00F960E8"/>
    <w:rsid w:val="00F977F8"/>
    <w:rsid w:val="00F97DD0"/>
    <w:rsid w:val="00FB3747"/>
    <w:rsid w:val="00FC1BE3"/>
    <w:rsid w:val="00FE2C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E6A1E"/>
  <w15:docId w15:val="{3F02CEF9-EF3F-440C-8A94-EAD348BE7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1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48A4"/>
    <w:pPr>
      <w:spacing w:after="0" w:line="240" w:lineRule="auto"/>
    </w:pPr>
  </w:style>
  <w:style w:type="character" w:styleId="Hyperlink">
    <w:name w:val="Hyperlink"/>
    <w:basedOn w:val="DefaultParagraphFont"/>
    <w:uiPriority w:val="99"/>
    <w:unhideWhenUsed/>
    <w:rsid w:val="00EC48A4"/>
    <w:rPr>
      <w:color w:val="0563C1" w:themeColor="hyperlink"/>
      <w:u w:val="single"/>
    </w:rPr>
  </w:style>
  <w:style w:type="paragraph" w:styleId="ListParagraph">
    <w:name w:val="List Paragraph"/>
    <w:basedOn w:val="Normal"/>
    <w:link w:val="ListParagraphChar"/>
    <w:uiPriority w:val="34"/>
    <w:qFormat/>
    <w:rsid w:val="00CC02B6"/>
    <w:pPr>
      <w:spacing w:after="0"/>
      <w:ind w:left="720"/>
      <w:contextualSpacing/>
    </w:pPr>
    <w:rPr>
      <w:rFonts w:ascii="Times New Roman" w:hAnsi="Times New Roman" w:cs="Times New Roman"/>
      <w:sz w:val="24"/>
      <w:szCs w:val="24"/>
      <w:lang w:val="en-US"/>
    </w:rPr>
  </w:style>
  <w:style w:type="character" w:styleId="Emphasis">
    <w:name w:val="Emphasis"/>
    <w:basedOn w:val="DefaultParagraphFont"/>
    <w:uiPriority w:val="20"/>
    <w:qFormat/>
    <w:rsid w:val="00CC02B6"/>
    <w:rPr>
      <w:i/>
      <w:iCs/>
    </w:rPr>
  </w:style>
  <w:style w:type="character" w:customStyle="1" w:styleId="fn">
    <w:name w:val="fn"/>
    <w:basedOn w:val="DefaultParagraphFont"/>
    <w:rsid w:val="00CC02B6"/>
  </w:style>
  <w:style w:type="character" w:customStyle="1" w:styleId="st">
    <w:name w:val="st"/>
    <w:basedOn w:val="DefaultParagraphFont"/>
    <w:rsid w:val="0054769E"/>
  </w:style>
  <w:style w:type="paragraph" w:customStyle="1" w:styleId="Default">
    <w:name w:val="Default"/>
    <w:rsid w:val="0054769E"/>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885AA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A1B45"/>
    <w:rPr>
      <w:sz w:val="16"/>
      <w:szCs w:val="16"/>
    </w:rPr>
  </w:style>
  <w:style w:type="paragraph" w:styleId="CommentText">
    <w:name w:val="annotation text"/>
    <w:basedOn w:val="Normal"/>
    <w:link w:val="CommentTextChar"/>
    <w:uiPriority w:val="99"/>
    <w:semiHidden/>
    <w:unhideWhenUsed/>
    <w:rsid w:val="00CA1B45"/>
    <w:pPr>
      <w:spacing w:line="240" w:lineRule="auto"/>
    </w:pPr>
    <w:rPr>
      <w:sz w:val="20"/>
      <w:szCs w:val="20"/>
    </w:rPr>
  </w:style>
  <w:style w:type="character" w:customStyle="1" w:styleId="CommentTextChar">
    <w:name w:val="Comment Text Char"/>
    <w:basedOn w:val="DefaultParagraphFont"/>
    <w:link w:val="CommentText"/>
    <w:uiPriority w:val="99"/>
    <w:semiHidden/>
    <w:rsid w:val="00CA1B45"/>
    <w:rPr>
      <w:sz w:val="20"/>
      <w:szCs w:val="20"/>
      <w:lang w:val="en-GB"/>
    </w:rPr>
  </w:style>
  <w:style w:type="paragraph" w:styleId="CommentSubject">
    <w:name w:val="annotation subject"/>
    <w:basedOn w:val="CommentText"/>
    <w:next w:val="CommentText"/>
    <w:link w:val="CommentSubjectChar"/>
    <w:uiPriority w:val="99"/>
    <w:semiHidden/>
    <w:unhideWhenUsed/>
    <w:rsid w:val="00CA1B45"/>
    <w:rPr>
      <w:b/>
      <w:bCs/>
    </w:rPr>
  </w:style>
  <w:style w:type="character" w:customStyle="1" w:styleId="CommentSubjectChar">
    <w:name w:val="Comment Subject Char"/>
    <w:basedOn w:val="CommentTextChar"/>
    <w:link w:val="CommentSubject"/>
    <w:uiPriority w:val="99"/>
    <w:semiHidden/>
    <w:rsid w:val="00CA1B45"/>
    <w:rPr>
      <w:b/>
      <w:bCs/>
      <w:sz w:val="20"/>
      <w:szCs w:val="20"/>
      <w:lang w:val="en-GB"/>
    </w:rPr>
  </w:style>
  <w:style w:type="paragraph" w:styleId="BalloonText">
    <w:name w:val="Balloon Text"/>
    <w:basedOn w:val="Normal"/>
    <w:link w:val="BalloonTextChar"/>
    <w:uiPriority w:val="99"/>
    <w:semiHidden/>
    <w:unhideWhenUsed/>
    <w:rsid w:val="00CA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B45"/>
    <w:rPr>
      <w:rFonts w:ascii="Tahoma" w:hAnsi="Tahoma" w:cs="Tahoma"/>
      <w:sz w:val="16"/>
      <w:szCs w:val="16"/>
      <w:lang w:val="en-GB"/>
    </w:rPr>
  </w:style>
  <w:style w:type="character" w:styleId="PlaceholderText">
    <w:name w:val="Placeholder Text"/>
    <w:basedOn w:val="DefaultParagraphFont"/>
    <w:uiPriority w:val="99"/>
    <w:semiHidden/>
    <w:rsid w:val="0002291A"/>
    <w:rPr>
      <w:color w:val="808080"/>
    </w:rPr>
  </w:style>
  <w:style w:type="paragraph" w:styleId="Header">
    <w:name w:val="header"/>
    <w:basedOn w:val="Normal"/>
    <w:link w:val="HeaderChar"/>
    <w:uiPriority w:val="99"/>
    <w:unhideWhenUsed/>
    <w:rsid w:val="008E6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624"/>
    <w:rPr>
      <w:lang w:val="en-GB"/>
    </w:rPr>
  </w:style>
  <w:style w:type="paragraph" w:styleId="Footer">
    <w:name w:val="footer"/>
    <w:basedOn w:val="Normal"/>
    <w:link w:val="FooterChar"/>
    <w:uiPriority w:val="99"/>
    <w:unhideWhenUsed/>
    <w:rsid w:val="008E6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624"/>
    <w:rPr>
      <w:lang w:val="en-GB"/>
    </w:rPr>
  </w:style>
  <w:style w:type="character" w:customStyle="1" w:styleId="A0">
    <w:name w:val="A0"/>
    <w:uiPriority w:val="99"/>
    <w:rsid w:val="00420162"/>
    <w:rPr>
      <w:rFonts w:cs="Book Antiqua"/>
      <w:color w:val="000000"/>
      <w:sz w:val="20"/>
      <w:szCs w:val="20"/>
    </w:rPr>
  </w:style>
  <w:style w:type="paragraph" w:styleId="HTMLPreformatted">
    <w:name w:val="HTML Preformatted"/>
    <w:basedOn w:val="Normal"/>
    <w:link w:val="HTMLPreformattedChar"/>
    <w:uiPriority w:val="99"/>
    <w:semiHidden/>
    <w:unhideWhenUsed/>
    <w:rsid w:val="00A36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361F3"/>
    <w:rPr>
      <w:rFonts w:ascii="Courier New" w:eastAsia="Times New Roman" w:hAnsi="Courier New" w:cs="Courier New"/>
      <w:sz w:val="20"/>
      <w:szCs w:val="20"/>
      <w:lang w:eastAsia="id-ID"/>
    </w:rPr>
  </w:style>
  <w:style w:type="character" w:customStyle="1" w:styleId="ListParagraphChar">
    <w:name w:val="List Paragraph Char"/>
    <w:basedOn w:val="DefaultParagraphFont"/>
    <w:link w:val="ListParagraph"/>
    <w:uiPriority w:val="34"/>
    <w:locked/>
    <w:rsid w:val="002A0F3E"/>
    <w:rPr>
      <w:rFonts w:ascii="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661A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1A3B"/>
    <w:rPr>
      <w:sz w:val="20"/>
      <w:szCs w:val="20"/>
    </w:rPr>
  </w:style>
  <w:style w:type="character" w:styleId="FootnoteReference">
    <w:name w:val="footnote reference"/>
    <w:basedOn w:val="DefaultParagraphFont"/>
    <w:uiPriority w:val="99"/>
    <w:semiHidden/>
    <w:unhideWhenUsed/>
    <w:rsid w:val="00661A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4866">
      <w:bodyDiv w:val="1"/>
      <w:marLeft w:val="0"/>
      <w:marRight w:val="0"/>
      <w:marTop w:val="0"/>
      <w:marBottom w:val="0"/>
      <w:divBdr>
        <w:top w:val="none" w:sz="0" w:space="0" w:color="auto"/>
        <w:left w:val="none" w:sz="0" w:space="0" w:color="auto"/>
        <w:bottom w:val="none" w:sz="0" w:space="0" w:color="auto"/>
        <w:right w:val="none" w:sz="0" w:space="0" w:color="auto"/>
      </w:divBdr>
    </w:div>
    <w:div w:id="274605284">
      <w:bodyDiv w:val="1"/>
      <w:marLeft w:val="0"/>
      <w:marRight w:val="0"/>
      <w:marTop w:val="0"/>
      <w:marBottom w:val="0"/>
      <w:divBdr>
        <w:top w:val="none" w:sz="0" w:space="0" w:color="auto"/>
        <w:left w:val="none" w:sz="0" w:space="0" w:color="auto"/>
        <w:bottom w:val="none" w:sz="0" w:space="0" w:color="auto"/>
        <w:right w:val="none" w:sz="0" w:space="0" w:color="auto"/>
      </w:divBdr>
    </w:div>
    <w:div w:id="284049517">
      <w:bodyDiv w:val="1"/>
      <w:marLeft w:val="0"/>
      <w:marRight w:val="0"/>
      <w:marTop w:val="0"/>
      <w:marBottom w:val="0"/>
      <w:divBdr>
        <w:top w:val="none" w:sz="0" w:space="0" w:color="auto"/>
        <w:left w:val="none" w:sz="0" w:space="0" w:color="auto"/>
        <w:bottom w:val="none" w:sz="0" w:space="0" w:color="auto"/>
        <w:right w:val="none" w:sz="0" w:space="0" w:color="auto"/>
      </w:divBdr>
    </w:div>
    <w:div w:id="335765926">
      <w:bodyDiv w:val="1"/>
      <w:marLeft w:val="0"/>
      <w:marRight w:val="0"/>
      <w:marTop w:val="0"/>
      <w:marBottom w:val="0"/>
      <w:divBdr>
        <w:top w:val="none" w:sz="0" w:space="0" w:color="auto"/>
        <w:left w:val="none" w:sz="0" w:space="0" w:color="auto"/>
        <w:bottom w:val="none" w:sz="0" w:space="0" w:color="auto"/>
        <w:right w:val="none" w:sz="0" w:space="0" w:color="auto"/>
      </w:divBdr>
    </w:div>
    <w:div w:id="418212543">
      <w:bodyDiv w:val="1"/>
      <w:marLeft w:val="0"/>
      <w:marRight w:val="0"/>
      <w:marTop w:val="0"/>
      <w:marBottom w:val="0"/>
      <w:divBdr>
        <w:top w:val="none" w:sz="0" w:space="0" w:color="auto"/>
        <w:left w:val="none" w:sz="0" w:space="0" w:color="auto"/>
        <w:bottom w:val="none" w:sz="0" w:space="0" w:color="auto"/>
        <w:right w:val="none" w:sz="0" w:space="0" w:color="auto"/>
      </w:divBdr>
    </w:div>
    <w:div w:id="426584714">
      <w:bodyDiv w:val="1"/>
      <w:marLeft w:val="0"/>
      <w:marRight w:val="0"/>
      <w:marTop w:val="0"/>
      <w:marBottom w:val="0"/>
      <w:divBdr>
        <w:top w:val="none" w:sz="0" w:space="0" w:color="auto"/>
        <w:left w:val="none" w:sz="0" w:space="0" w:color="auto"/>
        <w:bottom w:val="none" w:sz="0" w:space="0" w:color="auto"/>
        <w:right w:val="none" w:sz="0" w:space="0" w:color="auto"/>
      </w:divBdr>
    </w:div>
    <w:div w:id="537861073">
      <w:bodyDiv w:val="1"/>
      <w:marLeft w:val="0"/>
      <w:marRight w:val="0"/>
      <w:marTop w:val="0"/>
      <w:marBottom w:val="0"/>
      <w:divBdr>
        <w:top w:val="none" w:sz="0" w:space="0" w:color="auto"/>
        <w:left w:val="none" w:sz="0" w:space="0" w:color="auto"/>
        <w:bottom w:val="none" w:sz="0" w:space="0" w:color="auto"/>
        <w:right w:val="none" w:sz="0" w:space="0" w:color="auto"/>
      </w:divBdr>
    </w:div>
    <w:div w:id="623082131">
      <w:bodyDiv w:val="1"/>
      <w:marLeft w:val="0"/>
      <w:marRight w:val="0"/>
      <w:marTop w:val="0"/>
      <w:marBottom w:val="0"/>
      <w:divBdr>
        <w:top w:val="none" w:sz="0" w:space="0" w:color="auto"/>
        <w:left w:val="none" w:sz="0" w:space="0" w:color="auto"/>
        <w:bottom w:val="none" w:sz="0" w:space="0" w:color="auto"/>
        <w:right w:val="none" w:sz="0" w:space="0" w:color="auto"/>
      </w:divBdr>
    </w:div>
    <w:div w:id="910623589">
      <w:bodyDiv w:val="1"/>
      <w:marLeft w:val="0"/>
      <w:marRight w:val="0"/>
      <w:marTop w:val="0"/>
      <w:marBottom w:val="0"/>
      <w:divBdr>
        <w:top w:val="none" w:sz="0" w:space="0" w:color="auto"/>
        <w:left w:val="none" w:sz="0" w:space="0" w:color="auto"/>
        <w:bottom w:val="none" w:sz="0" w:space="0" w:color="auto"/>
        <w:right w:val="none" w:sz="0" w:space="0" w:color="auto"/>
      </w:divBdr>
    </w:div>
    <w:div w:id="911935950">
      <w:bodyDiv w:val="1"/>
      <w:marLeft w:val="0"/>
      <w:marRight w:val="0"/>
      <w:marTop w:val="0"/>
      <w:marBottom w:val="0"/>
      <w:divBdr>
        <w:top w:val="none" w:sz="0" w:space="0" w:color="auto"/>
        <w:left w:val="none" w:sz="0" w:space="0" w:color="auto"/>
        <w:bottom w:val="none" w:sz="0" w:space="0" w:color="auto"/>
        <w:right w:val="none" w:sz="0" w:space="0" w:color="auto"/>
      </w:divBdr>
    </w:div>
    <w:div w:id="1091780674">
      <w:bodyDiv w:val="1"/>
      <w:marLeft w:val="0"/>
      <w:marRight w:val="0"/>
      <w:marTop w:val="0"/>
      <w:marBottom w:val="0"/>
      <w:divBdr>
        <w:top w:val="none" w:sz="0" w:space="0" w:color="auto"/>
        <w:left w:val="none" w:sz="0" w:space="0" w:color="auto"/>
        <w:bottom w:val="none" w:sz="0" w:space="0" w:color="auto"/>
        <w:right w:val="none" w:sz="0" w:space="0" w:color="auto"/>
      </w:divBdr>
    </w:div>
    <w:div w:id="1115367958">
      <w:bodyDiv w:val="1"/>
      <w:marLeft w:val="0"/>
      <w:marRight w:val="0"/>
      <w:marTop w:val="0"/>
      <w:marBottom w:val="0"/>
      <w:divBdr>
        <w:top w:val="none" w:sz="0" w:space="0" w:color="auto"/>
        <w:left w:val="none" w:sz="0" w:space="0" w:color="auto"/>
        <w:bottom w:val="none" w:sz="0" w:space="0" w:color="auto"/>
        <w:right w:val="none" w:sz="0" w:space="0" w:color="auto"/>
      </w:divBdr>
    </w:div>
    <w:div w:id="1531646243">
      <w:bodyDiv w:val="1"/>
      <w:marLeft w:val="0"/>
      <w:marRight w:val="0"/>
      <w:marTop w:val="0"/>
      <w:marBottom w:val="0"/>
      <w:divBdr>
        <w:top w:val="none" w:sz="0" w:space="0" w:color="auto"/>
        <w:left w:val="none" w:sz="0" w:space="0" w:color="auto"/>
        <w:bottom w:val="none" w:sz="0" w:space="0" w:color="auto"/>
        <w:right w:val="none" w:sz="0" w:space="0" w:color="auto"/>
      </w:divBdr>
    </w:div>
    <w:div w:id="1547796073">
      <w:bodyDiv w:val="1"/>
      <w:marLeft w:val="0"/>
      <w:marRight w:val="0"/>
      <w:marTop w:val="0"/>
      <w:marBottom w:val="0"/>
      <w:divBdr>
        <w:top w:val="none" w:sz="0" w:space="0" w:color="auto"/>
        <w:left w:val="none" w:sz="0" w:space="0" w:color="auto"/>
        <w:bottom w:val="none" w:sz="0" w:space="0" w:color="auto"/>
        <w:right w:val="none" w:sz="0" w:space="0" w:color="auto"/>
      </w:divBdr>
    </w:div>
    <w:div w:id="1619675893">
      <w:bodyDiv w:val="1"/>
      <w:marLeft w:val="0"/>
      <w:marRight w:val="0"/>
      <w:marTop w:val="0"/>
      <w:marBottom w:val="0"/>
      <w:divBdr>
        <w:top w:val="none" w:sz="0" w:space="0" w:color="auto"/>
        <w:left w:val="none" w:sz="0" w:space="0" w:color="auto"/>
        <w:bottom w:val="none" w:sz="0" w:space="0" w:color="auto"/>
        <w:right w:val="none" w:sz="0" w:space="0" w:color="auto"/>
      </w:divBdr>
    </w:div>
    <w:div w:id="1627463478">
      <w:bodyDiv w:val="1"/>
      <w:marLeft w:val="0"/>
      <w:marRight w:val="0"/>
      <w:marTop w:val="0"/>
      <w:marBottom w:val="0"/>
      <w:divBdr>
        <w:top w:val="none" w:sz="0" w:space="0" w:color="auto"/>
        <w:left w:val="none" w:sz="0" w:space="0" w:color="auto"/>
        <w:bottom w:val="none" w:sz="0" w:space="0" w:color="auto"/>
        <w:right w:val="none" w:sz="0" w:space="0" w:color="auto"/>
      </w:divBdr>
    </w:div>
    <w:div w:id="1629697808">
      <w:bodyDiv w:val="1"/>
      <w:marLeft w:val="0"/>
      <w:marRight w:val="0"/>
      <w:marTop w:val="0"/>
      <w:marBottom w:val="0"/>
      <w:divBdr>
        <w:top w:val="none" w:sz="0" w:space="0" w:color="auto"/>
        <w:left w:val="none" w:sz="0" w:space="0" w:color="auto"/>
        <w:bottom w:val="none" w:sz="0" w:space="0" w:color="auto"/>
        <w:right w:val="none" w:sz="0" w:space="0" w:color="auto"/>
      </w:divBdr>
    </w:div>
    <w:div w:id="1686589496">
      <w:bodyDiv w:val="1"/>
      <w:marLeft w:val="0"/>
      <w:marRight w:val="0"/>
      <w:marTop w:val="0"/>
      <w:marBottom w:val="0"/>
      <w:divBdr>
        <w:top w:val="none" w:sz="0" w:space="0" w:color="auto"/>
        <w:left w:val="none" w:sz="0" w:space="0" w:color="auto"/>
        <w:bottom w:val="none" w:sz="0" w:space="0" w:color="auto"/>
        <w:right w:val="none" w:sz="0" w:space="0" w:color="auto"/>
      </w:divBdr>
    </w:div>
    <w:div w:id="1704745508">
      <w:bodyDiv w:val="1"/>
      <w:marLeft w:val="0"/>
      <w:marRight w:val="0"/>
      <w:marTop w:val="0"/>
      <w:marBottom w:val="0"/>
      <w:divBdr>
        <w:top w:val="none" w:sz="0" w:space="0" w:color="auto"/>
        <w:left w:val="none" w:sz="0" w:space="0" w:color="auto"/>
        <w:bottom w:val="none" w:sz="0" w:space="0" w:color="auto"/>
        <w:right w:val="none" w:sz="0" w:space="0" w:color="auto"/>
      </w:divBdr>
      <w:divsChild>
        <w:div w:id="278344704">
          <w:marLeft w:val="0"/>
          <w:marRight w:val="0"/>
          <w:marTop w:val="0"/>
          <w:marBottom w:val="0"/>
          <w:divBdr>
            <w:top w:val="none" w:sz="0" w:space="0" w:color="auto"/>
            <w:left w:val="none" w:sz="0" w:space="0" w:color="auto"/>
            <w:bottom w:val="none" w:sz="0" w:space="0" w:color="auto"/>
            <w:right w:val="none" w:sz="0" w:space="0" w:color="auto"/>
          </w:divBdr>
        </w:div>
        <w:div w:id="89156755">
          <w:marLeft w:val="0"/>
          <w:marRight w:val="0"/>
          <w:marTop w:val="0"/>
          <w:marBottom w:val="0"/>
          <w:divBdr>
            <w:top w:val="none" w:sz="0" w:space="0" w:color="auto"/>
            <w:left w:val="none" w:sz="0" w:space="0" w:color="auto"/>
            <w:bottom w:val="none" w:sz="0" w:space="0" w:color="auto"/>
            <w:right w:val="none" w:sz="0" w:space="0" w:color="auto"/>
          </w:divBdr>
        </w:div>
      </w:divsChild>
    </w:div>
    <w:div w:id="1822380864">
      <w:bodyDiv w:val="1"/>
      <w:marLeft w:val="0"/>
      <w:marRight w:val="0"/>
      <w:marTop w:val="0"/>
      <w:marBottom w:val="0"/>
      <w:divBdr>
        <w:top w:val="none" w:sz="0" w:space="0" w:color="auto"/>
        <w:left w:val="none" w:sz="0" w:space="0" w:color="auto"/>
        <w:bottom w:val="none" w:sz="0" w:space="0" w:color="auto"/>
        <w:right w:val="none" w:sz="0" w:space="0" w:color="auto"/>
      </w:divBdr>
    </w:div>
    <w:div w:id="1844318319">
      <w:bodyDiv w:val="1"/>
      <w:marLeft w:val="0"/>
      <w:marRight w:val="0"/>
      <w:marTop w:val="0"/>
      <w:marBottom w:val="0"/>
      <w:divBdr>
        <w:top w:val="none" w:sz="0" w:space="0" w:color="auto"/>
        <w:left w:val="none" w:sz="0" w:space="0" w:color="auto"/>
        <w:bottom w:val="none" w:sz="0" w:space="0" w:color="auto"/>
        <w:right w:val="none" w:sz="0" w:space="0" w:color="auto"/>
      </w:divBdr>
    </w:div>
    <w:div w:id="1989284072">
      <w:bodyDiv w:val="1"/>
      <w:marLeft w:val="0"/>
      <w:marRight w:val="0"/>
      <w:marTop w:val="0"/>
      <w:marBottom w:val="0"/>
      <w:divBdr>
        <w:top w:val="none" w:sz="0" w:space="0" w:color="auto"/>
        <w:left w:val="none" w:sz="0" w:space="0" w:color="auto"/>
        <w:bottom w:val="none" w:sz="0" w:space="0" w:color="auto"/>
        <w:right w:val="none" w:sz="0" w:space="0" w:color="auto"/>
      </w:divBdr>
    </w:div>
    <w:div w:id="2015833974">
      <w:bodyDiv w:val="1"/>
      <w:marLeft w:val="0"/>
      <w:marRight w:val="0"/>
      <w:marTop w:val="0"/>
      <w:marBottom w:val="0"/>
      <w:divBdr>
        <w:top w:val="none" w:sz="0" w:space="0" w:color="auto"/>
        <w:left w:val="none" w:sz="0" w:space="0" w:color="auto"/>
        <w:bottom w:val="none" w:sz="0" w:space="0" w:color="auto"/>
        <w:right w:val="none" w:sz="0" w:space="0" w:color="auto"/>
      </w:divBdr>
    </w:div>
    <w:div w:id="2016180926">
      <w:bodyDiv w:val="1"/>
      <w:marLeft w:val="0"/>
      <w:marRight w:val="0"/>
      <w:marTop w:val="0"/>
      <w:marBottom w:val="0"/>
      <w:divBdr>
        <w:top w:val="none" w:sz="0" w:space="0" w:color="auto"/>
        <w:left w:val="none" w:sz="0" w:space="0" w:color="auto"/>
        <w:bottom w:val="none" w:sz="0" w:space="0" w:color="auto"/>
        <w:right w:val="none" w:sz="0" w:space="0" w:color="auto"/>
      </w:divBdr>
    </w:div>
    <w:div w:id="212272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llinsdictionary.com/dictionary/english/beach" TargetMode="Externa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TAt08</b:Tag>
    <b:SourceType>JournalArticle</b:SourceType>
    <b:Guid>{3C498F3B-4982-4045-9E2D-206D2F30CB18}</b:Guid>
    <b:Author>
      <b:Author>
        <b:NameList>
          <b:Person>
            <b:Last>T</b:Last>
            <b:First>Athiperumalsami</b:First>
          </b:Person>
          <b:Person>
            <b:Last>V</b:Last>
            <b:First>Kumar</b:First>
          </b:Person>
          <b:Person>
            <b:Last>L</b:Last>
            <b:First>Jesudass</b:First>
            <b:Middle>L</b:Middle>
          </b:Person>
        </b:NameList>
      </b:Author>
    </b:Author>
    <b:Title>Survey and Phytochemical Analysis of Seagrass in The Gulf of Mannar, Southeast Coast of India</b:Title>
    <b:JournalName>Botanica Marina</b:JournalName>
    <b:Year>2008</b:Year>
    <b:Pages>269-277</b:Pages>
    <b:Volume>51</b:Volume>
    <b:Issue>4</b:Issue>
    <b:RefOrder>1</b:RefOrder>
  </b:Source>
</b:Sources>
</file>

<file path=customXml/itemProps1.xml><?xml version="1.0" encoding="utf-8"?>
<ds:datastoreItem xmlns:ds="http://schemas.openxmlformats.org/officeDocument/2006/customXml" ds:itemID="{EEA81814-9203-4475-BF81-D4E46AD7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10245</Words>
  <Characters>58399</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2019-11-26T09:07:00Z</dcterms:created>
  <dcterms:modified xsi:type="dcterms:W3CDTF">2020-06-09T00:11:00Z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b190a829-e851-3663-9e58-6c8334aa85a0</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http://www.zotero.org/styles/modern-language-review</vt:lpwstr>
  </property>
  <property fmtid="{D5CDD505-2E9C-101B-9397-08002B2CF9AE}" pid="8" name="Mendeley Recent Style Name 1_1">
    <vt:lpwstr>Modern Language Review</vt:lpwstr>
  </property>
  <property fmtid="{D5CDD505-2E9C-101B-9397-08002B2CF9AE}" pid="9" name="Mendeley Recent Style Id 2_1">
    <vt:lpwstr>http://www.zotero.org/styles/modern-pathology</vt:lpwstr>
  </property>
  <property fmtid="{D5CDD505-2E9C-101B-9397-08002B2CF9AE}" pid="10" name="Mendeley Recent Style Name 2_1">
    <vt:lpwstr>Modern Pathology</vt:lpwstr>
  </property>
  <property fmtid="{D5CDD505-2E9C-101B-9397-08002B2CF9AE}" pid="11" name="Mendeley Recent Style Id 3_1">
    <vt:lpwstr>http://www.zotero.org/styles/modern-phytomorphology</vt:lpwstr>
  </property>
  <property fmtid="{D5CDD505-2E9C-101B-9397-08002B2CF9AE}" pid="12" name="Mendeley Recent Style Name 3_1">
    <vt:lpwstr>Modern Phytomorphology</vt:lpwstr>
  </property>
  <property fmtid="{D5CDD505-2E9C-101B-9397-08002B2CF9AE}" pid="13" name="Mendeley Recent Style Id 4_1">
    <vt:lpwstr>http://www.zotero.org/styles/melanges-de-l-ecole-francaise-de-rome-italie-et-mediterranee-modernes-et-contemporaines</vt:lpwstr>
  </property>
  <property fmtid="{D5CDD505-2E9C-101B-9397-08002B2CF9AE}" pid="14" name="Mendeley Recent Style Name 4_1">
    <vt:lpwstr>Mélanges de l'Ecole française de Rome - Italie et Méditerranée modernes et contemporaines</vt:lpwstr>
  </property>
  <property fmtid="{D5CDD505-2E9C-101B-9397-08002B2CF9AE}" pid="15" name="Mendeley Recent Style Id 5_1">
    <vt:lpwstr>http://www.zotero.org/styles/national-library-of-medicine</vt:lpwstr>
  </property>
  <property fmtid="{D5CDD505-2E9C-101B-9397-08002B2CF9AE}" pid="16" name="Mendeley Recent Style Name 5_1">
    <vt:lpwstr>National Library of Medicine</vt:lpwstr>
  </property>
  <property fmtid="{D5CDD505-2E9C-101B-9397-08002B2CF9AE}" pid="17" name="Mendeley Recent Style Id 6_1">
    <vt:lpwstr>http://www.zotero.org/styles/reviews-of-modern-physics-with-titles</vt:lpwstr>
  </property>
  <property fmtid="{D5CDD505-2E9C-101B-9397-08002B2CF9AE}" pid="18" name="Mendeley Recent Style Name 6_1">
    <vt:lpwstr>Reviews of Modern Physics (with titles)</vt:lpwstr>
  </property>
  <property fmtid="{D5CDD505-2E9C-101B-9397-08002B2CF9AE}" pid="19" name="Mendeley Recent Style Id 7_1">
    <vt:lpwstr>http://www.zotero.org/styles/revue-dhistoire-moderne-et-contemporaine</vt:lpwstr>
  </property>
  <property fmtid="{D5CDD505-2E9C-101B-9397-08002B2CF9AE}" pid="20" name="Mendeley Recent Style Name 7_1">
    <vt:lpwstr>Revue d'histoire moderne et contemporaine (French)</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http://www.zotero.org/styles/der-moderne-staat</vt:lpwstr>
  </property>
  <property fmtid="{D5CDD505-2E9C-101B-9397-08002B2CF9AE}" pid="24" name="Mendeley Recent Style Name 9_1">
    <vt:lpwstr>der moderne staat (German)</vt:lpwstr>
  </property>
</Properties>
</file>