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500BD" w14:textId="58B6FFBC" w:rsidR="005C2236" w:rsidRPr="00312523" w:rsidRDefault="005C2236" w:rsidP="005C2236">
      <w:pPr>
        <w:rPr>
          <w:rFonts w:ascii="Bookman Old Style" w:hAnsi="Bookman Old Style"/>
        </w:rPr>
      </w:pPr>
      <w:r w:rsidRPr="00312523">
        <w:rPr>
          <w:rFonts w:ascii="Bookman Old Style" w:hAnsi="Bookman Old Style"/>
          <w:noProof/>
          <w:sz w:val="74"/>
          <w:lang w:val="en-US"/>
        </w:rPr>
        <w:drawing>
          <wp:anchor distT="0" distB="0" distL="114300" distR="114300" simplePos="0" relativeHeight="251660288" behindDoc="0" locked="0" layoutInCell="1" allowOverlap="1" wp14:anchorId="4B241032" wp14:editId="418E36B0">
            <wp:simplePos x="0" y="0"/>
            <wp:positionH relativeFrom="column">
              <wp:posOffset>4737735</wp:posOffset>
            </wp:positionH>
            <wp:positionV relativeFrom="paragraph">
              <wp:posOffset>346710</wp:posOffset>
            </wp:positionV>
            <wp:extent cx="1148080" cy="1518920"/>
            <wp:effectExtent l="0" t="0" r="0" b="0"/>
            <wp:wrapThrough wrapText="bothSides">
              <wp:wrapPolygon edited="0">
                <wp:start x="0" y="0"/>
                <wp:lineTo x="0" y="21311"/>
                <wp:lineTo x="21027" y="21311"/>
                <wp:lineTo x="21027" y="0"/>
                <wp:lineTo x="0" y="0"/>
              </wp:wrapPolygon>
            </wp:wrapThrough>
            <wp:docPr id="2" name="Gambar 2" descr="../../Volume%202%20Golrev/cover%20depan.%20Oktobe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202%20Golrev/cover%20depan.%20Oktober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808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523">
        <w:rPr>
          <w:rFonts w:ascii="Bookman Old Style" w:hAnsi="Bookman Old Style"/>
          <w:noProof/>
          <w:lang w:val="en-US"/>
        </w:rPr>
        <mc:AlternateContent>
          <mc:Choice Requires="wps">
            <w:drawing>
              <wp:anchor distT="0" distB="0" distL="114300" distR="114300" simplePos="0" relativeHeight="251658240" behindDoc="0" locked="0" layoutInCell="1" allowOverlap="1" wp14:anchorId="07D4E6B1" wp14:editId="0DA2C53B">
                <wp:simplePos x="0" y="0"/>
                <wp:positionH relativeFrom="margin">
                  <wp:posOffset>43815</wp:posOffset>
                </wp:positionH>
                <wp:positionV relativeFrom="paragraph">
                  <wp:posOffset>155575</wp:posOffset>
                </wp:positionV>
                <wp:extent cx="5920105" cy="1898650"/>
                <wp:effectExtent l="0" t="2540" r="3810" b="3810"/>
                <wp:wrapThrough wrapText="bothSides">
                  <wp:wrapPolygon edited="0">
                    <wp:start x="-35" y="0"/>
                    <wp:lineTo x="-35" y="21484"/>
                    <wp:lineTo x="21600" y="21484"/>
                    <wp:lineTo x="21600" y="0"/>
                    <wp:lineTo x="-35" y="0"/>
                  </wp:wrapPolygon>
                </wp:wrapThrough>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9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2B706" w14:textId="77777777" w:rsidR="005C2236" w:rsidRPr="005C16CE" w:rsidRDefault="005C2236"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11444A3B" w14:textId="77777777" w:rsidR="005C2236" w:rsidRPr="008D7A36" w:rsidRDefault="005C2236"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03E0863D" w14:textId="78FA2877" w:rsidR="005C2236" w:rsidRPr="00A7715C" w:rsidRDefault="005C2236" w:rsidP="005C2236">
                            <w:pPr>
                              <w:pBdr>
                                <w:top w:val="single" w:sz="4" w:space="1" w:color="auto"/>
                                <w:bottom w:val="single" w:sz="4" w:space="1" w:color="auto"/>
                              </w:pBdr>
                              <w:rPr>
                                <w:rFonts w:ascii="Modern No. 20" w:hAnsi="Modern No. 20"/>
                                <w:b/>
                                <w:color w:val="C00000"/>
                                <w:sz w:val="30"/>
                                <w:lang w:val="en-US"/>
                              </w:rPr>
                            </w:pPr>
                            <w:r w:rsidRPr="005C16CE">
                              <w:rPr>
                                <w:rFonts w:ascii="Modern No. 20" w:hAnsi="Modern No. 20"/>
                                <w:b/>
                                <w:color w:val="C00000"/>
                                <w:sz w:val="30"/>
                              </w:rPr>
                              <w:t xml:space="preserve">Volume 2 -  NO. 2 – </w:t>
                            </w:r>
                            <w:r w:rsidR="006E3C08">
                              <w:rPr>
                                <w:rFonts w:ascii="Modern No. 20" w:hAnsi="Modern No. 20"/>
                                <w:b/>
                                <w:color w:val="C00000"/>
                                <w:sz w:val="30"/>
                                <w:lang w:val="en-US"/>
                              </w:rPr>
                              <w:t xml:space="preserve">Oktober  </w:t>
                            </w:r>
                            <w:bookmarkStart w:id="0" w:name="_GoBack"/>
                            <w:bookmarkEnd w:id="0"/>
                            <w:r w:rsidRPr="005C16CE">
                              <w:rPr>
                                <w:rFonts w:ascii="Modern No. 20" w:hAnsi="Modern No. 20"/>
                                <w:b/>
                                <w:color w:val="C00000"/>
                                <w:sz w:val="30"/>
                              </w:rPr>
                              <w:t>20</w:t>
                            </w:r>
                            <w:r w:rsidR="00A7715C">
                              <w:rPr>
                                <w:rFonts w:ascii="Modern No. 20" w:hAnsi="Modern No. 20"/>
                                <w:b/>
                                <w:color w:val="C00000"/>
                                <w:sz w:val="30"/>
                                <w:lang w:val="en-US"/>
                              </w:rPr>
                              <w:t>23</w:t>
                            </w:r>
                          </w:p>
                          <w:p w14:paraId="578A8C9A" w14:textId="77777777" w:rsidR="005C2236" w:rsidRPr="005C16CE" w:rsidRDefault="005C2236"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tak Teks 1" o:spid="_x0000_s1026" type="#_x0000_t202" style="position:absolute;margin-left:3.45pt;margin-top:12.25pt;width:466.15pt;height:14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" stroked="f">
                <v:textbox>
                  <w:txbxContent>
                    <w:p w14:paraId="4552B706" w14:textId="77777777" w:rsidR="005C2236" w:rsidRPr="005C16CE" w:rsidRDefault="005C2236"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11444A3B" w14:textId="77777777" w:rsidR="005C2236" w:rsidRPr="008D7A36" w:rsidRDefault="005C2236"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03E0863D" w14:textId="78FA2877" w:rsidR="005C2236" w:rsidRPr="00A7715C" w:rsidRDefault="005C2236" w:rsidP="005C2236">
                      <w:pPr>
                        <w:pBdr>
                          <w:top w:val="single" w:sz="4" w:space="1" w:color="auto"/>
                          <w:bottom w:val="single" w:sz="4" w:space="1" w:color="auto"/>
                        </w:pBdr>
                        <w:rPr>
                          <w:rFonts w:ascii="Modern No. 20" w:hAnsi="Modern No. 20"/>
                          <w:b/>
                          <w:color w:val="C00000"/>
                          <w:sz w:val="30"/>
                          <w:lang w:val="en-US"/>
                        </w:rPr>
                      </w:pPr>
                      <w:r w:rsidRPr="005C16CE">
                        <w:rPr>
                          <w:rFonts w:ascii="Modern No. 20" w:hAnsi="Modern No. 20"/>
                          <w:b/>
                          <w:color w:val="C00000"/>
                          <w:sz w:val="30"/>
                        </w:rPr>
                        <w:t xml:space="preserve">Volume 2 -  NO. 2 – </w:t>
                      </w:r>
                      <w:r w:rsidR="006E3C08">
                        <w:rPr>
                          <w:rFonts w:ascii="Modern No. 20" w:hAnsi="Modern No. 20"/>
                          <w:b/>
                          <w:color w:val="C00000"/>
                          <w:sz w:val="30"/>
                          <w:lang w:val="en-US"/>
                        </w:rPr>
                        <w:t xml:space="preserve">Oktober  </w:t>
                      </w:r>
                      <w:bookmarkStart w:id="1" w:name="_GoBack"/>
                      <w:bookmarkEnd w:id="1"/>
                      <w:r w:rsidRPr="005C16CE">
                        <w:rPr>
                          <w:rFonts w:ascii="Modern No. 20" w:hAnsi="Modern No. 20"/>
                          <w:b/>
                          <w:color w:val="C00000"/>
                          <w:sz w:val="30"/>
                        </w:rPr>
                        <w:t>20</w:t>
                      </w:r>
                      <w:r w:rsidR="00A7715C">
                        <w:rPr>
                          <w:rFonts w:ascii="Modern No. 20" w:hAnsi="Modern No. 20"/>
                          <w:b/>
                          <w:color w:val="C00000"/>
                          <w:sz w:val="30"/>
                          <w:lang w:val="en-US"/>
                        </w:rPr>
                        <w:t>23</w:t>
                      </w:r>
                    </w:p>
                    <w:p w14:paraId="578A8C9A" w14:textId="77777777" w:rsidR="005C2236" w:rsidRPr="005C16CE" w:rsidRDefault="005C2236"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v:textbox>
                <w10:wrap type="through" anchorx="margin"/>
              </v:shape>
            </w:pict>
          </mc:Fallback>
        </mc:AlternateContent>
      </w:r>
    </w:p>
    <w:p w14:paraId="48D9F5E0" w14:textId="1BCE363E" w:rsidR="005C2236" w:rsidRPr="00312523" w:rsidRDefault="00E95D34" w:rsidP="005C2236">
      <w:pPr>
        <w:jc w:val="right"/>
        <w:rPr>
          <w:rFonts w:ascii="Bookman Old Style" w:hAnsi="Bookman Old Style"/>
          <w:b/>
          <w:bCs/>
          <w:i/>
          <w:color w:val="000000"/>
          <w:sz w:val="30"/>
          <w:szCs w:val="30"/>
        </w:rPr>
      </w:pPr>
      <w:r w:rsidRPr="00E95D34">
        <w:rPr>
          <w:rFonts w:ascii="Bookman Old Style" w:hAnsi="Bookman Old Style"/>
          <w:b/>
          <w:bCs/>
          <w:i/>
          <w:color w:val="000000"/>
          <w:sz w:val="30"/>
          <w:szCs w:val="30"/>
        </w:rPr>
        <w:t>IMPOSITION OF THE DEATH PENALTY AS ULTIM</w:t>
      </w:r>
      <w:r w:rsidR="00167E55">
        <w:rPr>
          <w:rFonts w:ascii="Bookman Old Style" w:hAnsi="Bookman Old Style"/>
          <w:b/>
          <w:bCs/>
          <w:i/>
          <w:color w:val="000000"/>
          <w:sz w:val="30"/>
          <w:szCs w:val="30"/>
          <w:lang w:val="en-US"/>
        </w:rPr>
        <w:t>UM</w:t>
      </w:r>
      <w:r w:rsidRPr="00E95D34">
        <w:rPr>
          <w:rFonts w:ascii="Bookman Old Style" w:hAnsi="Bookman Old Style"/>
          <w:b/>
          <w:bCs/>
          <w:i/>
          <w:color w:val="000000"/>
          <w:sz w:val="30"/>
          <w:szCs w:val="30"/>
        </w:rPr>
        <w:t xml:space="preserve"> REMEDIUM IN SEXUAL VIOLENCE CASES</w:t>
      </w:r>
    </w:p>
    <w:p w14:paraId="6CBA7A73" w14:textId="77777777" w:rsidR="005C2236" w:rsidRPr="00312523" w:rsidRDefault="005C2236" w:rsidP="005C2236">
      <w:pPr>
        <w:jc w:val="right"/>
        <w:rPr>
          <w:rFonts w:ascii="Bookman Old Style" w:hAnsi="Bookman Old Style" w:cs="Times New Roman"/>
          <w:b/>
          <w:i/>
          <w:sz w:val="30"/>
          <w:szCs w:val="30"/>
        </w:rPr>
      </w:pPr>
    </w:p>
    <w:p w14:paraId="48F87315" w14:textId="5D4D081C" w:rsidR="00C85BB0" w:rsidRPr="00312523" w:rsidRDefault="00E95D34" w:rsidP="005C2236">
      <w:pPr>
        <w:tabs>
          <w:tab w:val="left" w:pos="1800"/>
        </w:tabs>
        <w:jc w:val="right"/>
        <w:rPr>
          <w:rFonts w:ascii="Bookman Old Style" w:hAnsi="Bookman Old Style" w:cs="Times New Roman"/>
          <w:b/>
          <w:sz w:val="30"/>
          <w:lang w:val="en-US"/>
        </w:rPr>
      </w:pPr>
      <w:bookmarkStart w:id="2" w:name="_Hlk135171868"/>
      <w:r w:rsidRPr="00E95D34">
        <w:rPr>
          <w:rFonts w:ascii="Bookman Old Style" w:hAnsi="Bookman Old Style" w:cs="Times New Roman"/>
          <w:b/>
          <w:sz w:val="30"/>
          <w:lang w:val="en-US"/>
        </w:rPr>
        <w:t xml:space="preserve">PENJATUHAN </w:t>
      </w:r>
      <w:proofErr w:type="gramStart"/>
      <w:r w:rsidR="00E60C8D">
        <w:rPr>
          <w:rFonts w:ascii="Bookman Old Style" w:hAnsi="Bookman Old Style" w:cs="Times New Roman"/>
          <w:b/>
          <w:sz w:val="30"/>
          <w:lang w:val="en-US"/>
        </w:rPr>
        <w:t>PIDANA</w:t>
      </w:r>
      <w:r w:rsidRPr="00E95D34">
        <w:rPr>
          <w:rFonts w:ascii="Bookman Old Style" w:hAnsi="Bookman Old Style" w:cs="Times New Roman"/>
          <w:b/>
          <w:sz w:val="30"/>
          <w:lang w:val="en-US"/>
        </w:rPr>
        <w:t xml:space="preserve">  MATI</w:t>
      </w:r>
      <w:proofErr w:type="gramEnd"/>
      <w:r w:rsidRPr="00E95D34">
        <w:rPr>
          <w:rFonts w:ascii="Bookman Old Style" w:hAnsi="Bookman Old Style" w:cs="Times New Roman"/>
          <w:b/>
          <w:sz w:val="30"/>
          <w:lang w:val="en-US"/>
        </w:rPr>
        <w:t xml:space="preserve"> SEBAGAI </w:t>
      </w:r>
      <w:r w:rsidRPr="00E95D34">
        <w:rPr>
          <w:rFonts w:ascii="Bookman Old Style" w:hAnsi="Bookman Old Style" w:cs="Times New Roman"/>
          <w:b/>
          <w:i/>
          <w:iCs/>
          <w:sz w:val="30"/>
          <w:lang w:val="en-US"/>
        </w:rPr>
        <w:t>ULTIMUM REMEDIUM</w:t>
      </w:r>
      <w:r w:rsidRPr="00E95D34">
        <w:rPr>
          <w:rFonts w:ascii="Bookman Old Style" w:hAnsi="Bookman Old Style" w:cs="Times New Roman"/>
          <w:b/>
          <w:sz w:val="30"/>
          <w:lang w:val="en-US"/>
        </w:rPr>
        <w:t xml:space="preserve"> DALAM </w:t>
      </w:r>
      <w:r w:rsidR="00E60C8D">
        <w:rPr>
          <w:rFonts w:ascii="Bookman Old Style" w:hAnsi="Bookman Old Style" w:cs="Times New Roman"/>
          <w:b/>
          <w:sz w:val="30"/>
          <w:lang w:val="en-US"/>
        </w:rPr>
        <w:t>TINDAK PIDANA</w:t>
      </w:r>
      <w:r w:rsidRPr="00E95D34">
        <w:rPr>
          <w:rFonts w:ascii="Bookman Old Style" w:hAnsi="Bookman Old Style" w:cs="Times New Roman"/>
          <w:b/>
          <w:sz w:val="30"/>
          <w:lang w:val="en-US"/>
        </w:rPr>
        <w:t xml:space="preserve"> KEKERASAN SEKSUAL</w:t>
      </w:r>
      <w:bookmarkEnd w:id="2"/>
    </w:p>
    <w:p w14:paraId="7E63B648" w14:textId="77777777" w:rsidR="005C2236" w:rsidRPr="00312523" w:rsidRDefault="005C2236" w:rsidP="005C2236">
      <w:pPr>
        <w:tabs>
          <w:tab w:val="left" w:pos="1800"/>
        </w:tabs>
        <w:jc w:val="right"/>
        <w:rPr>
          <w:rFonts w:ascii="Bookman Old Style" w:hAnsi="Bookman Old Style" w:cs="Times New Roman"/>
          <w:b/>
          <w:sz w:val="30"/>
          <w:lang w:val="en-US"/>
        </w:rPr>
      </w:pPr>
    </w:p>
    <w:p w14:paraId="152410D5" w14:textId="51DE1296" w:rsidR="00620BCE" w:rsidRDefault="00620BCE" w:rsidP="005C2236">
      <w:pPr>
        <w:tabs>
          <w:tab w:val="left" w:pos="1800"/>
        </w:tabs>
        <w:jc w:val="right"/>
        <w:rPr>
          <w:rFonts w:ascii="Bookman Old Style" w:hAnsi="Bookman Old Style" w:cs="Times New Roman"/>
          <w:b/>
          <w:sz w:val="22"/>
          <w:lang w:val="en-US"/>
        </w:rPr>
      </w:pPr>
      <w:r>
        <w:rPr>
          <w:rFonts w:ascii="Bookman Old Style" w:hAnsi="Bookman Old Style" w:cs="Times New Roman"/>
          <w:b/>
          <w:sz w:val="22"/>
          <w:lang w:val="en-US"/>
        </w:rPr>
        <w:t>Nurlia</w:t>
      </w:r>
    </w:p>
    <w:p w14:paraId="4F7BE9B8" w14:textId="4B8545C4" w:rsidR="00620BCE" w:rsidRDefault="002B50D1" w:rsidP="005C2236">
      <w:pPr>
        <w:tabs>
          <w:tab w:val="left" w:pos="1800"/>
        </w:tabs>
        <w:jc w:val="right"/>
        <w:rPr>
          <w:rFonts w:ascii="Bookman Old Style" w:hAnsi="Bookman Old Style" w:cs="Times New Roman"/>
          <w:b/>
          <w:sz w:val="22"/>
          <w:lang w:val="en-US"/>
        </w:rPr>
      </w:pPr>
      <w:hyperlink r:id="rId10" w:history="1">
        <w:r w:rsidR="00620BCE" w:rsidRPr="001258B8">
          <w:rPr>
            <w:rStyle w:val="Hyperlink"/>
            <w:rFonts w:ascii="Bookman Old Style" w:hAnsi="Bookman Old Style" w:cs="Times New Roman"/>
            <w:sz w:val="22"/>
            <w:lang w:val="en-US"/>
          </w:rPr>
          <w:t>nurliaa007@gmail.com</w:t>
        </w:r>
      </w:hyperlink>
    </w:p>
    <w:p w14:paraId="3574BDFE" w14:textId="0E84C485" w:rsidR="00620BCE" w:rsidRDefault="00620BCE" w:rsidP="005C2236">
      <w:pPr>
        <w:tabs>
          <w:tab w:val="left" w:pos="1800"/>
        </w:tabs>
        <w:jc w:val="right"/>
        <w:rPr>
          <w:rFonts w:ascii="Bookman Old Style" w:hAnsi="Bookman Old Style" w:cs="Times New Roman"/>
          <w:b/>
          <w:sz w:val="22"/>
          <w:lang w:val="en-US"/>
        </w:rPr>
      </w:pPr>
      <w:r>
        <w:rPr>
          <w:rFonts w:ascii="Bookman Old Style" w:hAnsi="Bookman Old Style" w:cs="Times New Roman"/>
          <w:b/>
          <w:sz w:val="22"/>
          <w:lang w:val="en-US"/>
        </w:rPr>
        <w:t xml:space="preserve"> Nur Azisa</w:t>
      </w:r>
    </w:p>
    <w:p w14:paraId="1673E395" w14:textId="76EE869E" w:rsidR="00620BCE" w:rsidRDefault="002B50D1" w:rsidP="005C2236">
      <w:pPr>
        <w:tabs>
          <w:tab w:val="left" w:pos="1800"/>
        </w:tabs>
        <w:jc w:val="right"/>
        <w:rPr>
          <w:rFonts w:ascii="Bookman Old Style" w:hAnsi="Bookman Old Style" w:cs="Times New Roman"/>
          <w:b/>
          <w:sz w:val="22"/>
          <w:lang w:val="en-US"/>
        </w:rPr>
      </w:pPr>
      <w:hyperlink r:id="rId11" w:history="1">
        <w:r w:rsidR="00620BCE" w:rsidRPr="001258B8">
          <w:rPr>
            <w:rStyle w:val="Hyperlink"/>
            <w:rFonts w:ascii="Bookman Old Style" w:hAnsi="Bookman Old Style" w:cs="Times New Roman"/>
            <w:sz w:val="22"/>
          </w:rPr>
          <w:t>nurazisa10@yahoo.com</w:t>
        </w:r>
      </w:hyperlink>
    </w:p>
    <w:p w14:paraId="5254D733" w14:textId="6B4C58B0" w:rsidR="005C2236" w:rsidRDefault="004E54EE" w:rsidP="005C2236">
      <w:pPr>
        <w:tabs>
          <w:tab w:val="left" w:pos="1800"/>
        </w:tabs>
        <w:jc w:val="right"/>
        <w:rPr>
          <w:rFonts w:ascii="Bookman Old Style" w:hAnsi="Bookman Old Style" w:cs="Times New Roman"/>
          <w:b/>
          <w:sz w:val="22"/>
          <w:lang w:val="en-US"/>
        </w:rPr>
      </w:pPr>
      <w:r>
        <w:rPr>
          <w:rFonts w:ascii="Bookman Old Style" w:hAnsi="Bookman Old Style" w:cs="Times New Roman"/>
          <w:b/>
          <w:sz w:val="22"/>
          <w:lang w:val="en-US"/>
        </w:rPr>
        <w:t>Hijrah Adhyanti</w:t>
      </w:r>
      <w:r w:rsidR="00620BCE">
        <w:rPr>
          <w:rFonts w:ascii="Bookman Old Style" w:hAnsi="Bookman Old Style" w:cs="Times New Roman"/>
          <w:b/>
          <w:sz w:val="22"/>
          <w:lang w:val="en-US"/>
        </w:rPr>
        <w:t xml:space="preserve"> Mirzana</w:t>
      </w:r>
    </w:p>
    <w:p w14:paraId="7A683231" w14:textId="0A5A769E" w:rsidR="00620BCE" w:rsidRPr="003C3360" w:rsidRDefault="002B50D1" w:rsidP="005C2236">
      <w:pPr>
        <w:tabs>
          <w:tab w:val="left" w:pos="1800"/>
        </w:tabs>
        <w:jc w:val="right"/>
        <w:rPr>
          <w:rFonts w:ascii="Bookman Old Style" w:hAnsi="Bookman Old Style" w:cs="Times New Roman"/>
          <w:b/>
          <w:sz w:val="22"/>
          <w:lang w:val="en-US"/>
        </w:rPr>
      </w:pPr>
      <w:hyperlink r:id="rId12" w:history="1">
        <w:r w:rsidR="00620BCE" w:rsidRPr="001258B8">
          <w:rPr>
            <w:rStyle w:val="Hyperlink"/>
            <w:rFonts w:ascii="Bookman Old Style" w:hAnsi="Bookman Old Style" w:cs="Times New Roman"/>
            <w:sz w:val="22"/>
          </w:rPr>
          <w:t>hijrah.adhyanti@yahoo.com</w:t>
        </w:r>
      </w:hyperlink>
    </w:p>
    <w:p w14:paraId="1BD0A0DD" w14:textId="50491068" w:rsidR="005C2236" w:rsidRPr="00312523" w:rsidRDefault="005C2236" w:rsidP="005C2236">
      <w:pPr>
        <w:tabs>
          <w:tab w:val="left" w:pos="1800"/>
        </w:tabs>
        <w:jc w:val="right"/>
        <w:rPr>
          <w:rFonts w:ascii="Bookman Old Style" w:hAnsi="Bookman Old Style" w:cs="Times New Roman"/>
          <w:sz w:val="22"/>
          <w:lang w:val="en-US"/>
        </w:rPr>
      </w:pPr>
      <w:r w:rsidRPr="00312523">
        <w:rPr>
          <w:rFonts w:ascii="Bookman Old Style" w:hAnsi="Bookman Old Style" w:cs="Times New Roman"/>
          <w:sz w:val="22"/>
          <w:lang w:val="en-US"/>
        </w:rPr>
        <w:t>Fakultas Hukum Universitas</w:t>
      </w:r>
      <w:r w:rsidR="009B3834">
        <w:rPr>
          <w:rFonts w:ascii="Bookman Old Style" w:hAnsi="Bookman Old Style" w:cs="Times New Roman"/>
          <w:sz w:val="22"/>
          <w:lang w:val="en-US"/>
        </w:rPr>
        <w:t xml:space="preserve"> Hasanuddin</w:t>
      </w:r>
    </w:p>
    <w:p w14:paraId="047ABAC0" w14:textId="77777777" w:rsidR="005C2236" w:rsidRPr="00312523" w:rsidRDefault="005C2236" w:rsidP="005C2236">
      <w:pPr>
        <w:tabs>
          <w:tab w:val="left" w:pos="1800"/>
        </w:tabs>
        <w:jc w:val="right"/>
        <w:rPr>
          <w:rFonts w:ascii="Bookman Old Style" w:hAnsi="Bookman Old Style" w:cs="Times New Roman"/>
          <w:color w:val="000000" w:themeColor="text1"/>
          <w:sz w:val="22"/>
          <w:lang w:val="en-US"/>
        </w:rPr>
      </w:pPr>
    </w:p>
    <w:p w14:paraId="735AFEB6" w14:textId="77777777" w:rsidR="005C2236" w:rsidRPr="00312523" w:rsidRDefault="005C2236" w:rsidP="005C2236">
      <w:pPr>
        <w:pStyle w:val="NormalWeb"/>
        <w:spacing w:before="0" w:beforeAutospacing="0" w:after="0" w:afterAutospacing="0"/>
        <w:jc w:val="center"/>
        <w:rPr>
          <w:rFonts w:ascii="Bookman Old Style" w:hAnsi="Bookman Old Style"/>
          <w:b/>
          <w:bCs/>
          <w:i/>
          <w:color w:val="000000"/>
          <w:sz w:val="22"/>
          <w:szCs w:val="20"/>
        </w:rPr>
      </w:pPr>
      <w:r w:rsidRPr="00312523">
        <w:rPr>
          <w:rFonts w:ascii="Bookman Old Style" w:hAnsi="Bookman Old Style"/>
          <w:b/>
          <w:bCs/>
          <w:i/>
          <w:color w:val="000000"/>
          <w:sz w:val="22"/>
          <w:szCs w:val="20"/>
        </w:rPr>
        <w:t>Abstrak</w:t>
      </w:r>
    </w:p>
    <w:p w14:paraId="04EA7758" w14:textId="77777777" w:rsidR="005C2236" w:rsidRPr="00312523" w:rsidRDefault="005C2236" w:rsidP="005C2236">
      <w:pPr>
        <w:pStyle w:val="NormalWeb"/>
        <w:spacing w:before="0" w:beforeAutospacing="0" w:after="0" w:afterAutospacing="0"/>
        <w:jc w:val="center"/>
        <w:rPr>
          <w:rFonts w:ascii="Bookman Old Style" w:hAnsi="Bookman Old Style"/>
          <w:b/>
          <w:bCs/>
          <w:i/>
          <w:color w:val="000000"/>
          <w:sz w:val="20"/>
          <w:szCs w:val="20"/>
        </w:rPr>
      </w:pPr>
    </w:p>
    <w:p w14:paraId="09C251BF" w14:textId="66E2ED66" w:rsidR="00105588" w:rsidRPr="00AE6083" w:rsidRDefault="00A326E2" w:rsidP="005C2236">
      <w:pPr>
        <w:tabs>
          <w:tab w:val="left" w:pos="1800"/>
        </w:tabs>
        <w:jc w:val="both"/>
        <w:rPr>
          <w:rFonts w:ascii="Bookman Old Style" w:hAnsi="Bookman Old Style" w:cs="Times New Roman"/>
          <w:b/>
          <w:i/>
          <w:color w:val="1A1718"/>
          <w:sz w:val="22"/>
          <w:szCs w:val="22"/>
          <w:lang w:val="en-US"/>
        </w:rPr>
      </w:pPr>
      <w:proofErr w:type="gramStart"/>
      <w:r w:rsidRPr="00A326E2">
        <w:rPr>
          <w:rFonts w:ascii="Bookman Old Style" w:hAnsi="Bookman Old Style" w:cs="Times New Roman"/>
          <w:i/>
          <w:color w:val="1A1718"/>
          <w:sz w:val="22"/>
          <w:szCs w:val="22"/>
          <w:lang w:val="en-US"/>
        </w:rPr>
        <w:t>Penelitian ini bertujuan untuk menganalisis mengenai</w:t>
      </w:r>
      <w:r w:rsidR="00CA0A00">
        <w:rPr>
          <w:rFonts w:ascii="Bookman Old Style" w:hAnsi="Bookman Old Style" w:cs="Times New Roman"/>
          <w:i/>
          <w:color w:val="1A1718"/>
          <w:sz w:val="22"/>
          <w:szCs w:val="22"/>
          <w:lang w:val="en-US"/>
        </w:rPr>
        <w:t xml:space="preserve"> </w:t>
      </w:r>
      <w:r w:rsidR="00CA0A00" w:rsidRPr="00CA0A00">
        <w:rPr>
          <w:rFonts w:ascii="Bookman Old Style" w:hAnsi="Bookman Old Style" w:cs="Times New Roman"/>
          <w:bCs/>
          <w:i/>
          <w:color w:val="1A1718"/>
          <w:sz w:val="22"/>
          <w:szCs w:val="22"/>
          <w:lang w:val="en-US"/>
        </w:rPr>
        <w:t xml:space="preserve">penjatuhan </w:t>
      </w:r>
      <w:r w:rsidR="003D6E62">
        <w:rPr>
          <w:rFonts w:ascii="Bookman Old Style" w:hAnsi="Bookman Old Style" w:cs="Times New Roman"/>
          <w:bCs/>
          <w:i/>
          <w:color w:val="1A1718"/>
          <w:sz w:val="22"/>
          <w:szCs w:val="22"/>
          <w:lang w:val="en-US"/>
        </w:rPr>
        <w:t>pidana</w:t>
      </w:r>
      <w:r w:rsidR="00CA0A00" w:rsidRPr="00CA0A00">
        <w:rPr>
          <w:rFonts w:ascii="Bookman Old Style" w:hAnsi="Bookman Old Style" w:cs="Times New Roman"/>
          <w:bCs/>
          <w:i/>
          <w:color w:val="1A1718"/>
          <w:sz w:val="22"/>
          <w:szCs w:val="22"/>
          <w:lang w:val="en-US"/>
        </w:rPr>
        <w:t xml:space="preserve"> mati sebagai </w:t>
      </w:r>
      <w:r w:rsidR="00CA0A00" w:rsidRPr="00CA0A00">
        <w:rPr>
          <w:rFonts w:ascii="Bookman Old Style" w:hAnsi="Bookman Old Style" w:cs="Times New Roman"/>
          <w:bCs/>
          <w:i/>
          <w:iCs/>
          <w:color w:val="1A1718"/>
          <w:sz w:val="22"/>
          <w:szCs w:val="22"/>
          <w:lang w:val="en-US"/>
        </w:rPr>
        <w:t>ultimum remedium</w:t>
      </w:r>
      <w:r w:rsidR="00CA0A00" w:rsidRPr="00CA0A00">
        <w:rPr>
          <w:rFonts w:ascii="Bookman Old Style" w:hAnsi="Bookman Old Style" w:cs="Times New Roman"/>
          <w:bCs/>
          <w:i/>
          <w:color w:val="1A1718"/>
          <w:sz w:val="22"/>
          <w:szCs w:val="22"/>
          <w:lang w:val="en-US"/>
        </w:rPr>
        <w:t xml:space="preserve"> dalam kasus kekerasan seksual</w:t>
      </w:r>
      <w:r w:rsidR="00BC2434">
        <w:rPr>
          <w:rFonts w:ascii="Bookman Old Style" w:hAnsi="Bookman Old Style" w:cs="Times New Roman"/>
          <w:bCs/>
          <w:i/>
          <w:color w:val="1A1718"/>
          <w:sz w:val="22"/>
          <w:szCs w:val="22"/>
          <w:lang w:val="en-US"/>
        </w:rPr>
        <w:t>.</w:t>
      </w:r>
      <w:proofErr w:type="gramEnd"/>
      <w:r w:rsidR="0075358A">
        <w:rPr>
          <w:rFonts w:ascii="Bookman Old Style" w:hAnsi="Bookman Old Style" w:cs="Times New Roman"/>
          <w:i/>
          <w:color w:val="1A1718"/>
          <w:sz w:val="22"/>
          <w:szCs w:val="22"/>
          <w:lang w:val="en-US"/>
        </w:rPr>
        <w:t xml:space="preserve"> </w:t>
      </w:r>
      <w:proofErr w:type="gramStart"/>
      <w:r w:rsidR="0019738F" w:rsidRPr="0019738F">
        <w:rPr>
          <w:rFonts w:ascii="Bookman Old Style" w:hAnsi="Bookman Old Style" w:cs="Times New Roman"/>
          <w:i/>
          <w:color w:val="1A1718"/>
          <w:sz w:val="22"/>
          <w:szCs w:val="22"/>
          <w:lang w:val="en-US"/>
        </w:rPr>
        <w:t>Penelitian ini merupakan</w:t>
      </w:r>
      <w:r w:rsidR="00DA2D56">
        <w:rPr>
          <w:rFonts w:ascii="Bookman Old Style" w:hAnsi="Bookman Old Style" w:cs="Times New Roman"/>
          <w:i/>
          <w:color w:val="1A1718"/>
          <w:sz w:val="22"/>
          <w:szCs w:val="22"/>
          <w:lang w:val="en-US"/>
        </w:rPr>
        <w:t xml:space="preserve"> </w:t>
      </w:r>
      <w:r w:rsidR="00DA2D56" w:rsidRPr="00DA2D56">
        <w:rPr>
          <w:rFonts w:ascii="Bookman Old Style" w:hAnsi="Bookman Old Style" w:cs="Times New Roman"/>
          <w:i/>
          <w:color w:val="1A1718"/>
          <w:sz w:val="22"/>
          <w:szCs w:val="22"/>
          <w:lang w:val="en-US"/>
        </w:rPr>
        <w:t>Jenis penelitian yang digunakan adalah penelitian hukum normatif.</w:t>
      </w:r>
      <w:proofErr w:type="gramEnd"/>
      <w:r w:rsidR="00DA2D56" w:rsidRPr="00DA2D56">
        <w:rPr>
          <w:rFonts w:ascii="Bookman Old Style" w:hAnsi="Bookman Old Style" w:cs="Times New Roman"/>
          <w:i/>
          <w:color w:val="1A1718"/>
          <w:sz w:val="22"/>
          <w:szCs w:val="22"/>
          <w:lang w:val="en-US"/>
        </w:rPr>
        <w:t xml:space="preserve"> </w:t>
      </w:r>
      <w:proofErr w:type="gramStart"/>
      <w:r w:rsidR="00951A0E" w:rsidRPr="00A326E2">
        <w:rPr>
          <w:rFonts w:ascii="Bookman Old Style" w:hAnsi="Bookman Old Style" w:cs="Times New Roman"/>
          <w:i/>
          <w:color w:val="1A1718"/>
          <w:sz w:val="22"/>
          <w:szCs w:val="22"/>
          <w:lang w:val="en-US"/>
        </w:rPr>
        <w:t>Pendekatan yang digunakan adalah pendekatan perundang-undangan (Statute Approach), Pendekatan Konseptual (Conseptual Approach)</w:t>
      </w:r>
      <w:r w:rsidRPr="00A326E2">
        <w:rPr>
          <w:rFonts w:ascii="Bookman Old Style" w:hAnsi="Bookman Old Style" w:cs="Times New Roman"/>
          <w:i/>
          <w:color w:val="1A1718"/>
          <w:sz w:val="22"/>
          <w:szCs w:val="22"/>
          <w:lang w:val="en-US"/>
        </w:rPr>
        <w:t>.</w:t>
      </w:r>
      <w:proofErr w:type="gramEnd"/>
      <w:r w:rsidRPr="00A326E2">
        <w:rPr>
          <w:rFonts w:ascii="Bookman Old Style" w:hAnsi="Bookman Old Style" w:cs="Times New Roman"/>
          <w:i/>
          <w:color w:val="1A1718"/>
          <w:sz w:val="22"/>
          <w:szCs w:val="22"/>
          <w:lang w:val="en-US"/>
        </w:rPr>
        <w:t xml:space="preserve"> Hasil penelitian ini menunjukkan bahwa </w:t>
      </w:r>
      <w:r w:rsidR="00951A0E" w:rsidRPr="00951A0E">
        <w:rPr>
          <w:rFonts w:ascii="Bookman Old Style" w:hAnsi="Bookman Old Style" w:cs="Times New Roman"/>
          <w:bCs/>
          <w:i/>
          <w:color w:val="1A1718"/>
          <w:sz w:val="22"/>
          <w:szCs w:val="22"/>
          <w:lang w:val="en-US"/>
        </w:rPr>
        <w:t>pertimbangan pemberatan hakim dalam menjatuhkan pidana mati ada beberapa, yaitu: 1. Kekerasan seksual yang dilakukan terhadap banyak korban, 2. Kekerasan seksual itu mengakibatkan hilangnya nyawa korban, 3. Kekerasan seksual yang dilakukan dengan cara yang keji, 4. Kekerasan seksual yang di lakukan terhadap anak, 5. Kekerasan seksual tersebut dilakukan oleh orang yang pernah dihukum sebelumnya, baik dengan kasus yang sama ataupun dengan kasus yang berbeda. 6. Kekerasan seksual tersebut dilakukan oleh pelaku yang memiliki kekuasaan dan/atau kedudukan yang dapat disalahguanakan terhadap korban untuk melakukan kekerasan seksual.</w:t>
      </w:r>
      <w:r w:rsidR="00951A0E">
        <w:rPr>
          <w:rFonts w:ascii="Bookman Old Style" w:hAnsi="Bookman Old Style" w:cs="Times New Roman"/>
          <w:bCs/>
          <w:i/>
          <w:color w:val="1A1718"/>
          <w:sz w:val="22"/>
          <w:szCs w:val="22"/>
          <w:lang w:val="en-US"/>
        </w:rPr>
        <w:t xml:space="preserve"> </w:t>
      </w:r>
      <w:r w:rsidR="00951A0E" w:rsidRPr="00951A0E">
        <w:rPr>
          <w:rFonts w:ascii="Bookman Old Style" w:hAnsi="Bookman Old Style" w:cs="Times New Roman"/>
          <w:bCs/>
          <w:i/>
          <w:color w:val="1A1718"/>
          <w:sz w:val="22"/>
          <w:szCs w:val="22"/>
          <w:lang w:val="en-US"/>
        </w:rPr>
        <w:t xml:space="preserve">Pidana mati dapat di terapkan dalam Undang-Undang No. 12 tahun 2022 tentang Tindak Pidana Kekerasan Seksual namun menjadi opsi terakhir dalam pemberian sanksi terhadap pelaku yang melakukan tindak pidana kekerasan seksual yang atas penjatuhannya tersebut terdapat pertimbangan-pertimbangan yang memberatkan dan perbuatan </w:t>
      </w:r>
      <w:r w:rsidR="00951A0E" w:rsidRPr="00951A0E">
        <w:rPr>
          <w:rFonts w:ascii="Bookman Old Style" w:hAnsi="Bookman Old Style" w:cs="Times New Roman"/>
          <w:bCs/>
          <w:i/>
          <w:color w:val="1A1718"/>
          <w:sz w:val="22"/>
          <w:szCs w:val="22"/>
          <w:lang w:val="en-US"/>
        </w:rPr>
        <w:lastRenderedPageBreak/>
        <w:t>pelaku tersebut dapat mengancam ketertiban dan keamanan banyak orang dan dapat merugikan banyak pihak atas tindak kekerasan seksual yang dilakukannya.</w:t>
      </w:r>
    </w:p>
    <w:p w14:paraId="7EC6BA50" w14:textId="77777777" w:rsidR="005C2236" w:rsidRPr="00312523" w:rsidRDefault="005C2236" w:rsidP="005C2236">
      <w:pPr>
        <w:tabs>
          <w:tab w:val="left" w:pos="1800"/>
        </w:tabs>
        <w:jc w:val="both"/>
        <w:rPr>
          <w:rFonts w:ascii="Bookman Old Style" w:hAnsi="Bookman Old Style" w:cs="Times New Roman"/>
          <w:i/>
          <w:color w:val="1A1718"/>
          <w:sz w:val="22"/>
          <w:szCs w:val="22"/>
        </w:rPr>
      </w:pPr>
    </w:p>
    <w:p w14:paraId="28E69C87" w14:textId="47AC4440" w:rsidR="005C2236" w:rsidRPr="00312523" w:rsidRDefault="005C2236" w:rsidP="005C2236">
      <w:pPr>
        <w:tabs>
          <w:tab w:val="left" w:pos="1800"/>
        </w:tabs>
        <w:jc w:val="both"/>
        <w:rPr>
          <w:rFonts w:ascii="Bookman Old Style" w:hAnsi="Bookman Old Style" w:cs="Times New Roman"/>
          <w:b/>
          <w:i/>
          <w:color w:val="1A1718"/>
          <w:sz w:val="22"/>
          <w:szCs w:val="22"/>
          <w:lang w:val="en-US"/>
        </w:rPr>
      </w:pPr>
      <w:r w:rsidRPr="00312523">
        <w:rPr>
          <w:rFonts w:ascii="Bookman Old Style" w:hAnsi="Bookman Old Style" w:cs="Times New Roman"/>
          <w:b/>
          <w:i/>
          <w:color w:val="1A1718"/>
          <w:sz w:val="22"/>
          <w:szCs w:val="22"/>
        </w:rPr>
        <w:t xml:space="preserve">Kata Kunci : </w:t>
      </w:r>
      <w:r w:rsidR="003D6E62">
        <w:rPr>
          <w:rFonts w:ascii="Bookman Old Style" w:hAnsi="Bookman Old Style" w:cs="Times New Roman"/>
          <w:b/>
          <w:i/>
          <w:color w:val="1A1718"/>
          <w:sz w:val="22"/>
          <w:szCs w:val="22"/>
          <w:lang w:val="en-US"/>
        </w:rPr>
        <w:t>Pidana</w:t>
      </w:r>
      <w:r w:rsidR="007D3276">
        <w:rPr>
          <w:rFonts w:ascii="Bookman Old Style" w:hAnsi="Bookman Old Style" w:cs="Times New Roman"/>
          <w:b/>
          <w:i/>
          <w:color w:val="1A1718"/>
          <w:sz w:val="22"/>
          <w:szCs w:val="22"/>
          <w:lang w:val="en-US"/>
        </w:rPr>
        <w:t xml:space="preserve"> Mati</w:t>
      </w:r>
      <w:r w:rsidR="00A326E2" w:rsidRPr="00A326E2">
        <w:rPr>
          <w:rFonts w:ascii="Bookman Old Style" w:hAnsi="Bookman Old Style" w:cs="Times New Roman"/>
          <w:b/>
          <w:i/>
          <w:color w:val="1A1718"/>
          <w:sz w:val="22"/>
          <w:szCs w:val="22"/>
          <w:lang w:val="en-US"/>
        </w:rPr>
        <w:t>,</w:t>
      </w:r>
      <w:r w:rsidR="00977E22">
        <w:rPr>
          <w:rFonts w:ascii="Bookman Old Style" w:hAnsi="Bookman Old Style" w:cs="Times New Roman"/>
          <w:b/>
          <w:i/>
          <w:color w:val="1A1718"/>
          <w:sz w:val="22"/>
          <w:szCs w:val="22"/>
          <w:lang w:val="en-US"/>
        </w:rPr>
        <w:t xml:space="preserve"> Ultimum Remedium</w:t>
      </w:r>
      <w:r w:rsidR="00A326E2" w:rsidRPr="00A326E2">
        <w:rPr>
          <w:rFonts w:ascii="Bookman Old Style" w:hAnsi="Bookman Old Style" w:cs="Times New Roman"/>
          <w:b/>
          <w:i/>
          <w:color w:val="1A1718"/>
          <w:sz w:val="22"/>
          <w:szCs w:val="22"/>
          <w:lang w:val="en-US"/>
        </w:rPr>
        <w:t>,</w:t>
      </w:r>
      <w:r w:rsidR="00624EA2">
        <w:rPr>
          <w:rFonts w:ascii="Bookman Old Style" w:hAnsi="Bookman Old Style" w:cs="Times New Roman"/>
          <w:b/>
          <w:i/>
          <w:color w:val="1A1718"/>
          <w:sz w:val="22"/>
          <w:szCs w:val="22"/>
          <w:lang w:val="en-US"/>
        </w:rPr>
        <w:t xml:space="preserve"> </w:t>
      </w:r>
      <w:r w:rsidR="00977E22">
        <w:rPr>
          <w:rFonts w:ascii="Bookman Old Style" w:hAnsi="Bookman Old Style" w:cs="Times New Roman"/>
          <w:b/>
          <w:i/>
          <w:color w:val="1A1718"/>
          <w:sz w:val="22"/>
          <w:szCs w:val="22"/>
          <w:lang w:val="en-US"/>
        </w:rPr>
        <w:t>Kekerasan Seksual.</w:t>
      </w:r>
    </w:p>
    <w:p w14:paraId="320FBE7C" w14:textId="77777777" w:rsidR="005C2236" w:rsidRPr="00312523" w:rsidRDefault="005C2236" w:rsidP="005C2236">
      <w:pPr>
        <w:tabs>
          <w:tab w:val="left" w:pos="1800"/>
        </w:tabs>
        <w:jc w:val="both"/>
        <w:rPr>
          <w:rFonts w:ascii="Bookman Old Style" w:hAnsi="Bookman Old Style" w:cs="Times New Roman"/>
          <w:b/>
          <w:i/>
          <w:color w:val="1A1718"/>
          <w:sz w:val="22"/>
          <w:szCs w:val="22"/>
        </w:rPr>
      </w:pPr>
    </w:p>
    <w:p w14:paraId="14EE23E3" w14:textId="77777777" w:rsidR="00AE6083" w:rsidRDefault="00AE6083" w:rsidP="005C2236">
      <w:pPr>
        <w:tabs>
          <w:tab w:val="left" w:pos="1800"/>
        </w:tabs>
        <w:jc w:val="center"/>
        <w:rPr>
          <w:rFonts w:ascii="Bookman Old Style" w:hAnsi="Bookman Old Style" w:cs="Times New Roman"/>
          <w:b/>
          <w:i/>
          <w:color w:val="1A1718"/>
          <w:sz w:val="22"/>
          <w:szCs w:val="22"/>
        </w:rPr>
      </w:pPr>
    </w:p>
    <w:p w14:paraId="210B73EA" w14:textId="66603C17" w:rsidR="005C2236" w:rsidRPr="00312523" w:rsidRDefault="005C2236" w:rsidP="005C2236">
      <w:pPr>
        <w:tabs>
          <w:tab w:val="left" w:pos="1800"/>
        </w:tabs>
        <w:jc w:val="center"/>
        <w:rPr>
          <w:rFonts w:ascii="Bookman Old Style" w:hAnsi="Bookman Old Style" w:cs="Times New Roman"/>
          <w:b/>
          <w:i/>
          <w:color w:val="1A1718"/>
          <w:sz w:val="22"/>
          <w:szCs w:val="22"/>
        </w:rPr>
      </w:pPr>
      <w:r w:rsidRPr="00312523">
        <w:rPr>
          <w:rFonts w:ascii="Bookman Old Style" w:hAnsi="Bookman Old Style" w:cs="Times New Roman"/>
          <w:b/>
          <w:i/>
          <w:color w:val="1A1718"/>
          <w:sz w:val="22"/>
          <w:szCs w:val="22"/>
        </w:rPr>
        <w:t>Abstract</w:t>
      </w:r>
    </w:p>
    <w:p w14:paraId="4F6A9BD1" w14:textId="77777777" w:rsidR="005C2236" w:rsidRPr="00312523" w:rsidRDefault="005C2236" w:rsidP="005C2236">
      <w:pPr>
        <w:tabs>
          <w:tab w:val="left" w:pos="1800"/>
        </w:tabs>
        <w:jc w:val="both"/>
        <w:rPr>
          <w:rFonts w:ascii="Bookman Old Style" w:hAnsi="Bookman Old Style" w:cs="Times New Roman"/>
          <w:b/>
          <w:i/>
          <w:color w:val="1A1718"/>
          <w:sz w:val="22"/>
          <w:szCs w:val="22"/>
        </w:rPr>
      </w:pPr>
    </w:p>
    <w:p w14:paraId="68151325" w14:textId="01013C3D" w:rsidR="00977E22" w:rsidRPr="00977E22" w:rsidRDefault="00977E22" w:rsidP="00977E22">
      <w:pPr>
        <w:jc w:val="both"/>
        <w:rPr>
          <w:rFonts w:ascii="Bookman Old Style" w:hAnsi="Bookman Old Style" w:cs="Times New Roman"/>
          <w:bCs/>
          <w:i/>
          <w:color w:val="1A1718"/>
          <w:sz w:val="22"/>
          <w:szCs w:val="22"/>
          <w:lang w:val="en-US"/>
        </w:rPr>
      </w:pPr>
      <w:r w:rsidRPr="00977E22">
        <w:rPr>
          <w:rFonts w:ascii="Bookman Old Style" w:hAnsi="Bookman Old Style" w:cs="Times New Roman"/>
          <w:bCs/>
          <w:i/>
          <w:color w:val="1A1718"/>
          <w:sz w:val="22"/>
          <w:szCs w:val="22"/>
          <w:lang w:val="en-US"/>
        </w:rPr>
        <w:t>This study aims to analyze the imposition of the death penalty as an ultimum remedium in cases of sexual violence. This research is a type of research used is normative legal research. The approach used is statutory approach (Statute Approach), Conceptual Approach. The results of this study indicate that there are several considerations for aggravating judges in imposing capital punishment, namely: 1. Sexual violence was committed against many victims, 2. Sexual violence resulted in the loss of the victim's life, 3. Sexual violence was committed in a heinous manner, 4. Sexual violence perpetrated against children, 5. Sexual violence perpetrated by persons who have been convicted before, either in the same case or in a different case. 6. The sexual violence was perpetrated by perpetrators who had power and/or positions that could be abused against victims to commit sexual violence. Death penalty can be applied in Law no. 12 of 2022 concerning Crimes of Sexual Violence but is the last option in imposing sanctions on perpetrators who commit crimes of sexual violence for which there are aggravating considerations and the actions of these perpetrators can threaten the order and security of many people and can harm many parties for act of sexual violence.</w:t>
      </w:r>
    </w:p>
    <w:p w14:paraId="0B8C4E62" w14:textId="77777777" w:rsidR="00977E22" w:rsidRPr="00977E22" w:rsidRDefault="00977E22" w:rsidP="00977E22">
      <w:pPr>
        <w:jc w:val="both"/>
        <w:rPr>
          <w:rFonts w:ascii="Bookman Old Style" w:hAnsi="Bookman Old Style" w:cs="Times New Roman"/>
          <w:bCs/>
          <w:i/>
          <w:color w:val="1A1718"/>
          <w:sz w:val="22"/>
          <w:szCs w:val="22"/>
          <w:lang w:val="en-US"/>
        </w:rPr>
      </w:pPr>
    </w:p>
    <w:p w14:paraId="366B213A" w14:textId="20A7B436" w:rsidR="005C2236" w:rsidRDefault="00977E22" w:rsidP="00977E22">
      <w:pPr>
        <w:jc w:val="both"/>
        <w:rPr>
          <w:rFonts w:ascii="Bookman Old Style" w:hAnsi="Bookman Old Style" w:cs="Times New Roman"/>
          <w:b/>
          <w:i/>
          <w:color w:val="1A1718"/>
          <w:sz w:val="22"/>
          <w:szCs w:val="22"/>
          <w:lang w:val="en-US"/>
        </w:rPr>
      </w:pPr>
      <w:r w:rsidRPr="00AE6083">
        <w:rPr>
          <w:rFonts w:ascii="Bookman Old Style" w:hAnsi="Bookman Old Style" w:cs="Times New Roman"/>
          <w:b/>
          <w:i/>
          <w:color w:val="1A1718"/>
          <w:sz w:val="22"/>
          <w:szCs w:val="22"/>
          <w:lang w:val="en-US"/>
        </w:rPr>
        <w:t>Keywords: Death Penalty, Ultimum Remedium, Sexual Violence.</w:t>
      </w:r>
    </w:p>
    <w:p w14:paraId="290B8154" w14:textId="77777777" w:rsidR="00AE6083" w:rsidRPr="00AE6083" w:rsidRDefault="00AE6083" w:rsidP="00977E22">
      <w:pPr>
        <w:jc w:val="both"/>
        <w:rPr>
          <w:rFonts w:ascii="Bookman Old Style" w:hAnsi="Bookman Old Style" w:cs="Times New Roman"/>
          <w:b/>
          <w:i/>
          <w:color w:val="1A1718"/>
          <w:sz w:val="22"/>
          <w:szCs w:val="22"/>
          <w:lang w:val="en-US"/>
        </w:rPr>
      </w:pPr>
    </w:p>
    <w:p w14:paraId="12CB2069" w14:textId="77777777" w:rsidR="005C2236" w:rsidRPr="00312523" w:rsidRDefault="005C2236" w:rsidP="005C2236">
      <w:pPr>
        <w:tabs>
          <w:tab w:val="left" w:pos="1800"/>
        </w:tabs>
        <w:jc w:val="both"/>
        <w:rPr>
          <w:rFonts w:ascii="Bookman Old Style" w:hAnsi="Bookman Old Style" w:cs="Times New Roman"/>
          <w:b/>
          <w:i/>
          <w:color w:val="000000" w:themeColor="text1"/>
          <w:sz w:val="22"/>
          <w:szCs w:val="22"/>
          <w:lang w:val="en-US"/>
        </w:rPr>
      </w:pPr>
    </w:p>
    <w:p w14:paraId="504B2B57" w14:textId="2BF97700" w:rsidR="0019482D" w:rsidRPr="00673033" w:rsidRDefault="005C2236" w:rsidP="00673033">
      <w:pPr>
        <w:numPr>
          <w:ilvl w:val="0"/>
          <w:numId w:val="1"/>
        </w:numPr>
        <w:ind w:left="284" w:hanging="284"/>
        <w:rPr>
          <w:rFonts w:ascii="Bookman Old Style" w:eastAsia="Bookman Old Style" w:hAnsi="Bookman Old Style" w:cs="Bookman Old Style"/>
          <w:b/>
          <w:bCs/>
        </w:rPr>
      </w:pPr>
      <w:r w:rsidRPr="00312523">
        <w:rPr>
          <w:rFonts w:ascii="Bookman Old Style" w:eastAsia="Bookman Old Style" w:hAnsi="Bookman Old Style" w:cs="Bookman Old Style"/>
          <w:b/>
          <w:bCs/>
        </w:rPr>
        <w:t>PENDAHULUAN</w:t>
      </w:r>
    </w:p>
    <w:p w14:paraId="21C33C22" w14:textId="77777777" w:rsidR="00673033" w:rsidRDefault="00673033" w:rsidP="00673033">
      <w:pPr>
        <w:ind w:firstLine="567"/>
        <w:rPr>
          <w:rFonts w:ascii="Bookman Old Style" w:eastAsia="Bookman Old Style" w:hAnsi="Bookman Old Style" w:cs="Bookman Old Style"/>
          <w:lang w:val="en-CA"/>
        </w:rPr>
      </w:pPr>
    </w:p>
    <w:p w14:paraId="01AE843F" w14:textId="22FF3B20" w:rsidR="00673033" w:rsidRPr="00673033"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Kekerasan seksual masih menjadi hal yang menakutkan da</w:t>
      </w:r>
      <w:r>
        <w:rPr>
          <w:rFonts w:ascii="Bookman Old Style" w:eastAsia="Bookman Old Style" w:hAnsi="Bookman Old Style" w:cs="Bookman Old Style"/>
          <w:lang w:val="en-US"/>
        </w:rPr>
        <w:t xml:space="preserve">n </w:t>
      </w:r>
      <w:r w:rsidRPr="00673033">
        <w:rPr>
          <w:rFonts w:ascii="Bookman Old Style" w:eastAsia="Bookman Old Style" w:hAnsi="Bookman Old Style" w:cs="Bookman Old Style"/>
          <w:lang w:val="en-US"/>
        </w:rPr>
        <w:t>mengkhawatirkan bagi masyarakat Indonesia, terutama kaum perempuan dan anak yang sering kali menjadi korban.</w:t>
      </w:r>
      <w:proofErr w:type="gramEnd"/>
      <w:r w:rsidRPr="00673033">
        <w:rPr>
          <w:rFonts w:ascii="Bookman Old Style" w:eastAsia="Bookman Old Style" w:hAnsi="Bookman Old Style" w:cs="Bookman Old Style"/>
          <w:lang w:val="en-US"/>
        </w:rPr>
        <w:t xml:space="preserve"> Berdasarkan data dari Komnas Perempuan, selama Januari hingga November 2022 telah menerima 3.014 laporan kasus kekerasan berbasis gender terhadap perempuan, termasuk 860 kasus kekerasan seksual di ranah publik/komunitas dan 899 kasus di ranah personal.</w:t>
      </w:r>
    </w:p>
    <w:p w14:paraId="1F1420C2" w14:textId="77777777" w:rsidR="00673033" w:rsidRPr="00673033" w:rsidRDefault="00673033" w:rsidP="00673033">
      <w:pPr>
        <w:ind w:firstLine="567"/>
        <w:jc w:val="both"/>
        <w:rPr>
          <w:rFonts w:ascii="Bookman Old Style" w:eastAsia="Bookman Old Style" w:hAnsi="Bookman Old Style" w:cs="Bookman Old Style"/>
          <w:lang w:val="en-US"/>
        </w:rPr>
      </w:pPr>
      <w:r w:rsidRPr="00673033">
        <w:rPr>
          <w:rFonts w:ascii="Bookman Old Style" w:eastAsia="Bookman Old Style" w:hAnsi="Bookman Old Style" w:cs="Bookman Old Style"/>
          <w:lang w:val="en-US"/>
        </w:rPr>
        <w:t xml:space="preserve">Komnas Perempuan menyatakan pengesahan Undang-Undang No. 12 tahun 2022 tentang Tindak Pidana Kekerasan Seksual (UU TPKS) berdampak positif bagi korban. </w:t>
      </w:r>
      <w:proofErr w:type="gramStart"/>
      <w:r w:rsidRPr="00673033">
        <w:rPr>
          <w:rFonts w:ascii="Bookman Old Style" w:eastAsia="Bookman Old Style" w:hAnsi="Bookman Old Style" w:cs="Bookman Old Style"/>
          <w:lang w:val="en-US"/>
        </w:rPr>
        <w:t>Salah satunya terjadinya lonjakan laporan karena korban sudah berani melaporkan kekerasan seksual yang dialaminya.</w:t>
      </w:r>
      <w:proofErr w:type="gramEnd"/>
    </w:p>
    <w:p w14:paraId="62396AF9" w14:textId="77777777" w:rsidR="00673033" w:rsidRPr="00673033"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Ada banyak kasus kekerasan seksual yang terjadi di sepanjang 2022 ini.</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Salah satu kasus yang diungkap oleh polisi pada bulan September lalu yaitu kasus kekerasan seksual yang dilakukan oleh seorang calon pendeta Majelis Sinode GMIT di Kabupaten Alor, Nusa Tenggara Timur berinisial SAS.</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Jumlah korban kekerasan seksual yaitu14 orang.</w:t>
      </w:r>
      <w:proofErr w:type="gramEnd"/>
      <w:r w:rsidRPr="00673033">
        <w:rPr>
          <w:rFonts w:ascii="Bookman Old Style" w:eastAsia="Bookman Old Style" w:hAnsi="Bookman Old Style" w:cs="Bookman Old Style"/>
          <w:lang w:val="en-US"/>
        </w:rPr>
        <w:t xml:space="preserve"> </w:t>
      </w:r>
    </w:p>
    <w:p w14:paraId="4FC9C1A6" w14:textId="77777777" w:rsidR="00673033" w:rsidRPr="00673033"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Hasil penyelidikan polisi, tersangka diduga memperkosa para korbannya di ruang ibadah dan posyandu di salah satu gereja di Alor Timur Laut, sejak bulan Mei 2021 hingga Maret 2022.</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 xml:space="preserve">Tersangka juga merekam </w:t>
      </w:r>
      <w:r w:rsidRPr="00673033">
        <w:rPr>
          <w:rFonts w:ascii="Bookman Old Style" w:eastAsia="Bookman Old Style" w:hAnsi="Bookman Old Style" w:cs="Bookman Old Style"/>
          <w:lang w:val="en-US"/>
        </w:rPr>
        <w:lastRenderedPageBreak/>
        <w:t>video aksi kekerasan seksualnya yang dijadikan alat untuk mengancam para korban.</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Kasus pemerkosaan oleh calon pendeta ini terungkap, setelah tersangka selesai bertugas di Alor dan pulang ke Kota Kupang.</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Dari 14 korban yang telah melapor ke polisi, 10 di antaranya anak-anak dan empat lainnya adalah perempuan dewasa.</w:t>
      </w:r>
      <w:proofErr w:type="gramEnd"/>
    </w:p>
    <w:p w14:paraId="0A16EC6D" w14:textId="77777777" w:rsidR="00673033" w:rsidRPr="00673033"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Pada akhir tahun 2021 juga ada kasus kekerasan seksual yaitu, Herry Wirawan alias Heri bin Dede memerkosa 12 santriwati sepanjang 2016 hingga 2021.</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Kejahatan yang dilakukan itu mengantarkannya pada vonis hukuman mati.</w:t>
      </w:r>
      <w:proofErr w:type="gramEnd"/>
    </w:p>
    <w:p w14:paraId="2C78D363" w14:textId="77777777" w:rsidR="00673033" w:rsidRPr="00673033"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Herry mendirikan Yayasan Yatim Piatu Manarul Huda di Antapani Tengah, Kota Bandung pada 2016.</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Lalu mendirikan pula Madani Boarding School di Cibiru dan Pondok Pesantren Tahfidz Madani di Sukanagara, Antapani Kidul.</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Yayasan Manarul Huda itu merupakan yayasan khusus santri putri.</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Yayasan tersebut memberikan biaya pendidikan gatis untuk siswanya.</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Namun, dalam putusan terungkap kalau Herry mendirikan yayasan maupun pondok pesantren itu untuk melancarkan nafsunya.</w:t>
      </w:r>
      <w:proofErr w:type="gramEnd"/>
    </w:p>
    <w:p w14:paraId="5718C3B3" w14:textId="4E4CDFBB" w:rsidR="00673033" w:rsidRPr="00673033"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Bukan hanya satu, setidaknya ada 12 korban yang melaporkan Herry atas kasus serupa.</w:t>
      </w:r>
      <w:proofErr w:type="gramEnd"/>
      <w:r w:rsidRPr="00673033">
        <w:rPr>
          <w:rFonts w:ascii="Bookman Old Style" w:eastAsia="Bookman Old Style" w:hAnsi="Bookman Old Style" w:cs="Bookman Old Style"/>
          <w:lang w:val="en-US"/>
        </w:rPr>
        <w:t xml:space="preserve"> </w:t>
      </w:r>
      <w:proofErr w:type="gramStart"/>
      <w:r w:rsidRPr="00673033">
        <w:rPr>
          <w:rFonts w:ascii="Bookman Old Style" w:eastAsia="Bookman Old Style" w:hAnsi="Bookman Old Style" w:cs="Bookman Old Style"/>
          <w:lang w:val="en-US"/>
        </w:rPr>
        <w:t>Hal yang tak kalah mengejutkan ialah, 8 korban itu telah melahirkan 9 bayi dari hasil berhubungan intim dengan Herry.</w:t>
      </w:r>
      <w:proofErr w:type="gramEnd"/>
    </w:p>
    <w:p w14:paraId="6C1887AF" w14:textId="77777777" w:rsidR="00673033"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Terdapat tiga hal yang memberatkan vonis untuk Herry Wirawan.</w:t>
      </w:r>
      <w:proofErr w:type="gramEnd"/>
      <w:r w:rsidRPr="00673033">
        <w:rPr>
          <w:rFonts w:ascii="Bookman Old Style" w:eastAsia="Bookman Old Style" w:hAnsi="Bookman Old Style" w:cs="Bookman Old Style"/>
          <w:lang w:val="en-US"/>
        </w:rPr>
        <w:t xml:space="preserve"> Tiga hal yang dimaksud yakni:</w:t>
      </w:r>
    </w:p>
    <w:p w14:paraId="24528C2B" w14:textId="77777777" w:rsidR="00673033" w:rsidRPr="00673033" w:rsidRDefault="00673033" w:rsidP="00673033">
      <w:pPr>
        <w:ind w:firstLine="567"/>
        <w:jc w:val="both"/>
        <w:rPr>
          <w:rFonts w:ascii="Bookman Old Style" w:eastAsia="Bookman Old Style" w:hAnsi="Bookman Old Style" w:cs="Bookman Old Style"/>
          <w:lang w:val="en-US"/>
        </w:rPr>
      </w:pPr>
    </w:p>
    <w:p w14:paraId="041A46BB" w14:textId="77777777" w:rsidR="00673033" w:rsidRPr="00673033" w:rsidRDefault="00673033" w:rsidP="002D1A73">
      <w:pPr>
        <w:numPr>
          <w:ilvl w:val="0"/>
          <w:numId w:val="4"/>
        </w:numPr>
        <w:jc w:val="both"/>
        <w:rPr>
          <w:rFonts w:ascii="Bookman Old Style" w:eastAsia="Bookman Old Style" w:hAnsi="Bookman Old Style" w:cs="Bookman Old Style"/>
          <w:lang w:val="en-US"/>
        </w:rPr>
      </w:pPr>
      <w:r w:rsidRPr="00673033">
        <w:rPr>
          <w:rFonts w:ascii="Bookman Old Style" w:eastAsia="Bookman Old Style" w:hAnsi="Bookman Old Style" w:cs="Bookman Old Style"/>
          <w:lang w:val="en-US"/>
        </w:rPr>
        <w:t>Akibat perbuatan Terdakwa menimbulkan anak-anak dari para anak korban, dimana sejak lahir kurang mendapat perhatian dan kasih sayang dari orang tuanya, sebagaimana seharusnya anak-anak yang lahir pada umumnya, dan pada akhirnya perawatan anak-anak tersebut akan melibatkan banyak pihak;</w:t>
      </w:r>
    </w:p>
    <w:p w14:paraId="7F1814AC" w14:textId="77777777" w:rsidR="00673033" w:rsidRPr="00673033" w:rsidRDefault="00673033" w:rsidP="002D1A73">
      <w:pPr>
        <w:numPr>
          <w:ilvl w:val="0"/>
          <w:numId w:val="4"/>
        </w:numPr>
        <w:jc w:val="both"/>
        <w:rPr>
          <w:rFonts w:ascii="Bookman Old Style" w:eastAsia="Bookman Old Style" w:hAnsi="Bookman Old Style" w:cs="Bookman Old Style"/>
          <w:lang w:val="en-US"/>
        </w:rPr>
      </w:pPr>
      <w:r w:rsidRPr="00673033">
        <w:rPr>
          <w:rFonts w:ascii="Bookman Old Style" w:eastAsia="Bookman Old Style" w:hAnsi="Bookman Old Style" w:cs="Bookman Old Style"/>
          <w:lang w:val="en-US"/>
        </w:rPr>
        <w:t>Akibat perbuatan Terdakwa menimbulkan trauma dan penderitaan pula terhadap korban dan orang tua korban;</w:t>
      </w:r>
    </w:p>
    <w:p w14:paraId="59DE1926" w14:textId="77777777" w:rsidR="00673033" w:rsidRPr="00673033" w:rsidRDefault="00673033" w:rsidP="002D1A73">
      <w:pPr>
        <w:numPr>
          <w:ilvl w:val="0"/>
          <w:numId w:val="4"/>
        </w:numPr>
        <w:jc w:val="both"/>
        <w:rPr>
          <w:rFonts w:ascii="Bookman Old Style" w:eastAsia="Bookman Old Style" w:hAnsi="Bookman Old Style" w:cs="Bookman Old Style"/>
          <w:lang w:val="en-US"/>
        </w:rPr>
      </w:pPr>
      <w:r w:rsidRPr="00673033">
        <w:rPr>
          <w:rFonts w:ascii="Bookman Old Style" w:eastAsia="Bookman Old Style" w:hAnsi="Bookman Old Style" w:cs="Bookman Old Style"/>
          <w:lang w:val="en-US"/>
        </w:rPr>
        <w:t>Akibat perbuatan Terdakwa yang dilakukan di berbagai tempat dianggap menggunakan simbol agama diantaranya di Pondok Pesantren yang Terdakwa pimpin, dapat mencemarkan lembaga pondok pesantren, merusak citra agama Islam karena menggunakan simbol-simbol agama Islam dan dapat menyebabkan kekhawatiran orang tua untuk mengirim anaknya belajar di Pondok Pesantren.</w:t>
      </w:r>
    </w:p>
    <w:p w14:paraId="33166919" w14:textId="77777777" w:rsidR="00673033" w:rsidRDefault="00673033" w:rsidP="00673033">
      <w:pPr>
        <w:ind w:firstLine="567"/>
        <w:jc w:val="both"/>
        <w:rPr>
          <w:rFonts w:ascii="Bookman Old Style" w:eastAsia="Bookman Old Style" w:hAnsi="Bookman Old Style" w:cs="Bookman Old Style"/>
          <w:lang w:val="en-US"/>
        </w:rPr>
      </w:pPr>
    </w:p>
    <w:p w14:paraId="38779AA6" w14:textId="0DD803CC" w:rsidR="00673033" w:rsidRPr="00673033" w:rsidRDefault="00673033" w:rsidP="00673033">
      <w:pPr>
        <w:ind w:firstLine="567"/>
        <w:jc w:val="both"/>
        <w:rPr>
          <w:rFonts w:ascii="Bookman Old Style" w:eastAsia="Bookman Old Style" w:hAnsi="Bookman Old Style" w:cs="Bookman Old Style"/>
          <w:lang w:val="en-US"/>
        </w:rPr>
      </w:pPr>
      <w:r w:rsidRPr="00673033">
        <w:rPr>
          <w:rFonts w:ascii="Bookman Old Style" w:eastAsia="Bookman Old Style" w:hAnsi="Bookman Old Style" w:cs="Bookman Old Style"/>
          <w:lang w:val="en-US"/>
        </w:rPr>
        <w:t xml:space="preserve">Dua kasus diatas merupakan suatu peringatan bahwa kekerasan seksual tak </w:t>
      </w:r>
      <w:proofErr w:type="gramStart"/>
      <w:r w:rsidRPr="00673033">
        <w:rPr>
          <w:rFonts w:ascii="Bookman Old Style" w:eastAsia="Bookman Old Style" w:hAnsi="Bookman Old Style" w:cs="Bookman Old Style"/>
          <w:lang w:val="en-US"/>
        </w:rPr>
        <w:t>akan</w:t>
      </w:r>
      <w:proofErr w:type="gramEnd"/>
      <w:r w:rsidRPr="00673033">
        <w:rPr>
          <w:rFonts w:ascii="Bookman Old Style" w:eastAsia="Bookman Old Style" w:hAnsi="Bookman Old Style" w:cs="Bookman Old Style"/>
          <w:lang w:val="en-US"/>
        </w:rPr>
        <w:t xml:space="preserve"> habisnya, harus diberi tindakan tegas untuk mencegah lebih banyak lagi kasus serupa.</w:t>
      </w:r>
    </w:p>
    <w:p w14:paraId="5F74B5F5" w14:textId="093271A9" w:rsidR="00673033" w:rsidRPr="00673033" w:rsidRDefault="00673033" w:rsidP="00673033">
      <w:pPr>
        <w:ind w:firstLine="567"/>
        <w:jc w:val="both"/>
        <w:rPr>
          <w:rFonts w:ascii="Bookman Old Style" w:eastAsia="Bookman Old Style" w:hAnsi="Bookman Old Style" w:cs="Bookman Old Style"/>
          <w:lang w:val="en-US"/>
        </w:rPr>
      </w:pPr>
      <w:r w:rsidRPr="00673033">
        <w:rPr>
          <w:rFonts w:ascii="Bookman Old Style" w:eastAsia="Bookman Old Style" w:hAnsi="Bookman Old Style" w:cs="Bookman Old Style"/>
          <w:lang w:val="en-US"/>
        </w:rPr>
        <w:t xml:space="preserve">Pidana mati merupakan salah satu jenis pidana yang paling kontroversial di dunia, banyak pendapat yang mendukung dan juga menentang penerapan hukuman ini pihak yang mendukung pidana mati umumnya didasarkan pada alasan konvensional yaitu pidana mati sangat dibutuhkan guna menghilangkan orang-orang yang dianggap membahayakan kepentingan umum atau negara, dan dirasa tidak dapat diperbaiki lagi, sedangkan mereka yang menentang penerapan pidana mati ini lazimnya menjadikan alasan bahwa hukuman mati ini bertentangan dengan hak asasi manusia dan merupakan bentuk pidana yang tidak dapat </w:t>
      </w:r>
      <w:r w:rsidRPr="00673033">
        <w:rPr>
          <w:rFonts w:ascii="Bookman Old Style" w:eastAsia="Bookman Old Style" w:hAnsi="Bookman Old Style" w:cs="Bookman Old Style"/>
          <w:lang w:val="en-US"/>
        </w:rPr>
        <w:lastRenderedPageBreak/>
        <w:t>lagi diperbaiki apabila setelah eksekusi dilakukan kemudian ditemukan kesalahan atas vonis yang dijatuhkan oleh hakim.</w:t>
      </w:r>
      <w:r w:rsidRPr="00673033">
        <w:rPr>
          <w:rFonts w:ascii="Bookman Old Style" w:eastAsia="Bookman Old Style" w:hAnsi="Bookman Old Style" w:cs="Bookman Old Style"/>
          <w:vertAlign w:val="superscript"/>
          <w:lang w:val="en-US"/>
        </w:rPr>
        <w:footnoteReference w:id="1"/>
      </w:r>
      <w:r w:rsidR="006E3C08">
        <w:rPr>
          <w:rFonts w:ascii="Bookman Old Style" w:eastAsia="Bookman Old Style" w:hAnsi="Bookman Old Style" w:cs="Bookman Old Style"/>
          <w:lang w:val="en-US"/>
        </w:rPr>
        <w:t>(</w:t>
      </w:r>
      <w:r w:rsidR="006E3C08">
        <w:rPr>
          <w:rFonts w:ascii="Bookman Old Style" w:hAnsi="Bookman Old Style" w:cs="Arial"/>
        </w:rPr>
        <w:t>Auliah Andika</w:t>
      </w:r>
      <w:proofErr w:type="gramStart"/>
      <w:r w:rsidR="006E3C08">
        <w:rPr>
          <w:rFonts w:ascii="Bookman Old Style" w:hAnsi="Bookman Old Style" w:cs="Arial"/>
          <w:lang w:val="en-US"/>
        </w:rPr>
        <w:t>,</w:t>
      </w:r>
      <w:r w:rsidR="006E3C08">
        <w:rPr>
          <w:rFonts w:ascii="Bookman Old Style" w:hAnsi="Bookman Old Style" w:cs="Arial"/>
        </w:rPr>
        <w:t>2016</w:t>
      </w:r>
      <w:proofErr w:type="gramEnd"/>
      <w:r w:rsidR="006E3C08">
        <w:rPr>
          <w:rFonts w:ascii="Bookman Old Style" w:hAnsi="Bookman Old Style" w:cs="Arial"/>
          <w:lang w:val="en-US"/>
        </w:rPr>
        <w:t>: 115)</w:t>
      </w:r>
      <w:r w:rsidR="006E3C08" w:rsidRPr="008E4B3D">
        <w:rPr>
          <w:rFonts w:ascii="Bookman Old Style" w:hAnsi="Bookman Old Style" w:cs="Arial"/>
        </w:rPr>
        <w:t xml:space="preserve"> </w:t>
      </w:r>
    </w:p>
    <w:p w14:paraId="1B75682D" w14:textId="635BCC55" w:rsidR="00673033" w:rsidRPr="006E3C08"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Banyak hal yang melatarbelakangi seseorang untuk melakukan kejahatan seksual atau pemerkosaan, tentunya hal yang paling mendasar adalah adanya kesempatan atau keadaan, keinginan atau nafsu, dan karena penampilan perempuan itu sendiri.</w:t>
      </w:r>
      <w:proofErr w:type="gramEnd"/>
      <w:r w:rsidRPr="00673033">
        <w:rPr>
          <w:rFonts w:ascii="Bookman Old Style" w:eastAsia="Bookman Old Style" w:hAnsi="Bookman Old Style" w:cs="Bookman Old Style"/>
          <w:lang w:val="en-US"/>
        </w:rPr>
        <w:t xml:space="preserve"> Selain dari hal hal tersebut penyebab lain yang melatarbelakangi perbuatan kejahatan seksual juga yakni karena adanya kehampaan spiritual yang dimiliki oleh seseorang yang pada akhirnya berujung pada krisis moral. Dan penyebab lainnya yakni, belum adanya sanksi yanng benar benar tegas bagi para pelaku kejahatan seksual</w:t>
      </w:r>
      <w:proofErr w:type="gramStart"/>
      <w:r w:rsidRPr="00673033">
        <w:rPr>
          <w:rFonts w:ascii="Bookman Old Style" w:eastAsia="Bookman Old Style" w:hAnsi="Bookman Old Style" w:cs="Bookman Old Style"/>
          <w:lang w:val="en-US"/>
        </w:rPr>
        <w:t>.</w:t>
      </w:r>
      <w:r w:rsidR="006E3C08">
        <w:rPr>
          <w:rFonts w:ascii="Bookman Old Style" w:eastAsia="Bookman Old Style" w:hAnsi="Bookman Old Style" w:cs="Bookman Old Style"/>
          <w:lang w:val="en-US"/>
        </w:rPr>
        <w:t>(</w:t>
      </w:r>
      <w:proofErr w:type="gramEnd"/>
      <w:r w:rsidR="006E3C08" w:rsidRPr="008E4B3D">
        <w:rPr>
          <w:rFonts w:ascii="Bookman Old Style" w:hAnsi="Bookman Old Style" w:cs="Arial"/>
        </w:rPr>
        <w:t>Danur Ikhwantoro dan Nandang Sambas,</w:t>
      </w:r>
      <w:r w:rsidR="006E3C08" w:rsidRPr="008E4B3D">
        <w:rPr>
          <w:rFonts w:ascii="Bookman Old Style" w:hAnsi="Bookman Old Style" w:cs="Arial"/>
          <w:i/>
        </w:rPr>
        <w:t xml:space="preserve"> </w:t>
      </w:r>
      <w:r w:rsidR="006E3C08">
        <w:rPr>
          <w:rFonts w:ascii="Bookman Old Style" w:hAnsi="Bookman Old Style" w:cs="Arial"/>
        </w:rPr>
        <w:t>2018</w:t>
      </w:r>
      <w:r w:rsidR="006E3C08">
        <w:rPr>
          <w:rFonts w:ascii="Bookman Old Style" w:hAnsi="Bookman Old Style" w:cs="Arial"/>
          <w:lang w:val="en-US"/>
        </w:rPr>
        <w:t>:</w:t>
      </w:r>
      <w:r w:rsidR="006E3C08">
        <w:rPr>
          <w:rFonts w:ascii="Bookman Old Style" w:hAnsi="Bookman Old Style" w:cs="Arial"/>
        </w:rPr>
        <w:t>911</w:t>
      </w:r>
      <w:r w:rsidR="006E3C08">
        <w:rPr>
          <w:rFonts w:ascii="Bookman Old Style" w:hAnsi="Bookman Old Style" w:cs="Arial"/>
          <w:lang w:val="en-US"/>
        </w:rPr>
        <w:t>)</w:t>
      </w:r>
    </w:p>
    <w:p w14:paraId="20320383" w14:textId="3BE5C770" w:rsidR="00BC2434" w:rsidRPr="00BC2434" w:rsidRDefault="00673033" w:rsidP="00673033">
      <w:pPr>
        <w:ind w:firstLine="567"/>
        <w:jc w:val="both"/>
        <w:rPr>
          <w:rFonts w:ascii="Bookman Old Style" w:eastAsia="Bookman Old Style" w:hAnsi="Bookman Old Style" w:cs="Bookman Old Style"/>
          <w:lang w:val="en-US"/>
        </w:rPr>
      </w:pPr>
      <w:proofErr w:type="gramStart"/>
      <w:r w:rsidRPr="00673033">
        <w:rPr>
          <w:rFonts w:ascii="Bookman Old Style" w:eastAsia="Bookman Old Style" w:hAnsi="Bookman Old Style" w:cs="Bookman Old Style"/>
          <w:lang w:val="en-US"/>
        </w:rPr>
        <w:t>Tindak pidana kekerasan seksual yang sedang banyak terjadi sekarang ini bukan merupakan masalah yang baru, tindak pidana kekerasan seksual ini merupakan hal serius yang harus diambil langkah tegas oleh pemerintah.</w:t>
      </w:r>
      <w:proofErr w:type="gramEnd"/>
    </w:p>
    <w:p w14:paraId="30170D5D" w14:textId="77777777" w:rsidR="00203382" w:rsidRPr="00203382" w:rsidRDefault="00203382" w:rsidP="005C2236">
      <w:pPr>
        <w:ind w:firstLine="567"/>
        <w:jc w:val="both"/>
        <w:rPr>
          <w:rFonts w:ascii="Bookman Old Style" w:eastAsia="Bookman Old Style" w:hAnsi="Bookman Old Style" w:cs="Bookman Old Style"/>
        </w:rPr>
      </w:pPr>
    </w:p>
    <w:p w14:paraId="78762FDC" w14:textId="77777777" w:rsidR="005C2236" w:rsidRPr="00312523" w:rsidRDefault="005C2236" w:rsidP="005C2236">
      <w:pPr>
        <w:jc w:val="both"/>
        <w:rPr>
          <w:rFonts w:ascii="Bookman Old Style" w:eastAsia="Bookman Old Style" w:hAnsi="Bookman Old Style" w:cs="Bookman Old Style"/>
          <w:b/>
          <w:bCs/>
        </w:rPr>
      </w:pPr>
      <w:r w:rsidRPr="00312523">
        <w:rPr>
          <w:rFonts w:ascii="Bookman Old Style" w:eastAsia="Bookman Old Style" w:hAnsi="Bookman Old Style" w:cs="Bookman Old Style"/>
          <w:b/>
          <w:bCs/>
        </w:rPr>
        <w:t>2. METODE PENELITIAN</w:t>
      </w:r>
    </w:p>
    <w:p w14:paraId="30F32B43" w14:textId="77777777" w:rsidR="00B1211F" w:rsidRDefault="00B1211F" w:rsidP="005C2236">
      <w:pPr>
        <w:ind w:firstLine="567"/>
        <w:jc w:val="both"/>
        <w:rPr>
          <w:rFonts w:ascii="Bookman Old Style" w:eastAsia="Bookman Old Style" w:hAnsi="Bookman Old Style" w:cs="Bookman Old Style"/>
          <w:bCs/>
        </w:rPr>
      </w:pPr>
    </w:p>
    <w:p w14:paraId="69170008" w14:textId="5A7EE589" w:rsidR="005C2236" w:rsidRPr="00A755F8" w:rsidRDefault="00A755F8" w:rsidP="006E3C08">
      <w:pPr>
        <w:spacing w:before="240"/>
        <w:ind w:firstLine="567"/>
        <w:jc w:val="both"/>
        <w:rPr>
          <w:rFonts w:ascii="Bookman Old Style" w:eastAsia="Bookman Old Style" w:hAnsi="Bookman Old Style" w:cs="Bookman Old Style"/>
          <w:b/>
          <w:lang w:val="en-US"/>
        </w:rPr>
      </w:pPr>
      <w:proofErr w:type="gramStart"/>
      <w:r w:rsidRPr="00A755F8">
        <w:rPr>
          <w:rFonts w:ascii="Bookman Old Style" w:eastAsia="Bookman Old Style" w:hAnsi="Bookman Old Style" w:cs="Bookman Old Style"/>
          <w:lang w:val="en-US"/>
        </w:rPr>
        <w:t>Jenis penelitian yang digunakan adalah penelitian hukum normatif.</w:t>
      </w:r>
      <w:proofErr w:type="gramEnd"/>
      <w:r w:rsidRPr="00A755F8">
        <w:rPr>
          <w:rFonts w:ascii="Bookman Old Style" w:eastAsia="Bookman Old Style" w:hAnsi="Bookman Old Style" w:cs="Bookman Old Style"/>
          <w:lang w:val="en-US"/>
        </w:rPr>
        <w:t xml:space="preserve"> Penelitian hukum normatif merupakan penelitian hukum kepustakaan yang berfokus pada kaidah-kaidah atau asas-asas dalam arti hukum dikonsepkan sebagai </w:t>
      </w:r>
      <w:proofErr w:type="gramStart"/>
      <w:r w:rsidRPr="00A755F8">
        <w:rPr>
          <w:rFonts w:ascii="Bookman Old Style" w:eastAsia="Bookman Old Style" w:hAnsi="Bookman Old Style" w:cs="Bookman Old Style"/>
          <w:lang w:val="en-US"/>
        </w:rPr>
        <w:t>norma</w:t>
      </w:r>
      <w:proofErr w:type="gramEnd"/>
      <w:r w:rsidRPr="00A755F8">
        <w:rPr>
          <w:rFonts w:ascii="Bookman Old Style" w:eastAsia="Bookman Old Style" w:hAnsi="Bookman Old Style" w:cs="Bookman Old Style"/>
          <w:lang w:val="en-US"/>
        </w:rPr>
        <w:t xml:space="preserve"> atau kaidah yang bersumber dari peraturan perundang-undangan, putusan pengadilan, maupun doktrin dari para pakar hukum terkemuka.</w:t>
      </w:r>
      <w:r>
        <w:rPr>
          <w:rFonts w:ascii="Bookman Old Style" w:eastAsia="Bookman Old Style" w:hAnsi="Bookman Old Style" w:cs="Bookman Old Style"/>
          <w:b/>
          <w:lang w:val="en-US"/>
        </w:rPr>
        <w:t xml:space="preserve"> </w:t>
      </w:r>
      <w:r w:rsidRPr="00A755F8">
        <w:rPr>
          <w:rFonts w:ascii="Bookman Old Style" w:eastAsia="Bookman Old Style" w:hAnsi="Bookman Old Style" w:cs="Bookman Old Style"/>
          <w:lang w:val="en-US"/>
        </w:rPr>
        <w:t xml:space="preserve">Dalam penelitian ini cara mengakses dan penelitiannya banyak diambil dari bahan pustaka, yakni bahan yang berisikan pengetahuan ilmiah yang baru atau mutakhir, atau pengertian baru tentang fakta yang diketahui maupun mengenai gagasan (ide),  dalam hal ini mencakup buku, jurnal, disertasi atau tesis dan bahan hukum yang lainnya. </w:t>
      </w:r>
      <w:proofErr w:type="gramStart"/>
      <w:r w:rsidRPr="00A755F8">
        <w:rPr>
          <w:rFonts w:ascii="Bookman Old Style" w:eastAsia="Bookman Old Style" w:hAnsi="Bookman Old Style" w:cs="Bookman Old Style"/>
          <w:lang w:val="en-US"/>
        </w:rPr>
        <w:t>Penelitian hukum normatif ini sepenuhnya menggunakan bahan hukum primer dan bahan hukum sekunder.</w:t>
      </w:r>
      <w:proofErr w:type="gramEnd"/>
      <w:r w:rsidR="006E3C08">
        <w:rPr>
          <w:rFonts w:ascii="Bookman Old Style" w:eastAsia="Bookman Old Style" w:hAnsi="Bookman Old Style" w:cs="Bookman Old Style"/>
          <w:lang w:val="en-US"/>
        </w:rPr>
        <w:t xml:space="preserve"> </w:t>
      </w:r>
      <w:proofErr w:type="gramStart"/>
      <w:r w:rsidR="006E3C08">
        <w:rPr>
          <w:rFonts w:ascii="Bookman Old Style" w:eastAsia="Bookman Old Style" w:hAnsi="Bookman Old Style" w:cs="Bookman Old Style"/>
          <w:lang w:val="en-US"/>
        </w:rPr>
        <w:t>(</w:t>
      </w:r>
      <w:r w:rsidR="006E3C08" w:rsidRPr="006E3C08">
        <w:rPr>
          <w:rFonts w:ascii="Bookman Old Style" w:hAnsi="Bookman Old Style" w:cs="Arial"/>
        </w:rPr>
        <w:t xml:space="preserve"> </w:t>
      </w:r>
      <w:r w:rsidR="006E3C08">
        <w:rPr>
          <w:rFonts w:ascii="Bookman Old Style" w:hAnsi="Bookman Old Style" w:cs="Arial"/>
        </w:rPr>
        <w:t>Amiruddin</w:t>
      </w:r>
      <w:proofErr w:type="gramEnd"/>
      <w:r w:rsidR="006E3C08">
        <w:rPr>
          <w:rFonts w:ascii="Bookman Old Style" w:hAnsi="Bookman Old Style" w:cs="Arial"/>
        </w:rPr>
        <w:t xml:space="preserve"> dan Zainal Asikin, 2006</w:t>
      </w:r>
      <w:r w:rsidR="006E3C08">
        <w:rPr>
          <w:rFonts w:ascii="Bookman Old Style" w:hAnsi="Bookman Old Style" w:cs="Arial"/>
          <w:lang w:val="en-US"/>
        </w:rPr>
        <w:t>:</w:t>
      </w:r>
      <w:r w:rsidR="006E3C08">
        <w:rPr>
          <w:rFonts w:ascii="Bookman Old Style" w:hAnsi="Bookman Old Style" w:cs="Arial"/>
        </w:rPr>
        <w:t>118</w:t>
      </w:r>
      <w:r w:rsidR="006E3C08">
        <w:rPr>
          <w:rFonts w:ascii="Bookman Old Style" w:hAnsi="Bookman Old Style" w:cs="Arial"/>
          <w:lang w:val="en-US"/>
        </w:rPr>
        <w:t>)</w:t>
      </w:r>
      <w:r w:rsidR="005C513B">
        <w:rPr>
          <w:rFonts w:ascii="Bookman Old Style" w:eastAsia="Bookman Old Style" w:hAnsi="Bookman Old Style" w:cs="Bookman Old Style"/>
          <w:lang w:val="en-US"/>
        </w:rPr>
        <w:t xml:space="preserve"> Adapun Pendekatan yang digunakan dalam penelitian ini adalah Pendekatan </w:t>
      </w:r>
      <w:r w:rsidR="005C513B" w:rsidRPr="005C513B">
        <w:rPr>
          <w:rFonts w:ascii="Bookman Old Style" w:eastAsia="Bookman Old Style" w:hAnsi="Bookman Old Style" w:cs="Bookman Old Style"/>
          <w:lang w:val="en-US"/>
        </w:rPr>
        <w:t xml:space="preserve">perundangan-undangan adalah penelitian terhadap produk hukum yang dilakukan dengan </w:t>
      </w:r>
      <w:proofErr w:type="gramStart"/>
      <w:r w:rsidR="005C513B" w:rsidRPr="005C513B">
        <w:rPr>
          <w:rFonts w:ascii="Bookman Old Style" w:eastAsia="Bookman Old Style" w:hAnsi="Bookman Old Style" w:cs="Bookman Old Style"/>
          <w:lang w:val="en-US"/>
        </w:rPr>
        <w:t>cara</w:t>
      </w:r>
      <w:proofErr w:type="gramEnd"/>
      <w:r w:rsidR="005C513B" w:rsidRPr="005C513B">
        <w:rPr>
          <w:rFonts w:ascii="Bookman Old Style" w:eastAsia="Bookman Old Style" w:hAnsi="Bookman Old Style" w:cs="Bookman Old Style"/>
          <w:lang w:val="en-US"/>
        </w:rPr>
        <w:t xml:space="preserve"> menganalisa aturan dan regulasi yang berkaitan dengan isu hukum tersebut</w:t>
      </w:r>
      <w:r w:rsidR="005C513B">
        <w:rPr>
          <w:rFonts w:ascii="Bookman Old Style" w:eastAsia="Bookman Old Style" w:hAnsi="Bookman Old Style" w:cs="Bookman Old Style"/>
          <w:lang w:val="en-US"/>
        </w:rPr>
        <w:t xml:space="preserve">, dan </w:t>
      </w:r>
      <w:r w:rsidR="00954B35">
        <w:rPr>
          <w:rFonts w:ascii="Bookman Old Style" w:eastAsia="Bookman Old Style" w:hAnsi="Bookman Old Style" w:cs="Bookman Old Style"/>
          <w:lang w:val="en-US"/>
        </w:rPr>
        <w:t xml:space="preserve">pendekatan konseptual dengan melakukan </w:t>
      </w:r>
      <w:r w:rsidR="005C513B" w:rsidRPr="005C513B">
        <w:rPr>
          <w:rFonts w:ascii="Bookman Old Style" w:eastAsia="Bookman Old Style" w:hAnsi="Bookman Old Style" w:cs="Bookman Old Style"/>
          <w:lang w:val="en-US"/>
        </w:rPr>
        <w:t>penelitian terhadap konsep-konsep hukum seperti sumber hukum, fungsi hukum, lembaga hukum, dan sebagainya.</w:t>
      </w:r>
    </w:p>
    <w:p w14:paraId="32692F83" w14:textId="77777777" w:rsidR="00105588" w:rsidRPr="00312523" w:rsidRDefault="00105588" w:rsidP="005C2236">
      <w:pPr>
        <w:ind w:firstLine="567"/>
        <w:jc w:val="both"/>
        <w:rPr>
          <w:rFonts w:ascii="Bookman Old Style" w:eastAsia="Bookman Old Style" w:hAnsi="Bookman Old Style" w:cs="Bookman Old Style"/>
          <w:b/>
          <w:bCs/>
        </w:rPr>
      </w:pPr>
    </w:p>
    <w:p w14:paraId="0850910E" w14:textId="77777777" w:rsidR="005C2236" w:rsidRPr="00312523" w:rsidRDefault="005C2236" w:rsidP="002D1A73">
      <w:pPr>
        <w:numPr>
          <w:ilvl w:val="0"/>
          <w:numId w:val="2"/>
        </w:numPr>
        <w:ind w:left="284" w:hanging="284"/>
        <w:rPr>
          <w:rFonts w:ascii="Bookman Old Style" w:eastAsia="Bookman Old Style" w:hAnsi="Bookman Old Style" w:cs="Bookman Old Style"/>
          <w:b/>
          <w:bCs/>
        </w:rPr>
      </w:pPr>
      <w:r w:rsidRPr="00312523">
        <w:rPr>
          <w:rFonts w:ascii="Bookman Old Style" w:eastAsia="Bookman Old Style" w:hAnsi="Bookman Old Style" w:cs="Bookman Old Style"/>
          <w:b/>
          <w:bCs/>
        </w:rPr>
        <w:t>PEMBAHASAN</w:t>
      </w:r>
    </w:p>
    <w:p w14:paraId="15D97F1C" w14:textId="77777777" w:rsidR="005C2236" w:rsidRPr="00312523" w:rsidRDefault="005C2236" w:rsidP="005C2236">
      <w:pPr>
        <w:spacing w:line="54" w:lineRule="exact"/>
        <w:rPr>
          <w:rFonts w:ascii="Bookman Old Style" w:eastAsia="Bookman Old Style" w:hAnsi="Bookman Old Style" w:cs="Bookman Old Style"/>
          <w:b/>
          <w:bCs/>
        </w:rPr>
      </w:pPr>
    </w:p>
    <w:p w14:paraId="28DB32EB" w14:textId="360BC2F0" w:rsidR="00105588" w:rsidRPr="00312523" w:rsidRDefault="00922F77" w:rsidP="002D1A73">
      <w:pPr>
        <w:pStyle w:val="ListParagraph"/>
        <w:numPr>
          <w:ilvl w:val="0"/>
          <w:numId w:val="3"/>
        </w:numPr>
        <w:ind w:left="360"/>
        <w:rPr>
          <w:rFonts w:ascii="Bookman Old Style" w:eastAsia="Bookman Old Style" w:hAnsi="Bookman Old Style" w:cs="Bookman Old Style"/>
          <w:b/>
          <w:bCs/>
        </w:rPr>
      </w:pPr>
      <w:r w:rsidRPr="00922F77">
        <w:rPr>
          <w:rFonts w:ascii="Bookman Old Style" w:eastAsia="Bookman Old Style" w:hAnsi="Bookman Old Style" w:cs="Bookman Old Style"/>
          <w:b/>
          <w:bCs/>
          <w:lang w:val="en-US"/>
        </w:rPr>
        <w:t>Pertimbangan Pemberatan Hakim Untuk Menjatuhkan Pidana Mati Terhadap Tindak Pidana Kekerasan Seksual</w:t>
      </w:r>
    </w:p>
    <w:p w14:paraId="0992114B" w14:textId="77777777" w:rsidR="00EE2F25" w:rsidRDefault="00EE2F25" w:rsidP="00944424">
      <w:pPr>
        <w:pStyle w:val="ListParagraph"/>
        <w:ind w:left="0" w:firstLine="630"/>
        <w:jc w:val="both"/>
        <w:rPr>
          <w:rFonts w:ascii="Bookman Old Style" w:hAnsi="Bookman Old Style"/>
          <w:bCs/>
          <w:iCs/>
          <w:lang w:val="en-US"/>
        </w:rPr>
      </w:pPr>
    </w:p>
    <w:p w14:paraId="3342F07F" w14:textId="77777777" w:rsidR="00BD5A3C" w:rsidRPr="00BD5A3C" w:rsidRDefault="00BD5A3C" w:rsidP="002D1A73">
      <w:pPr>
        <w:pStyle w:val="ListParagraph"/>
        <w:numPr>
          <w:ilvl w:val="6"/>
          <w:numId w:val="5"/>
        </w:numPr>
        <w:ind w:left="720"/>
        <w:jc w:val="both"/>
        <w:rPr>
          <w:rFonts w:ascii="Bookman Old Style" w:hAnsi="Bookman Old Style"/>
          <w:b/>
          <w:bCs/>
          <w:iCs/>
          <w:lang w:val="en-US"/>
        </w:rPr>
      </w:pPr>
      <w:r w:rsidRPr="00BD5A3C">
        <w:rPr>
          <w:rFonts w:ascii="Bookman Old Style" w:hAnsi="Bookman Old Style"/>
          <w:b/>
          <w:bCs/>
          <w:iCs/>
          <w:lang w:val="en-US"/>
        </w:rPr>
        <w:t>Pertimbangan Yuridis</w:t>
      </w:r>
    </w:p>
    <w:p w14:paraId="2A111413"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lastRenderedPageBreak/>
        <w:t>Tindak Pidana Kekerasan Seksual meliputi segala tindak pidana yang diatur pada ketentuan Pasal 4 ayat (1) UU TPKS yang meliputi pelecehan seksual yang dilakukan secara fisik dan/atau nonfisik dan diperluas dalam ketentuan undang-undang ini, yakni termasuk pelecehan seksual dalam bentuk pemaksaan kontrasepsi, pemaksaan sterilisasi, pemaksaan perkawinan, penyiksaan seksual, eksploitasi seksual, perbudakan seksual dan kekerasan seksual berbasis elektronik.</w:t>
      </w:r>
    </w:p>
    <w:p w14:paraId="6C3BF1DE"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Tindak pidana kekerasan seksual selain yang di atas juga diatur pada ketentuan Pasal 4 ayat (2) UU TPKS  meliputi perkosaan, perbuatan cabul dan/atau persetubuhan baik terhadap perempuan maupun laki-laki termasuk anak maupun orang dewasa, dan/atau eksploitasi seksual terhadap anak, perbuatan melanggar kesusilaan yang bertentangan dengan kehendak korban, pornografi yang melibatkan anak atau pornografi yang secara eksplisit memuat kekerasan dan eksploitasi seksual, pemaksaan pelacuran, tindak pidana perdagangan orang yang ditujukan untuk eksploitasi seksual, kekerasan seksual dalam lingkup rumah tangga, tindak pidana pencucian uang yang tindak pidana asalnya merupakan tindak pidana kekerasan seksual, tindak pidana lain yang dinyatakan secara tegas sebagai tindak pidana kekersan seksual sebagaimana diatur dalam ketentuan peraturan perundang-undangan.</w:t>
      </w:r>
    </w:p>
    <w:p w14:paraId="52BAD11A" w14:textId="77777777" w:rsidR="00BD5A3C" w:rsidRPr="00BD5A3C" w:rsidRDefault="00BD5A3C" w:rsidP="009418E0">
      <w:pPr>
        <w:pStyle w:val="ListParagraph"/>
        <w:ind w:left="0" w:firstLine="630"/>
        <w:jc w:val="both"/>
        <w:rPr>
          <w:rFonts w:ascii="Bookman Old Style" w:hAnsi="Bookman Old Style"/>
          <w:bCs/>
          <w:iCs/>
          <w:lang w:val="en-US"/>
        </w:rPr>
      </w:pPr>
      <w:proofErr w:type="gramStart"/>
      <w:r w:rsidRPr="00BD5A3C">
        <w:rPr>
          <w:rFonts w:ascii="Bookman Old Style" w:hAnsi="Bookman Old Style"/>
          <w:bCs/>
          <w:iCs/>
          <w:lang w:val="en-US"/>
        </w:rPr>
        <w:t>Berdasarkan tindak pidana yang telah dipaparkan diatas, diatur pula terkait dengan sanksi pidananya yang tertuang dalam pasal 5-14 UU TPKS.</w:t>
      </w:r>
      <w:proofErr w:type="gramEnd"/>
      <w:r w:rsidRPr="00BD5A3C">
        <w:rPr>
          <w:rFonts w:ascii="Bookman Old Style" w:hAnsi="Bookman Old Style"/>
          <w:bCs/>
          <w:iCs/>
          <w:lang w:val="en-US"/>
        </w:rPr>
        <w:t xml:space="preserve"> Adapun sanksi pidana yang dimuat dalam Undang-Undang tersebut yakni pidana penjara minimal 9 bulan dan maksimal 15 tahun, sedangkan pidana denda yaitu minimal Rp 10.000.000</w:t>
      </w:r>
      <w:proofErr w:type="gramStart"/>
      <w:r w:rsidRPr="00BD5A3C">
        <w:rPr>
          <w:rFonts w:ascii="Bookman Old Style" w:hAnsi="Bookman Old Style"/>
          <w:bCs/>
          <w:iCs/>
          <w:lang w:val="en-US"/>
        </w:rPr>
        <w:t>,00</w:t>
      </w:r>
      <w:proofErr w:type="gramEnd"/>
      <w:r w:rsidRPr="00BD5A3C">
        <w:rPr>
          <w:rFonts w:ascii="Bookman Old Style" w:hAnsi="Bookman Old Style"/>
          <w:bCs/>
          <w:iCs/>
          <w:lang w:val="en-US"/>
        </w:rPr>
        <w:t xml:space="preserve"> (sepuluh juta rupiah) dan maksimal Rp 1.000.000.000,00 (satu miliar rupiah).</w:t>
      </w:r>
    </w:p>
    <w:p w14:paraId="63F4AB3C"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 xml:space="preserve">Selain sanksi pidana diatas juga diatur beberapa sanksi pidana yang lain sebagaimana termuat dalam pasal 16 UU TPKS. Dalam Pasal 16 ayat (1) UU TPKS menyebutkan bahwa selain pidana penjara, pidana denda atau pidana lainnya sesuai ketentuan Undang-Undang, hakim wajib menetapkan besarnya restitusi terhadap tindak pidana kekerasan seksual yang ancaman pidana nya yaitu pidana penjara 4 (empat) tahun atau lebih. Dalam muatan Pasal tersebut tidak dijelaskan secara jelas tentang pidana </w:t>
      </w:r>
      <w:proofErr w:type="gramStart"/>
      <w:r w:rsidRPr="00BD5A3C">
        <w:rPr>
          <w:rFonts w:ascii="Bookman Old Style" w:hAnsi="Bookman Old Style"/>
          <w:bCs/>
          <w:iCs/>
          <w:lang w:val="en-US"/>
        </w:rPr>
        <w:t>lain</w:t>
      </w:r>
      <w:proofErr w:type="gramEnd"/>
      <w:r w:rsidRPr="00BD5A3C">
        <w:rPr>
          <w:rFonts w:ascii="Bookman Old Style" w:hAnsi="Bookman Old Style"/>
          <w:bCs/>
          <w:iCs/>
          <w:lang w:val="en-US"/>
        </w:rPr>
        <w:t xml:space="preserve"> yang dimaksud, apakah merujuk ke pasal 10 Kitab Undang-Undang Hukum Acara Pidana (KUHAP) ataukah merujuk ke Undang-Undang lain yang mengaturnya. Adapun muatan dalam Pasal 16 ayat (2) UU TPKS sebagaimana yang dimaksud pada ayat (1) hakim dapat menjatuhkan pidana tambahan berupa pencabutan hak asuh anak atau pencabuatan pengampuan, pengumuman identitas pelaku dan/atau perampasan  keuntungan dan/atau harta kekayaannya yang diperoleh dari tindak pidana kekerasan seksual. Sedangkan dalam Pasal 16 ayat (3) menyebutkan bahwa mengenai penjatuhan pidana tambahan sebagaimana yang termuat dalam ayat (2) tidak berlaku </w:t>
      </w:r>
      <w:proofErr w:type="gramStart"/>
      <w:r w:rsidRPr="00BD5A3C">
        <w:rPr>
          <w:rFonts w:ascii="Bookman Old Style" w:hAnsi="Bookman Old Style"/>
          <w:bCs/>
          <w:iCs/>
          <w:lang w:val="en-US"/>
        </w:rPr>
        <w:t>untu  k</w:t>
      </w:r>
      <w:proofErr w:type="gramEnd"/>
      <w:r w:rsidRPr="00BD5A3C">
        <w:rPr>
          <w:rFonts w:ascii="Bookman Old Style" w:hAnsi="Bookman Old Style"/>
          <w:bCs/>
          <w:iCs/>
          <w:lang w:val="en-US"/>
        </w:rPr>
        <w:t xml:space="preserve"> pidana penjara seumur hidup dan pidana mati. Penerapan sanksi pidana mati tidak diatur secara jelas dalam UU TPKS, serta </w:t>
      </w:r>
      <w:proofErr w:type="gramStart"/>
      <w:r w:rsidRPr="00BD5A3C">
        <w:rPr>
          <w:rFonts w:ascii="Bookman Old Style" w:hAnsi="Bookman Old Style"/>
          <w:bCs/>
          <w:iCs/>
          <w:lang w:val="en-US"/>
        </w:rPr>
        <w:t>apa</w:t>
      </w:r>
      <w:proofErr w:type="gramEnd"/>
      <w:r w:rsidRPr="00BD5A3C">
        <w:rPr>
          <w:rFonts w:ascii="Bookman Old Style" w:hAnsi="Bookman Old Style"/>
          <w:bCs/>
          <w:iCs/>
          <w:lang w:val="en-US"/>
        </w:rPr>
        <w:t xml:space="preserve"> dan bagaimana pidana mati tersebut dapat dijatuhkan untuk tindak pidana kekerasan seksual tidak jelaskan secara jelas. </w:t>
      </w:r>
    </w:p>
    <w:p w14:paraId="3C5A0001"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lastRenderedPageBreak/>
        <w:t xml:space="preserve">Berdasarkan ketentuan diatas penulis </w:t>
      </w:r>
      <w:proofErr w:type="gramStart"/>
      <w:r w:rsidRPr="00BD5A3C">
        <w:rPr>
          <w:rFonts w:ascii="Bookman Old Style" w:hAnsi="Bookman Old Style"/>
          <w:bCs/>
          <w:iCs/>
          <w:lang w:val="en-US"/>
        </w:rPr>
        <w:t>akan</w:t>
      </w:r>
      <w:proofErr w:type="gramEnd"/>
      <w:r w:rsidRPr="00BD5A3C">
        <w:rPr>
          <w:rFonts w:ascii="Bookman Old Style" w:hAnsi="Bookman Old Style"/>
          <w:bCs/>
          <w:iCs/>
          <w:lang w:val="en-US"/>
        </w:rPr>
        <w:t xml:space="preserve"> menganalisa beberapa putusan yang memiliki keterkaitan tentang penerapan sanksi pidana mati untuk tindak pidana kekerasan seksual diluar sanksi pidana penjara dan pidana denda sebagaimana diatur dalam UU TPKS.</w:t>
      </w:r>
    </w:p>
    <w:p w14:paraId="63BEECB8"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 xml:space="preserve">Kasus kekerasan seksual terjadi di Bandung pada tahun 2019 lalu, dimana terdakwa atas </w:t>
      </w:r>
      <w:proofErr w:type="gramStart"/>
      <w:r w:rsidRPr="00BD5A3C">
        <w:rPr>
          <w:rFonts w:ascii="Bookman Old Style" w:hAnsi="Bookman Old Style"/>
          <w:bCs/>
          <w:iCs/>
          <w:lang w:val="en-US"/>
        </w:rPr>
        <w:t>nama</w:t>
      </w:r>
      <w:proofErr w:type="gramEnd"/>
      <w:r w:rsidRPr="00BD5A3C">
        <w:rPr>
          <w:rFonts w:ascii="Bookman Old Style" w:hAnsi="Bookman Old Style"/>
          <w:bCs/>
          <w:iCs/>
          <w:lang w:val="en-US"/>
        </w:rPr>
        <w:t xml:space="preserve"> Herry Wirawan dituntut pidana mati oleh jaksa penuntut umum karena perbuatan terdakwa yang sebagai tenaga pendidik melakukan tindak pidana kekerasan atau ancaman kekerasan memaksa anak melakukan persetubuhan terhadap lebih dari satu korban.  Atas tuntutan tersebut majelis hakim tidak menjatuhkan pidana mati terhadap terdakwa </w:t>
      </w:r>
      <w:proofErr w:type="gramStart"/>
      <w:r w:rsidRPr="00BD5A3C">
        <w:rPr>
          <w:rFonts w:ascii="Bookman Old Style" w:hAnsi="Bookman Old Style"/>
          <w:bCs/>
          <w:iCs/>
          <w:lang w:val="en-US"/>
        </w:rPr>
        <w:t>akan</w:t>
      </w:r>
      <w:proofErr w:type="gramEnd"/>
      <w:r w:rsidRPr="00BD5A3C">
        <w:rPr>
          <w:rFonts w:ascii="Bookman Old Style" w:hAnsi="Bookman Old Style"/>
          <w:bCs/>
          <w:iCs/>
          <w:lang w:val="en-US"/>
        </w:rPr>
        <w:t xml:space="preserve"> tetapi menjatuhkan sanksi berupa penjara seumur hidup. Adapun yang menjadi pertimbangan pemberat hakim dalam putusannya yakni antara lain:</w:t>
      </w:r>
    </w:p>
    <w:p w14:paraId="2E8C3E30" w14:textId="77777777" w:rsidR="00BD5A3C" w:rsidRPr="00BD5A3C" w:rsidRDefault="00BD5A3C" w:rsidP="002D1A73">
      <w:pPr>
        <w:pStyle w:val="ListParagraph"/>
        <w:numPr>
          <w:ilvl w:val="0"/>
          <w:numId w:val="6"/>
        </w:numPr>
        <w:ind w:left="720"/>
        <w:jc w:val="both"/>
        <w:rPr>
          <w:rFonts w:ascii="Bookman Old Style" w:hAnsi="Bookman Old Style"/>
          <w:bCs/>
          <w:iCs/>
          <w:lang w:val="en-US"/>
        </w:rPr>
      </w:pPr>
      <w:r w:rsidRPr="00BD5A3C">
        <w:rPr>
          <w:rFonts w:ascii="Bookman Old Style" w:hAnsi="Bookman Old Style"/>
          <w:bCs/>
          <w:iCs/>
          <w:lang w:val="en-US"/>
        </w:rPr>
        <w:t>Terdakwa sebagai pendidik dan pengasuh Pondok Pesantren sehingga anak-anak yang mondok dapat tumbuh dan berkembang dengan baik, namun terdakwa justru memberi contoh yang tidak baik dan merusak masa depan anak-anak di Pondok Pesantrennya;</w:t>
      </w:r>
    </w:p>
    <w:p w14:paraId="553A8E21" w14:textId="77777777" w:rsidR="00BD5A3C" w:rsidRPr="00BD5A3C" w:rsidRDefault="00BD5A3C" w:rsidP="002D1A73">
      <w:pPr>
        <w:pStyle w:val="ListParagraph"/>
        <w:numPr>
          <w:ilvl w:val="0"/>
          <w:numId w:val="6"/>
        </w:numPr>
        <w:ind w:left="720"/>
        <w:jc w:val="both"/>
        <w:rPr>
          <w:rFonts w:ascii="Bookman Old Style" w:hAnsi="Bookman Old Style"/>
          <w:bCs/>
          <w:iCs/>
          <w:lang w:val="en-US"/>
        </w:rPr>
      </w:pPr>
      <w:r w:rsidRPr="00BD5A3C">
        <w:rPr>
          <w:rFonts w:ascii="Bookman Old Style" w:hAnsi="Bookman Old Style"/>
          <w:bCs/>
          <w:iCs/>
          <w:lang w:val="en-US"/>
        </w:rPr>
        <w:t>Perbuatan terdakwa mengakibatkan terganggunya perkembangan korban yang masih merupakan anak-anak;</w:t>
      </w:r>
    </w:p>
    <w:p w14:paraId="426B67E6" w14:textId="77777777" w:rsidR="00BD5A3C" w:rsidRPr="00BD5A3C" w:rsidRDefault="00BD5A3C" w:rsidP="002D1A73">
      <w:pPr>
        <w:pStyle w:val="ListParagraph"/>
        <w:numPr>
          <w:ilvl w:val="0"/>
          <w:numId w:val="6"/>
        </w:numPr>
        <w:ind w:left="720"/>
        <w:jc w:val="both"/>
        <w:rPr>
          <w:rFonts w:ascii="Bookman Old Style" w:hAnsi="Bookman Old Style"/>
          <w:bCs/>
          <w:iCs/>
          <w:lang w:val="en-US"/>
        </w:rPr>
      </w:pPr>
      <w:r w:rsidRPr="00BD5A3C">
        <w:rPr>
          <w:rFonts w:ascii="Bookman Old Style" w:hAnsi="Bookman Old Style"/>
          <w:bCs/>
          <w:iCs/>
          <w:lang w:val="en-US"/>
        </w:rPr>
        <w:t>Perbuatan terdakwa mengakibatkan anak-anak dari para anak korban sejak lahir kurang mendapat perhatian dan kasih sayang dari orang tuanya sebagaimana seharusnya anak-anak yang lahir pada umumnya dan pada akhirnya perawatan anak-anak tersebut akan melibatkan banyak pihak;</w:t>
      </w:r>
    </w:p>
    <w:p w14:paraId="2D7DA937" w14:textId="77777777" w:rsidR="00BD5A3C" w:rsidRPr="00BD5A3C" w:rsidRDefault="00BD5A3C" w:rsidP="002D1A73">
      <w:pPr>
        <w:pStyle w:val="ListParagraph"/>
        <w:numPr>
          <w:ilvl w:val="0"/>
          <w:numId w:val="6"/>
        </w:numPr>
        <w:ind w:left="720"/>
        <w:jc w:val="both"/>
        <w:rPr>
          <w:rFonts w:ascii="Bookman Old Style" w:hAnsi="Bookman Old Style"/>
          <w:bCs/>
          <w:iCs/>
          <w:lang w:val="en-US"/>
        </w:rPr>
      </w:pPr>
      <w:r w:rsidRPr="00BD5A3C">
        <w:rPr>
          <w:rFonts w:ascii="Bookman Old Style" w:hAnsi="Bookman Old Style"/>
          <w:bCs/>
          <w:iCs/>
          <w:lang w:val="en-US"/>
        </w:rPr>
        <w:t>Perbuatan terdakwa menimbulkan trauma dan penderitaan  terhadap keluarga korban maupun keluarga terdakwa sendiri, baik keluarga inti para korban maupun terdakwa, yaitu isteri dan anak-anak terdakwa serta keluarga besar terdakwa;</w:t>
      </w:r>
    </w:p>
    <w:p w14:paraId="48D16178" w14:textId="77777777" w:rsidR="00BD5A3C" w:rsidRPr="00BD5A3C" w:rsidRDefault="00BD5A3C" w:rsidP="002D1A73">
      <w:pPr>
        <w:pStyle w:val="ListParagraph"/>
        <w:numPr>
          <w:ilvl w:val="0"/>
          <w:numId w:val="6"/>
        </w:numPr>
        <w:ind w:left="720"/>
        <w:jc w:val="both"/>
        <w:rPr>
          <w:rFonts w:ascii="Bookman Old Style" w:hAnsi="Bookman Old Style"/>
          <w:bCs/>
          <w:iCs/>
          <w:lang w:val="en-US"/>
        </w:rPr>
      </w:pPr>
      <w:r w:rsidRPr="00BD5A3C">
        <w:rPr>
          <w:rFonts w:ascii="Bookman Old Style" w:hAnsi="Bookman Old Style"/>
          <w:bCs/>
          <w:iCs/>
          <w:lang w:val="en-US"/>
        </w:rPr>
        <w:t xml:space="preserve">Perbuatan terdakwa dapat mencemarkan </w:t>
      </w:r>
      <w:proofErr w:type="gramStart"/>
      <w:r w:rsidRPr="00BD5A3C">
        <w:rPr>
          <w:rFonts w:ascii="Bookman Old Style" w:hAnsi="Bookman Old Style"/>
          <w:bCs/>
          <w:iCs/>
          <w:lang w:val="en-US"/>
        </w:rPr>
        <w:t>nama</w:t>
      </w:r>
      <w:proofErr w:type="gramEnd"/>
      <w:r w:rsidRPr="00BD5A3C">
        <w:rPr>
          <w:rFonts w:ascii="Bookman Old Style" w:hAnsi="Bookman Old Style"/>
          <w:bCs/>
          <w:iCs/>
          <w:lang w:val="en-US"/>
        </w:rPr>
        <w:t xml:space="preserve"> lembaga pondok pesantren, dan menghilangkan kepercaayaan masyarakat terhadap pondok pesantren sebagai tempat yang aman untuk anaknya mendapatkan pendidikan, khususnya pendidikan agama.</w:t>
      </w:r>
    </w:p>
    <w:p w14:paraId="2395252B" w14:textId="77777777" w:rsidR="00BD5A3C" w:rsidRPr="00BD5A3C" w:rsidRDefault="00BD5A3C" w:rsidP="009418E0">
      <w:pPr>
        <w:pStyle w:val="ListParagraph"/>
        <w:ind w:left="0" w:firstLine="630"/>
        <w:jc w:val="both"/>
        <w:rPr>
          <w:rFonts w:ascii="Bookman Old Style" w:hAnsi="Bookman Old Style"/>
          <w:bCs/>
          <w:iCs/>
          <w:lang w:val="en-US"/>
        </w:rPr>
      </w:pPr>
      <w:proofErr w:type="gramStart"/>
      <w:r w:rsidRPr="00BD5A3C">
        <w:rPr>
          <w:rFonts w:ascii="Bookman Old Style" w:hAnsi="Bookman Old Style"/>
          <w:bCs/>
          <w:iCs/>
          <w:lang w:val="en-US"/>
        </w:rPr>
        <w:t>Tuntutan jaksa penuntut umum dengan menuntut pidana mati terhadap terdawa tidak berlebihan justru hal tersebut memberi keadilan atas korban, tuntutan jaksa penuntut umum tidak serta merta dapat dikatakan sebagai pembalasan dendam atas perbuatan yang dilakukan terdakwa terhadap korban.</w:t>
      </w:r>
      <w:proofErr w:type="gramEnd"/>
      <w:r w:rsidRPr="00BD5A3C">
        <w:rPr>
          <w:rFonts w:ascii="Bookman Old Style" w:hAnsi="Bookman Old Style"/>
          <w:bCs/>
          <w:iCs/>
          <w:lang w:val="en-US"/>
        </w:rPr>
        <w:t xml:space="preserve"> Perbuatan terdakwa terhadap 13 orang anak yang menjadi korban yang harusnya hidup dengan damai, dididik dengan benar dan mendapat perlindungan dari terdakwa justru sebaliknya, terdakwa memberi contoh yang tidak baik dan merusak masa depan 13 orang anak tersebut. </w:t>
      </w:r>
    </w:p>
    <w:p w14:paraId="2BBF9DAB" w14:textId="77777777" w:rsidR="00BD5A3C" w:rsidRPr="00BD5A3C" w:rsidRDefault="00BD5A3C" w:rsidP="009418E0">
      <w:pPr>
        <w:pStyle w:val="ListParagraph"/>
        <w:ind w:left="0" w:firstLine="630"/>
        <w:jc w:val="both"/>
        <w:rPr>
          <w:rFonts w:ascii="Bookman Old Style" w:hAnsi="Bookman Old Style"/>
          <w:bCs/>
          <w:iCs/>
          <w:lang w:val="en-US"/>
        </w:rPr>
      </w:pPr>
      <w:proofErr w:type="gramStart"/>
      <w:r w:rsidRPr="00BD5A3C">
        <w:rPr>
          <w:rFonts w:ascii="Bookman Old Style" w:hAnsi="Bookman Old Style"/>
          <w:bCs/>
          <w:iCs/>
          <w:lang w:val="en-US"/>
        </w:rPr>
        <w:t>Putusan Pengadilan Negeri Bandung yang menjatuhkan hukuman seumur hidup tidak sebanding dengan perbuatan yang telah dilakukan terdakwa, untuk perbuatan tersebut belum memenuhi keadilan untuk korban.</w:t>
      </w:r>
      <w:proofErr w:type="gramEnd"/>
      <w:r w:rsidRPr="00BD5A3C">
        <w:rPr>
          <w:rFonts w:ascii="Bookman Old Style" w:hAnsi="Bookman Old Style"/>
          <w:bCs/>
          <w:iCs/>
          <w:lang w:val="en-US"/>
        </w:rPr>
        <w:t xml:space="preserve"> Apabila pemberian sanksi pidana mati terhadap terdakwa dinilai melanggar hak hidup terdakwa, yang memang pada dasarnya semua orang mempunyai hak untuk hidup dan mempertahankan hidupnya, sepanjang </w:t>
      </w:r>
      <w:r w:rsidRPr="00BD5A3C">
        <w:rPr>
          <w:rFonts w:ascii="Bookman Old Style" w:hAnsi="Bookman Old Style"/>
          <w:bCs/>
          <w:iCs/>
          <w:lang w:val="en-US"/>
        </w:rPr>
        <w:lastRenderedPageBreak/>
        <w:t xml:space="preserve">hak tersebut tidak mengganggu hak orang lain. </w:t>
      </w:r>
      <w:proofErr w:type="gramStart"/>
      <w:r w:rsidRPr="00BD5A3C">
        <w:rPr>
          <w:rFonts w:ascii="Bookman Old Style" w:hAnsi="Bookman Old Style"/>
          <w:bCs/>
          <w:iCs/>
          <w:lang w:val="en-US"/>
        </w:rPr>
        <w:t>Namun pada kenyataannya terdakwa melanggar hak 13 orang anak yang menjadi korbannya.</w:t>
      </w:r>
      <w:proofErr w:type="gramEnd"/>
      <w:r w:rsidRPr="00BD5A3C">
        <w:rPr>
          <w:rFonts w:ascii="Bookman Old Style" w:hAnsi="Bookman Old Style"/>
          <w:bCs/>
          <w:iCs/>
          <w:lang w:val="en-US"/>
        </w:rPr>
        <w:t xml:space="preserve"> </w:t>
      </w:r>
      <w:proofErr w:type="gramStart"/>
      <w:r w:rsidRPr="00BD5A3C">
        <w:rPr>
          <w:rFonts w:ascii="Bookman Old Style" w:hAnsi="Bookman Old Style"/>
          <w:bCs/>
          <w:iCs/>
          <w:lang w:val="en-US"/>
        </w:rPr>
        <w:t>Tidak sepantasnya hak satu orang dibandingkan dengan hak 13 orang anak yang masa depannya masih panjang.</w:t>
      </w:r>
      <w:proofErr w:type="gramEnd"/>
    </w:p>
    <w:p w14:paraId="711061B0" w14:textId="3F5440E8"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 xml:space="preserve">Dalam pelaksanaannya pidana mati ini tidak berlawanan dengan undang - undang, hal ini bisa kita lihat kedalam amandemen pasal 28 A UUD 1945, karena itu pasal 28 A dan pasal 28 (i) UUD 1945 harus dikaitkan dengan pasal 28 (j) yang merupakan perkecualian dari </w:t>
      </w:r>
      <w:r w:rsidRPr="00BD5A3C">
        <w:rPr>
          <w:rFonts w:ascii="Bookman Old Style" w:hAnsi="Bookman Old Style"/>
          <w:bCs/>
          <w:i/>
          <w:iCs/>
          <w:lang w:val="en-US"/>
        </w:rPr>
        <w:t>lex specialis</w:t>
      </w:r>
      <w:r w:rsidRPr="00BD5A3C">
        <w:rPr>
          <w:rFonts w:ascii="Bookman Old Style" w:hAnsi="Bookman Old Style"/>
          <w:bCs/>
          <w:iCs/>
          <w:lang w:val="en-US"/>
        </w:rPr>
        <w:t xml:space="preserve"> Bagi penentang </w:t>
      </w:r>
      <w:r w:rsidR="00190C39">
        <w:rPr>
          <w:rFonts w:ascii="Bookman Old Style" w:hAnsi="Bookman Old Style"/>
          <w:bCs/>
          <w:iCs/>
          <w:lang w:val="en-US"/>
        </w:rPr>
        <w:t>pidana</w:t>
      </w:r>
      <w:r w:rsidRPr="00BD5A3C">
        <w:rPr>
          <w:rFonts w:ascii="Bookman Old Style" w:hAnsi="Bookman Old Style"/>
          <w:bCs/>
          <w:iCs/>
          <w:lang w:val="en-US"/>
        </w:rPr>
        <w:t xml:space="preserve"> mati, mereka melakukan kesalahan fatal yakni ketika mereka membiarkan penjahat kekerasan seksual dilindungi oleh hak ini, akan terjadi situasi yang menyeramkan ketika mereka menempatkan penjahat kekerasan seksual di dalam fokus dan melindunginya dengan berbicara “hak untuk hidup”.</w:t>
      </w:r>
    </w:p>
    <w:p w14:paraId="1C80A276"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Sebelum putusan tersebut berkekuatan hukum tetap jaksa penuntut umum dan terdakwa bersama-sama mengajukan banding atas putusan Pengadilan Negeri Bandung dengan nomor putusan 989/pid.sus/PN.Bdg. dan majelis hakim pada Pengadilan Tinggi Bandung pada akhirnya menerima permintaan banding dari jaksa penuntut umum dan memperbaiki putusan Pengadilan Negeri Bandung yang awalnya pidana penjara seumur hidup menjadi pidana mati dengan pertimbangan sebagai berikut:</w:t>
      </w:r>
    </w:p>
    <w:p w14:paraId="0DE556B9" w14:textId="77777777" w:rsidR="00BD5A3C" w:rsidRPr="00BD5A3C" w:rsidRDefault="00BD5A3C" w:rsidP="002D1A73">
      <w:pPr>
        <w:pStyle w:val="ListParagraph"/>
        <w:numPr>
          <w:ilvl w:val="0"/>
          <w:numId w:val="7"/>
        </w:numPr>
        <w:ind w:left="720"/>
        <w:jc w:val="both"/>
        <w:rPr>
          <w:rFonts w:ascii="Bookman Old Style" w:hAnsi="Bookman Old Style"/>
          <w:bCs/>
          <w:iCs/>
          <w:lang w:val="en-US"/>
        </w:rPr>
      </w:pPr>
      <w:r w:rsidRPr="00BD5A3C">
        <w:rPr>
          <w:rFonts w:ascii="Bookman Old Style" w:hAnsi="Bookman Old Style"/>
          <w:bCs/>
          <w:iCs/>
          <w:lang w:val="en-US"/>
        </w:rPr>
        <w:t>Akibat perbuatan Terdakwa menimbulkan anak-anak dari para anak korban, dimana sejak lahir kurang mendapat perhatian dan kasih sayang dari orang tuanya, sebagaimana seharusnya anak-anak yang lahir pada umumnya, dan pada akhirnya perawatan anak-anak tersebut akan melibatkan banyak pihak;</w:t>
      </w:r>
    </w:p>
    <w:p w14:paraId="323CA01E" w14:textId="77777777" w:rsidR="00BD5A3C" w:rsidRPr="00BD5A3C" w:rsidRDefault="00BD5A3C" w:rsidP="002D1A73">
      <w:pPr>
        <w:pStyle w:val="ListParagraph"/>
        <w:numPr>
          <w:ilvl w:val="0"/>
          <w:numId w:val="7"/>
        </w:numPr>
        <w:ind w:left="720"/>
        <w:jc w:val="both"/>
        <w:rPr>
          <w:rFonts w:ascii="Bookman Old Style" w:hAnsi="Bookman Old Style"/>
          <w:bCs/>
          <w:iCs/>
          <w:lang w:val="en-US"/>
        </w:rPr>
      </w:pPr>
      <w:r w:rsidRPr="00BD5A3C">
        <w:rPr>
          <w:rFonts w:ascii="Bookman Old Style" w:hAnsi="Bookman Old Style"/>
          <w:bCs/>
          <w:iCs/>
          <w:lang w:val="en-US"/>
        </w:rPr>
        <w:t>Akibat perbuatan Terdakwa menimbulkan trauma dan penderitaan pula terhadap korban dan orang tua korban;</w:t>
      </w:r>
    </w:p>
    <w:p w14:paraId="5AD77F7B" w14:textId="77777777" w:rsidR="00BD5A3C" w:rsidRPr="00BD5A3C" w:rsidRDefault="00BD5A3C" w:rsidP="002D1A73">
      <w:pPr>
        <w:pStyle w:val="ListParagraph"/>
        <w:numPr>
          <w:ilvl w:val="0"/>
          <w:numId w:val="7"/>
        </w:numPr>
        <w:ind w:left="720"/>
        <w:jc w:val="both"/>
        <w:rPr>
          <w:rFonts w:ascii="Bookman Old Style" w:hAnsi="Bookman Old Style"/>
          <w:bCs/>
          <w:iCs/>
          <w:lang w:val="en-US"/>
        </w:rPr>
      </w:pPr>
      <w:r w:rsidRPr="00BD5A3C">
        <w:rPr>
          <w:rFonts w:ascii="Bookman Old Style" w:hAnsi="Bookman Old Style"/>
          <w:bCs/>
          <w:iCs/>
          <w:lang w:val="en-US"/>
        </w:rPr>
        <w:t>Akibat perbuatan Terdakwa yang dilakukan diberbagai tempat dianggap menggunakan simbol agama diantaranya di Pondok Pesantren yang Terdakwa pimpin, dapat mencemarkan lembaga pondok pesantren, merusak citra agama Islam karena menggunakan simbol-simbol agama Islam dan dapat menyebabkan kekhawatiran orang tua untuk mengirim anaknya belajar di Pondok Pesantren</w:t>
      </w:r>
    </w:p>
    <w:p w14:paraId="184270B2"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 xml:space="preserve">Sanksi berupa pidana mati sebagaimana yang dijatuhkan majelis hakim Pengadilan Tinggi Bandung sudah seharusnya dilakukan, putusan tersebut telah sebanding dengan apa yang telah diperbuat terdakwa yang </w:t>
      </w:r>
      <w:proofErr w:type="gramStart"/>
      <w:r w:rsidRPr="00BD5A3C">
        <w:rPr>
          <w:rFonts w:ascii="Bookman Old Style" w:hAnsi="Bookman Old Style"/>
          <w:bCs/>
          <w:iCs/>
          <w:lang w:val="en-US"/>
        </w:rPr>
        <w:t>telah</w:t>
      </w:r>
      <w:proofErr w:type="gramEnd"/>
      <w:r w:rsidRPr="00BD5A3C">
        <w:rPr>
          <w:rFonts w:ascii="Bookman Old Style" w:hAnsi="Bookman Old Style"/>
          <w:bCs/>
          <w:iCs/>
          <w:lang w:val="en-US"/>
        </w:rPr>
        <w:t xml:space="preserve"> melakukan tindak pidana kekerasan seksual terhadap anak yang lebih dari satu orang dalam kurung waktu yang lama dan terus menerus di dalam lingkup pondok pesantren. Terdawa yang harusnya mendidik dan melindungi para korban justru melakukan hal yang tidak seharusnya dilakukan, bukannya membimbing justru merusak masa depan para korbannya.</w:t>
      </w:r>
    </w:p>
    <w:p w14:paraId="47EA1C6E" w14:textId="77777777" w:rsidR="00BD5A3C" w:rsidRPr="00BD5A3C" w:rsidRDefault="00BD5A3C" w:rsidP="009418E0">
      <w:pPr>
        <w:pStyle w:val="ListParagraph"/>
        <w:ind w:left="0" w:firstLine="630"/>
        <w:jc w:val="both"/>
        <w:rPr>
          <w:rFonts w:ascii="Bookman Old Style" w:hAnsi="Bookman Old Style"/>
          <w:bCs/>
          <w:iCs/>
          <w:lang w:val="en-US"/>
        </w:rPr>
      </w:pPr>
      <w:proofErr w:type="gramStart"/>
      <w:r w:rsidRPr="00BD5A3C">
        <w:rPr>
          <w:rFonts w:ascii="Bookman Old Style" w:hAnsi="Bookman Old Style"/>
          <w:bCs/>
          <w:iCs/>
          <w:lang w:val="en-US"/>
        </w:rPr>
        <w:t>Pengadilan Negeri Jakarta juga pernah memutus kasus serupa dimana terdakwa Agus Darmawan yang terbukti bersalah melakukan tindak pidana pembunuhan berencana dan persetubuhan dengan anak yang didahului dengan kekerasan dijatuhi pidana mati.</w:t>
      </w:r>
      <w:proofErr w:type="gramEnd"/>
      <w:r w:rsidRPr="00BD5A3C">
        <w:rPr>
          <w:rFonts w:ascii="Bookman Old Style" w:hAnsi="Bookman Old Style"/>
          <w:bCs/>
          <w:iCs/>
          <w:lang w:val="en-US"/>
        </w:rPr>
        <w:t xml:space="preserve"> Adapun yang </w:t>
      </w:r>
      <w:r w:rsidRPr="00BD5A3C">
        <w:rPr>
          <w:rFonts w:ascii="Bookman Old Style" w:hAnsi="Bookman Old Style"/>
          <w:bCs/>
          <w:iCs/>
          <w:lang w:val="en-US"/>
        </w:rPr>
        <w:lastRenderedPageBreak/>
        <w:t>menjadi pertimbangan pemberatan majelis hakim dalam kasus ini antara lain:</w:t>
      </w:r>
    </w:p>
    <w:p w14:paraId="10B5912B" w14:textId="77777777" w:rsidR="00F525FA" w:rsidRPr="00F525FA" w:rsidRDefault="00BD5A3C" w:rsidP="002D1A73">
      <w:pPr>
        <w:pStyle w:val="ListParagraph"/>
        <w:numPr>
          <w:ilvl w:val="0"/>
          <w:numId w:val="9"/>
        </w:numPr>
        <w:jc w:val="both"/>
        <w:rPr>
          <w:rFonts w:ascii="Bookman Old Style" w:hAnsi="Bookman Old Style"/>
          <w:bCs/>
          <w:iCs/>
          <w:lang w:val="en-US"/>
        </w:rPr>
      </w:pPr>
      <w:r w:rsidRPr="00F525FA">
        <w:rPr>
          <w:rFonts w:ascii="Bookman Old Style" w:hAnsi="Bookman Old Style"/>
          <w:bCs/>
          <w:iCs/>
          <w:lang w:val="en-US"/>
        </w:rPr>
        <w:t>Perbuatan Terdakwa telah menghilangkan nyawa korban</w:t>
      </w:r>
    </w:p>
    <w:p w14:paraId="7E7DA334" w14:textId="4B1F7418" w:rsidR="00BD5A3C" w:rsidRPr="00F525FA" w:rsidRDefault="00BD5A3C" w:rsidP="002D1A73">
      <w:pPr>
        <w:pStyle w:val="ListParagraph"/>
        <w:numPr>
          <w:ilvl w:val="0"/>
          <w:numId w:val="9"/>
        </w:numPr>
        <w:jc w:val="both"/>
        <w:rPr>
          <w:rFonts w:ascii="Bookman Old Style" w:hAnsi="Bookman Old Style"/>
          <w:bCs/>
          <w:iCs/>
          <w:lang w:val="en-US"/>
        </w:rPr>
      </w:pPr>
      <w:r w:rsidRPr="00F525FA">
        <w:rPr>
          <w:rFonts w:ascii="Bookman Old Style" w:hAnsi="Bookman Old Style"/>
          <w:bCs/>
          <w:iCs/>
          <w:lang w:val="en-US"/>
        </w:rPr>
        <w:t>Perbuatan Terdakwa telah meninggalkan kesedihan dan trauma yang</w:t>
      </w:r>
      <w:r w:rsidR="00F525FA" w:rsidRPr="00F525FA">
        <w:rPr>
          <w:rFonts w:ascii="Bookman Old Style" w:hAnsi="Bookman Old Style"/>
          <w:bCs/>
          <w:iCs/>
          <w:lang w:val="en-US"/>
        </w:rPr>
        <w:t xml:space="preserve"> </w:t>
      </w:r>
      <w:r w:rsidRPr="00F525FA">
        <w:rPr>
          <w:rFonts w:ascii="Bookman Old Style" w:hAnsi="Bookman Old Style"/>
          <w:bCs/>
          <w:iCs/>
          <w:lang w:val="en-US"/>
        </w:rPr>
        <w:t>mendalam bagi keluarga korban</w:t>
      </w:r>
    </w:p>
    <w:p w14:paraId="34EB0DA2" w14:textId="77777777" w:rsidR="00BD5A3C" w:rsidRPr="00BD5A3C" w:rsidRDefault="00BD5A3C" w:rsidP="002D1A73">
      <w:pPr>
        <w:pStyle w:val="ListParagraph"/>
        <w:numPr>
          <w:ilvl w:val="0"/>
          <w:numId w:val="9"/>
        </w:numPr>
        <w:jc w:val="both"/>
        <w:rPr>
          <w:rFonts w:ascii="Bookman Old Style" w:hAnsi="Bookman Old Style"/>
          <w:bCs/>
          <w:iCs/>
          <w:lang w:val="en-US"/>
        </w:rPr>
      </w:pPr>
      <w:r w:rsidRPr="00BD5A3C">
        <w:rPr>
          <w:rFonts w:ascii="Bookman Old Style" w:hAnsi="Bookman Old Style"/>
          <w:bCs/>
          <w:iCs/>
          <w:lang w:val="en-US"/>
        </w:rPr>
        <w:t>Terdakwa melakukan perbuatan dengan keji</w:t>
      </w:r>
    </w:p>
    <w:p w14:paraId="3876D08D" w14:textId="77777777" w:rsidR="00BD5A3C" w:rsidRPr="00BD5A3C" w:rsidRDefault="00BD5A3C" w:rsidP="002D1A73">
      <w:pPr>
        <w:pStyle w:val="ListParagraph"/>
        <w:numPr>
          <w:ilvl w:val="0"/>
          <w:numId w:val="9"/>
        </w:numPr>
        <w:jc w:val="both"/>
        <w:rPr>
          <w:rFonts w:ascii="Bookman Old Style" w:hAnsi="Bookman Old Style"/>
          <w:bCs/>
          <w:iCs/>
          <w:lang w:val="en-US"/>
        </w:rPr>
      </w:pPr>
      <w:r w:rsidRPr="00BD5A3C">
        <w:rPr>
          <w:rFonts w:ascii="Bookman Old Style" w:hAnsi="Bookman Old Style"/>
          <w:bCs/>
          <w:iCs/>
          <w:lang w:val="en-US"/>
        </w:rPr>
        <w:t>Terdakwa sudah pernah dihukum</w:t>
      </w:r>
    </w:p>
    <w:p w14:paraId="412B7CC0"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Putusan dengan sanksi pidana mati sudah seharusnya di terapkan, namun pada alasan pemberatan diatas harusnya perbuatan menghilangkan nyawa orang lain tidak dijadikan sebagai pertimbangan pemberatan karena tuntutan jaksa penuntut umum memang tentang pembunuhan yang sudah jelas jika dinyatakan bersalah maka terdakwa telah memenuhi unsur menghilangkan nyawa, maka dari itu harusnya tidak perlu lagi dijadikan alasan pemberat.</w:t>
      </w:r>
    </w:p>
    <w:p w14:paraId="3C5DAF30"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 xml:space="preserve">Terkait dengan putusan pidana mati terhadap terdakwa sudah sewajarnya dijatuhkan terhadap terdakwa, mengingat dalam kasus tersebut terdakwa yang berusia 39 tahun dengan sengaja melakukan persetubuhan dengan anak yang berusia 9 tahun dengan </w:t>
      </w:r>
      <w:proofErr w:type="gramStart"/>
      <w:r w:rsidRPr="00BD5A3C">
        <w:rPr>
          <w:rFonts w:ascii="Bookman Old Style" w:hAnsi="Bookman Old Style"/>
          <w:bCs/>
          <w:iCs/>
          <w:lang w:val="en-US"/>
        </w:rPr>
        <w:t>cara</w:t>
      </w:r>
      <w:proofErr w:type="gramEnd"/>
      <w:r w:rsidRPr="00BD5A3C">
        <w:rPr>
          <w:rFonts w:ascii="Bookman Old Style" w:hAnsi="Bookman Old Style"/>
          <w:bCs/>
          <w:iCs/>
          <w:lang w:val="en-US"/>
        </w:rPr>
        <w:t xml:space="preserve"> yang keji dan kejam. </w:t>
      </w:r>
      <w:proofErr w:type="gramStart"/>
      <w:r w:rsidRPr="00BD5A3C">
        <w:rPr>
          <w:rFonts w:ascii="Bookman Old Style" w:hAnsi="Bookman Old Style"/>
          <w:bCs/>
          <w:iCs/>
          <w:lang w:val="en-US"/>
        </w:rPr>
        <w:t>Demi memuaskan nafsunya terdakwa tersebut sudah mengatur rencana agar dapat menyentubuhi korban sehingga saat ada kesempatan terdakwa langsung menjalankna rencananya.</w:t>
      </w:r>
      <w:proofErr w:type="gramEnd"/>
      <w:r w:rsidRPr="00BD5A3C">
        <w:rPr>
          <w:rFonts w:ascii="Bookman Old Style" w:hAnsi="Bookman Old Style"/>
          <w:bCs/>
          <w:iCs/>
          <w:lang w:val="en-US"/>
        </w:rPr>
        <w:t xml:space="preserve"> Bahkan setelah disetubuhi korbanpun dibunuh agar perbuatannya tersebut tidak diketahui oleh orang lain.</w:t>
      </w:r>
    </w:p>
    <w:p w14:paraId="71168B51"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Berdasarkan putusan Pengadilan Negeri tersebut diajukan upaya hukum banding  ke Pengadilan Tinggi Jakarta yang mana majelis hakim tingkat banding setelah membaca dan mencermati pertimbangan hukum putusan Pengadilan Negeri Jakarta Barat yang dimohonkan banding tersebut telah memutus perkara dengan pertimbangan yang tepat sesuai fakta persidangan, maka majelis hakim Pengadilan Tinggi Jakarta membenarkan putusan Pengadilan Negeri Jakarta Barat.</w:t>
      </w:r>
    </w:p>
    <w:p w14:paraId="08EB9C30"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 xml:space="preserve">Permohonan upaya hukum kasasi ke Mahkamah Agung kemudian diajukan atas putusan banding tersebut, dalam proses kasasi sempat terjadi </w:t>
      </w:r>
      <w:r w:rsidRPr="00BD5A3C">
        <w:rPr>
          <w:rFonts w:ascii="Bookman Old Style" w:hAnsi="Bookman Old Style"/>
          <w:bCs/>
          <w:i/>
          <w:iCs/>
          <w:lang w:val="en-US"/>
        </w:rPr>
        <w:t>dissenting opinion</w:t>
      </w:r>
      <w:r w:rsidRPr="00BD5A3C">
        <w:rPr>
          <w:rFonts w:ascii="Bookman Old Style" w:hAnsi="Bookman Old Style"/>
          <w:bCs/>
          <w:iCs/>
          <w:lang w:val="en-US"/>
        </w:rPr>
        <w:t xml:space="preserve"> karena penjatuhan pidana mati dianggap bertentangan dengan filosofi pemidanaan yaitu bukan sebagai tindakan balas dendam, melainkan untuk memperbaiki sifat buruk terdakwa, karena apabila hukuman mati dijalankan atau dieksekusi maka tidak ada kesempatan terpidana untuk memperbaiki dirinya kelak. Majelis Hakim dalam proses musyawarahnya tidak tercapai mufakat, maka majelis hakim mengambil suara terbanyak yaitu membenarkan putusan sebelumnya dengan tetap menjatuhkan pidana mati dan menolak permohonan kasasi terdakwa.</w:t>
      </w:r>
    </w:p>
    <w:p w14:paraId="51D3975B" w14:textId="77777777" w:rsidR="00BD5A3C" w:rsidRDefault="00BD5A3C" w:rsidP="009418E0">
      <w:pPr>
        <w:pStyle w:val="ListParagraph"/>
        <w:ind w:left="0" w:firstLine="630"/>
        <w:jc w:val="both"/>
        <w:rPr>
          <w:rFonts w:ascii="Bookman Old Style" w:hAnsi="Bookman Old Style"/>
          <w:bCs/>
          <w:iCs/>
          <w:lang w:val="en-US"/>
        </w:rPr>
      </w:pPr>
      <w:proofErr w:type="gramStart"/>
      <w:r w:rsidRPr="00BD5A3C">
        <w:rPr>
          <w:rFonts w:ascii="Bookman Old Style" w:hAnsi="Bookman Old Style"/>
          <w:bCs/>
          <w:iCs/>
          <w:lang w:val="en-US"/>
        </w:rPr>
        <w:t>Jika penjatuhan sanksi pidana beruba pidana mati dianggap sebagai pembalasan dendam atas perbuatan pelaku, bukankah pemidaan ada karena untuk menghukum pelaku atas tindak pidana yang dilakukannya.</w:t>
      </w:r>
      <w:proofErr w:type="gramEnd"/>
      <w:r w:rsidRPr="00BD5A3C">
        <w:rPr>
          <w:rFonts w:ascii="Bookman Old Style" w:hAnsi="Bookman Old Style"/>
          <w:bCs/>
          <w:iCs/>
          <w:lang w:val="en-US"/>
        </w:rPr>
        <w:t xml:space="preserve"> </w:t>
      </w:r>
      <w:proofErr w:type="gramStart"/>
      <w:r w:rsidRPr="00BD5A3C">
        <w:rPr>
          <w:rFonts w:ascii="Bookman Old Style" w:hAnsi="Bookman Old Style"/>
          <w:bCs/>
          <w:iCs/>
          <w:lang w:val="en-US"/>
        </w:rPr>
        <w:t>Sanksi pidana mati dianggap bertentangan dengan filosofi pemidaan yaitu bukan sebagai ajang pembalasan dendam, melainkan untuk memperbaiki sifat buruk terdakwa.</w:t>
      </w:r>
      <w:proofErr w:type="gramEnd"/>
      <w:r w:rsidRPr="00BD5A3C">
        <w:rPr>
          <w:rFonts w:ascii="Bookman Old Style" w:hAnsi="Bookman Old Style"/>
          <w:bCs/>
          <w:iCs/>
          <w:lang w:val="en-US"/>
        </w:rPr>
        <w:t xml:space="preserve"> </w:t>
      </w:r>
      <w:proofErr w:type="gramStart"/>
      <w:r w:rsidRPr="00BD5A3C">
        <w:rPr>
          <w:rFonts w:ascii="Bookman Old Style" w:hAnsi="Bookman Old Style"/>
          <w:bCs/>
          <w:iCs/>
          <w:lang w:val="en-US"/>
        </w:rPr>
        <w:t>Jika demikian maka pelaku tindak pidana kekerasan seksual harus direhabilitasi agar dapat memperbaiki sifat buruknya.</w:t>
      </w:r>
      <w:proofErr w:type="gramEnd"/>
      <w:r w:rsidRPr="00BD5A3C">
        <w:rPr>
          <w:rFonts w:ascii="Bookman Old Style" w:hAnsi="Bookman Old Style"/>
          <w:bCs/>
          <w:iCs/>
          <w:lang w:val="en-US"/>
        </w:rPr>
        <w:t xml:space="preserve"> Tapi jika hal teresbut dilakukan tidak ada jaminan bahwa rehabilitasi dapat </w:t>
      </w:r>
      <w:r w:rsidRPr="00BD5A3C">
        <w:rPr>
          <w:rFonts w:ascii="Bookman Old Style" w:hAnsi="Bookman Old Style"/>
          <w:bCs/>
          <w:iCs/>
          <w:lang w:val="en-US"/>
        </w:rPr>
        <w:lastRenderedPageBreak/>
        <w:t xml:space="preserve">memberikan efek jera terhadap pelaku dan mencegah adanya pelaku lain. Pidana mati sendiri tidak memberi jaminan pasti </w:t>
      </w:r>
      <w:proofErr w:type="gramStart"/>
      <w:r w:rsidRPr="00BD5A3C">
        <w:rPr>
          <w:rFonts w:ascii="Bookman Old Style" w:hAnsi="Bookman Old Style"/>
          <w:bCs/>
          <w:iCs/>
          <w:lang w:val="en-US"/>
        </w:rPr>
        <w:t>akan</w:t>
      </w:r>
      <w:proofErr w:type="gramEnd"/>
      <w:r w:rsidRPr="00BD5A3C">
        <w:rPr>
          <w:rFonts w:ascii="Bookman Old Style" w:hAnsi="Bookman Old Style"/>
          <w:bCs/>
          <w:iCs/>
          <w:lang w:val="en-US"/>
        </w:rPr>
        <w:t xml:space="preserve"> tidak terulangnya tindak pidana kekerasan seksual namun jika kasus-kasus seperti ini tidak diberikan tindakan yang keras, maka tinggi peluangnya untuk terjadinya hal-hal serupa di masa yang akan datang.</w:t>
      </w:r>
    </w:p>
    <w:p w14:paraId="406A26D0" w14:textId="77777777" w:rsidR="008E4B3D" w:rsidRPr="00BD5A3C" w:rsidRDefault="008E4B3D" w:rsidP="009418E0">
      <w:pPr>
        <w:pStyle w:val="ListParagraph"/>
        <w:ind w:left="0" w:firstLine="630"/>
        <w:jc w:val="both"/>
        <w:rPr>
          <w:rFonts w:ascii="Bookman Old Style" w:hAnsi="Bookman Old Style"/>
          <w:bCs/>
          <w:iCs/>
          <w:lang w:val="en-US"/>
        </w:rPr>
      </w:pPr>
    </w:p>
    <w:p w14:paraId="3D62678F" w14:textId="77777777" w:rsidR="00BD5A3C" w:rsidRPr="00BD5A3C" w:rsidRDefault="00BD5A3C" w:rsidP="002D1A73">
      <w:pPr>
        <w:pStyle w:val="ListParagraph"/>
        <w:numPr>
          <w:ilvl w:val="6"/>
          <w:numId w:val="5"/>
        </w:numPr>
        <w:ind w:left="720"/>
        <w:jc w:val="both"/>
        <w:rPr>
          <w:rFonts w:ascii="Bookman Old Style" w:hAnsi="Bookman Old Style"/>
          <w:b/>
          <w:bCs/>
          <w:iCs/>
          <w:lang w:val="en-US"/>
        </w:rPr>
      </w:pPr>
      <w:r w:rsidRPr="00BD5A3C">
        <w:rPr>
          <w:rFonts w:ascii="Bookman Old Style" w:hAnsi="Bookman Old Style"/>
          <w:b/>
          <w:bCs/>
          <w:iCs/>
          <w:lang w:val="en-US"/>
        </w:rPr>
        <w:t>Pertimbangan Non-Yuridis</w:t>
      </w:r>
    </w:p>
    <w:p w14:paraId="032BA934" w14:textId="77777777" w:rsidR="00BD5A3C" w:rsidRPr="00BD5A3C" w:rsidRDefault="00BD5A3C" w:rsidP="009418E0">
      <w:pPr>
        <w:pStyle w:val="ListParagraph"/>
        <w:ind w:left="0" w:firstLine="630"/>
        <w:jc w:val="both"/>
        <w:rPr>
          <w:rFonts w:ascii="Bookman Old Style" w:hAnsi="Bookman Old Style"/>
          <w:bCs/>
          <w:iCs/>
          <w:lang w:val="en-US"/>
        </w:rPr>
      </w:pPr>
      <w:proofErr w:type="gramStart"/>
      <w:r w:rsidRPr="00BD5A3C">
        <w:rPr>
          <w:rFonts w:ascii="Bookman Old Style" w:hAnsi="Bookman Old Style"/>
          <w:bCs/>
          <w:iCs/>
          <w:lang w:val="en-US"/>
        </w:rPr>
        <w:t>Kekerasan seksual dapat membuat korban merasa bersalah, malu, merasa buruk dan menyalahkan diri sendiri.</w:t>
      </w:r>
      <w:proofErr w:type="gramEnd"/>
      <w:r w:rsidRPr="00BD5A3C">
        <w:rPr>
          <w:rFonts w:ascii="Bookman Old Style" w:hAnsi="Bookman Old Style"/>
          <w:bCs/>
          <w:iCs/>
          <w:lang w:val="en-US"/>
        </w:rPr>
        <w:t xml:space="preserve"> </w:t>
      </w:r>
      <w:proofErr w:type="gramStart"/>
      <w:r w:rsidRPr="00BD5A3C">
        <w:rPr>
          <w:rFonts w:ascii="Bookman Old Style" w:hAnsi="Bookman Old Style"/>
          <w:bCs/>
          <w:iCs/>
          <w:lang w:val="en-US"/>
        </w:rPr>
        <w:t>Rasa bersalah dan malu terbentuk akibat ketidakberdayaannya dan merasa bahwa mereka tidak memiliki kekuatan untuk mengontrol dirinya.</w:t>
      </w:r>
      <w:proofErr w:type="gramEnd"/>
      <w:r w:rsidRPr="00BD5A3C">
        <w:rPr>
          <w:rFonts w:ascii="Bookman Old Style" w:hAnsi="Bookman Old Style"/>
          <w:bCs/>
          <w:iCs/>
          <w:lang w:val="en-US"/>
        </w:rPr>
        <w:t xml:space="preserve"> Korban kekerasan seksual sering merasa bahwa mereka berbeda dengan orang lain, terdapat beberapa korban yang marah pada tubuhnya akibat kekerasan seksual yang dialami, beberapa dari mereka ada yang menggunakan obat-obatan dan minuman beralkohol untuk menghukum tubuhnya dan berusaha menghindari memori tentang kejadian kekerasan seksual yang pernah dialaminya. </w:t>
      </w:r>
    </w:p>
    <w:p w14:paraId="3D06D19C" w14:textId="2C99E5AB" w:rsidR="00BD5A3C" w:rsidRPr="006E3C08" w:rsidRDefault="00BD5A3C" w:rsidP="006E3C08">
      <w:pPr>
        <w:pStyle w:val="ListParagraph"/>
        <w:spacing w:before="240"/>
        <w:ind w:left="0" w:firstLine="630"/>
        <w:jc w:val="both"/>
        <w:rPr>
          <w:rFonts w:ascii="Bookman Old Style" w:hAnsi="Bookman Old Style"/>
          <w:bCs/>
          <w:iCs/>
          <w:lang w:val="en-US"/>
        </w:rPr>
      </w:pPr>
      <w:r w:rsidRPr="00BD5A3C">
        <w:rPr>
          <w:rFonts w:ascii="Bookman Old Style" w:hAnsi="Bookman Old Style"/>
          <w:bCs/>
          <w:iCs/>
          <w:lang w:val="en-US"/>
        </w:rPr>
        <w:t>Masalah dan penderitaan yang dihadapi oleh korban perkosaan tidaklah mudah, Berbagai pendapat pakar mengenai akibat perkosaan yaitu sebagai berikut:</w:t>
      </w:r>
      <w:r w:rsidR="006E3C08">
        <w:rPr>
          <w:rFonts w:ascii="Bookman Old Style" w:hAnsi="Bookman Old Style" w:cs="Arial"/>
          <w:lang w:val="en-US"/>
        </w:rPr>
        <w:t xml:space="preserve"> (</w:t>
      </w:r>
      <w:r w:rsidR="006E3C08">
        <w:rPr>
          <w:rFonts w:ascii="Bookman Old Style" w:hAnsi="Bookman Old Style" w:cs="Arial"/>
        </w:rPr>
        <w:t>Abdul wahid dan Muhammad Irfan</w:t>
      </w:r>
      <w:r w:rsidR="006E3C08">
        <w:rPr>
          <w:rFonts w:ascii="Bookman Old Style" w:hAnsi="Bookman Old Style" w:cs="Arial"/>
          <w:lang w:val="en-US"/>
        </w:rPr>
        <w:t xml:space="preserve">: </w:t>
      </w:r>
      <w:r w:rsidR="006E3C08" w:rsidRPr="008E4B3D">
        <w:rPr>
          <w:rFonts w:ascii="Bookman Old Style" w:hAnsi="Bookman Old Style" w:cs="Arial"/>
        </w:rPr>
        <w:t>200</w:t>
      </w:r>
      <w:r w:rsidR="006E3C08">
        <w:rPr>
          <w:rFonts w:ascii="Bookman Old Style" w:hAnsi="Bookman Old Style" w:cs="Arial"/>
          <w:lang w:val="en-US"/>
        </w:rPr>
        <w:t>1</w:t>
      </w:r>
      <w:proofErr w:type="gramStart"/>
      <w:r w:rsidR="006E3C08">
        <w:rPr>
          <w:rFonts w:ascii="Bookman Old Style" w:hAnsi="Bookman Old Style" w:cs="Arial"/>
          <w:lang w:val="en-US"/>
        </w:rPr>
        <w:t>:</w:t>
      </w:r>
      <w:r w:rsidR="006E3C08">
        <w:rPr>
          <w:rFonts w:ascii="Bookman Old Style" w:hAnsi="Bookman Old Style" w:cs="Arial"/>
        </w:rPr>
        <w:t>hlm</w:t>
      </w:r>
      <w:proofErr w:type="gramEnd"/>
      <w:r w:rsidR="006E3C08">
        <w:rPr>
          <w:rFonts w:ascii="Bookman Old Style" w:hAnsi="Bookman Old Style" w:cs="Arial"/>
        </w:rPr>
        <w:t>: 82</w:t>
      </w:r>
      <w:r w:rsidR="006E3C08">
        <w:rPr>
          <w:rFonts w:ascii="Bookman Old Style" w:hAnsi="Bookman Old Style" w:cs="Arial"/>
          <w:lang w:val="en-US"/>
        </w:rPr>
        <w:t>)</w:t>
      </w:r>
    </w:p>
    <w:p w14:paraId="49A41D79" w14:textId="77777777" w:rsidR="00BD5A3C" w:rsidRPr="00BD5A3C" w:rsidRDefault="00BD5A3C" w:rsidP="002D1A73">
      <w:pPr>
        <w:pStyle w:val="ListParagraph"/>
        <w:numPr>
          <w:ilvl w:val="0"/>
          <w:numId w:val="8"/>
        </w:numPr>
        <w:ind w:left="720"/>
        <w:jc w:val="both"/>
        <w:rPr>
          <w:rFonts w:ascii="Bookman Old Style" w:hAnsi="Bookman Old Style"/>
          <w:bCs/>
          <w:iCs/>
          <w:lang w:val="en-US"/>
        </w:rPr>
      </w:pPr>
      <w:r w:rsidRPr="00BD5A3C">
        <w:rPr>
          <w:rFonts w:ascii="Bookman Old Style" w:hAnsi="Bookman Old Style"/>
          <w:bCs/>
          <w:iCs/>
          <w:lang w:val="en-US"/>
        </w:rPr>
        <w:t>Penderitaan secara psikologis, seperti merasa tidak lagi berharga akibat kehilangan keperawanan (kesucian) di mata masyarakat, di mata suami, calon suami (tunangan), atau pihak-pihak yang terkait dengannya. Penderitaan psikologis lainnya dapat berupa kegelisahan, kehilangan rasa percaya diri, tidak lagi ceria, sering menutup diri atau menjauhi kehidupan ramai, tumbuh rasa benci (antipati) terhadap lawan jenis dan curiga berlebihan terhadap pihak-pihak lain yang bermaksud baik kepadanya.</w:t>
      </w:r>
    </w:p>
    <w:p w14:paraId="380B8698" w14:textId="77777777" w:rsidR="00BD5A3C" w:rsidRPr="00BD5A3C" w:rsidRDefault="00BD5A3C" w:rsidP="002D1A73">
      <w:pPr>
        <w:pStyle w:val="ListParagraph"/>
        <w:numPr>
          <w:ilvl w:val="0"/>
          <w:numId w:val="8"/>
        </w:numPr>
        <w:ind w:left="720"/>
        <w:jc w:val="both"/>
        <w:rPr>
          <w:rFonts w:ascii="Bookman Old Style" w:hAnsi="Bookman Old Style"/>
          <w:bCs/>
          <w:iCs/>
          <w:lang w:val="en-US"/>
        </w:rPr>
      </w:pPr>
      <w:r w:rsidRPr="00BD5A3C">
        <w:rPr>
          <w:rFonts w:ascii="Bookman Old Style" w:hAnsi="Bookman Old Style"/>
          <w:bCs/>
          <w:iCs/>
          <w:lang w:val="en-US"/>
        </w:rPr>
        <w:t xml:space="preserve">Kehamilan yang dimungkinkan dapat terjadi. Hal ini dapat berakibat lebih fatal lagi bilamana janin yang ada tumbuh menjadi besar (tidak ada keinginan unuk diabortuskan). Artinya, anak yang dilahirkan akibat perkosaan tidak memiliki kejelasan statusnya secara yuridis dan </w:t>
      </w:r>
      <w:proofErr w:type="gramStart"/>
      <w:r w:rsidRPr="00BD5A3C">
        <w:rPr>
          <w:rFonts w:ascii="Bookman Old Style" w:hAnsi="Bookman Old Style"/>
          <w:bCs/>
          <w:iCs/>
          <w:lang w:val="en-US"/>
        </w:rPr>
        <w:t>norma</w:t>
      </w:r>
      <w:proofErr w:type="gramEnd"/>
      <w:r w:rsidRPr="00BD5A3C">
        <w:rPr>
          <w:rFonts w:ascii="Bookman Old Style" w:hAnsi="Bookman Old Style"/>
          <w:bCs/>
          <w:iCs/>
          <w:lang w:val="en-US"/>
        </w:rPr>
        <w:t xml:space="preserve"> keagamaan.</w:t>
      </w:r>
    </w:p>
    <w:p w14:paraId="2D3754AE" w14:textId="77777777" w:rsidR="00BD5A3C" w:rsidRPr="00BD5A3C" w:rsidRDefault="00BD5A3C" w:rsidP="002D1A73">
      <w:pPr>
        <w:pStyle w:val="ListParagraph"/>
        <w:numPr>
          <w:ilvl w:val="0"/>
          <w:numId w:val="8"/>
        </w:numPr>
        <w:ind w:left="720"/>
        <w:jc w:val="both"/>
        <w:rPr>
          <w:rFonts w:ascii="Bookman Old Style" w:hAnsi="Bookman Old Style"/>
          <w:bCs/>
          <w:iCs/>
          <w:lang w:val="en-US"/>
        </w:rPr>
      </w:pPr>
      <w:r w:rsidRPr="00BD5A3C">
        <w:rPr>
          <w:rFonts w:ascii="Bookman Old Style" w:hAnsi="Bookman Old Style"/>
          <w:bCs/>
          <w:iCs/>
          <w:lang w:val="en-US"/>
        </w:rPr>
        <w:t xml:space="preserve">Penderitaan fisik, artinya akibat perkosaan itu </w:t>
      </w:r>
      <w:proofErr w:type="gramStart"/>
      <w:r w:rsidRPr="00BD5A3C">
        <w:rPr>
          <w:rFonts w:ascii="Bookman Old Style" w:hAnsi="Bookman Old Style"/>
          <w:bCs/>
          <w:iCs/>
          <w:lang w:val="en-US"/>
        </w:rPr>
        <w:t>akan</w:t>
      </w:r>
      <w:proofErr w:type="gramEnd"/>
      <w:r w:rsidRPr="00BD5A3C">
        <w:rPr>
          <w:rFonts w:ascii="Bookman Old Style" w:hAnsi="Bookman Old Style"/>
          <w:bCs/>
          <w:iCs/>
          <w:lang w:val="en-US"/>
        </w:rPr>
        <w:t xml:space="preserve"> menimbulkan luka pada diri korban. Luka ini bukan hanya yang terkait dengan alat vital (kelamin perempuan) yang robek, namun tidak menutup kemungkinan ada organ tubuh lainnya yang luka bilamana korban lebih dulu melakukan perlawanan dengan keras yang mendorong pelakunya untuk berbuat lebih kasar dan kejam guna menaklukkan perlawanan dari korban.</w:t>
      </w:r>
    </w:p>
    <w:p w14:paraId="3EB85A6C" w14:textId="77777777" w:rsidR="00BD5A3C" w:rsidRPr="00BD5A3C" w:rsidRDefault="00BD5A3C" w:rsidP="002D1A73">
      <w:pPr>
        <w:pStyle w:val="ListParagraph"/>
        <w:numPr>
          <w:ilvl w:val="0"/>
          <w:numId w:val="8"/>
        </w:numPr>
        <w:ind w:left="720"/>
        <w:jc w:val="both"/>
        <w:rPr>
          <w:rFonts w:ascii="Bookman Old Style" w:hAnsi="Bookman Old Style"/>
          <w:bCs/>
          <w:iCs/>
          <w:lang w:val="en-US"/>
        </w:rPr>
      </w:pPr>
      <w:r w:rsidRPr="00BD5A3C">
        <w:rPr>
          <w:rFonts w:ascii="Bookman Old Style" w:hAnsi="Bookman Old Style"/>
          <w:bCs/>
          <w:iCs/>
          <w:lang w:val="en-US"/>
        </w:rPr>
        <w:t xml:space="preserve">Tumbuh rasa kekurang-percayaan pada penanganan aparat praktisi hukum, bilamana kasus yang ditanganinya lebih banyak menyita perhatiannya, sedangkan penanganan kepada tersangka terkesan kurang sungguh-sungguh. Korban merasa diperlakukan secara diskriminasi dan dikondisikan makin menderita kejiwaannya atau lemah mentalnya akibat dittekan secara terus menerus oleh proses perkara yang </w:t>
      </w:r>
      <w:proofErr w:type="gramStart"/>
      <w:r w:rsidRPr="00BD5A3C">
        <w:rPr>
          <w:rFonts w:ascii="Bookman Old Style" w:hAnsi="Bookman Old Style"/>
          <w:bCs/>
          <w:iCs/>
          <w:lang w:val="en-US"/>
        </w:rPr>
        <w:t>ak</w:t>
      </w:r>
      <w:proofErr w:type="gramEnd"/>
      <w:r w:rsidRPr="00BD5A3C">
        <w:rPr>
          <w:rFonts w:ascii="Bookman Old Style" w:hAnsi="Bookman Old Style"/>
          <w:bCs/>
          <w:iCs/>
          <w:lang w:val="en-US"/>
        </w:rPr>
        <w:t xml:space="preserve"> kunjung berakhir.</w:t>
      </w:r>
    </w:p>
    <w:p w14:paraId="4171B873" w14:textId="77777777" w:rsidR="00BD5A3C" w:rsidRPr="00BD5A3C" w:rsidRDefault="00BD5A3C" w:rsidP="002D1A73">
      <w:pPr>
        <w:pStyle w:val="ListParagraph"/>
        <w:numPr>
          <w:ilvl w:val="0"/>
          <w:numId w:val="8"/>
        </w:numPr>
        <w:ind w:left="720"/>
        <w:jc w:val="both"/>
        <w:rPr>
          <w:rFonts w:ascii="Bookman Old Style" w:hAnsi="Bookman Old Style"/>
          <w:bCs/>
          <w:iCs/>
          <w:lang w:val="en-US"/>
        </w:rPr>
      </w:pPr>
      <w:r w:rsidRPr="00BD5A3C">
        <w:rPr>
          <w:rFonts w:ascii="Bookman Old Style" w:hAnsi="Bookman Old Style"/>
          <w:bCs/>
          <w:iCs/>
          <w:lang w:val="en-US"/>
        </w:rPr>
        <w:t>Korban yang dihadapkan pada situasi sulit seperti tidak lagi merasa berharga di masyarakat, keluarga, suami</w:t>
      </w:r>
      <w:proofErr w:type="gramStart"/>
      <w:r w:rsidRPr="00BD5A3C">
        <w:rPr>
          <w:rFonts w:ascii="Bookman Old Style" w:hAnsi="Bookman Old Style"/>
          <w:bCs/>
          <w:iCs/>
          <w:lang w:val="en-US"/>
        </w:rPr>
        <w:t>,dan</w:t>
      </w:r>
      <w:proofErr w:type="gramEnd"/>
      <w:r w:rsidRPr="00BD5A3C">
        <w:rPr>
          <w:rFonts w:ascii="Bookman Old Style" w:hAnsi="Bookman Old Style"/>
          <w:bCs/>
          <w:iCs/>
          <w:lang w:val="en-US"/>
        </w:rPr>
        <w:t xml:space="preserve"> calon suami dapat saja </w:t>
      </w:r>
      <w:r w:rsidRPr="00BD5A3C">
        <w:rPr>
          <w:rFonts w:ascii="Bookman Old Style" w:hAnsi="Bookman Old Style"/>
          <w:bCs/>
          <w:iCs/>
          <w:lang w:val="en-US"/>
        </w:rPr>
        <w:lastRenderedPageBreak/>
        <w:t xml:space="preserve">terjerumus dalam dunia prostitusi. Artinya, tempat pelacuran dijadikan sebagai tempat pelampiasan diri untuk membalas dendam pada laki-laki dan mencari penghargaan. </w:t>
      </w:r>
    </w:p>
    <w:p w14:paraId="42BDFE1A"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 xml:space="preserve">Penderitaan yang dialami oleh korban kekerasan seksual tersebut diatas semakin menyiratkan bahwa kekerasan seksual merupakan kejahatan yang serius, mengingat </w:t>
      </w:r>
      <w:proofErr w:type="gramStart"/>
      <w:r w:rsidRPr="00BD5A3C">
        <w:rPr>
          <w:rFonts w:ascii="Bookman Old Style" w:hAnsi="Bookman Old Style"/>
          <w:bCs/>
          <w:iCs/>
          <w:lang w:val="en-US"/>
        </w:rPr>
        <w:t>apa</w:t>
      </w:r>
      <w:proofErr w:type="gramEnd"/>
      <w:r w:rsidRPr="00BD5A3C">
        <w:rPr>
          <w:rFonts w:ascii="Bookman Old Style" w:hAnsi="Bookman Old Style"/>
          <w:bCs/>
          <w:iCs/>
          <w:lang w:val="en-US"/>
        </w:rPr>
        <w:t xml:space="preserve"> yang dilakukan pelaku telah mengakibatkan munculnya berbagai persoalan yang buruk yang harus dihadapi oleh korban kekerasan seksual. Maka dalam pemberian sanksi pidananya pun harus dengan tegas, </w:t>
      </w:r>
      <w:proofErr w:type="gramStart"/>
      <w:r w:rsidRPr="00BD5A3C">
        <w:rPr>
          <w:rFonts w:ascii="Bookman Old Style" w:hAnsi="Bookman Old Style"/>
          <w:bCs/>
          <w:iCs/>
          <w:lang w:val="en-US"/>
        </w:rPr>
        <w:t>agar  tindak</w:t>
      </w:r>
      <w:proofErr w:type="gramEnd"/>
      <w:r w:rsidRPr="00BD5A3C">
        <w:rPr>
          <w:rFonts w:ascii="Bookman Old Style" w:hAnsi="Bookman Old Style"/>
          <w:bCs/>
          <w:iCs/>
          <w:lang w:val="en-US"/>
        </w:rPr>
        <w:t xml:space="preserve"> pidana kekerasan seksual bisa diminimalisir terjadinya.</w:t>
      </w:r>
    </w:p>
    <w:p w14:paraId="0DC9FB9F" w14:textId="09161035" w:rsidR="00BD5A3C" w:rsidRPr="006E3C08" w:rsidRDefault="00BD5A3C" w:rsidP="009418E0">
      <w:pPr>
        <w:pStyle w:val="ListParagraph"/>
        <w:ind w:left="0" w:firstLine="630"/>
        <w:jc w:val="both"/>
        <w:rPr>
          <w:rFonts w:ascii="Bookman Old Style" w:hAnsi="Bookman Old Style"/>
          <w:bCs/>
          <w:iCs/>
          <w:lang w:val="en-US"/>
        </w:rPr>
      </w:pPr>
      <w:proofErr w:type="gramStart"/>
      <w:r w:rsidRPr="00BD5A3C">
        <w:rPr>
          <w:rFonts w:ascii="Bookman Old Style" w:hAnsi="Bookman Old Style"/>
          <w:bCs/>
          <w:iCs/>
          <w:lang w:val="en-US"/>
        </w:rPr>
        <w:t>Korban kekerasan seksual seharusnya mendapat perlakuan yang berbeda, mengingat akibat yang timbul dari perkosaan ini sangatlah berat.</w:t>
      </w:r>
      <w:proofErr w:type="gramEnd"/>
      <w:r w:rsidRPr="00BD5A3C">
        <w:rPr>
          <w:rFonts w:ascii="Bookman Old Style" w:hAnsi="Bookman Old Style"/>
          <w:bCs/>
          <w:iCs/>
          <w:lang w:val="en-US"/>
        </w:rPr>
        <w:t xml:space="preserve"> Hak asasinya dicabut, kehormatannya dirampas, hak untuk hidup aman pun sulit lagi dirasakan oleh korban, jika perlakuan-perlakuan ini terus diberikan, maka tentu saja korban </w:t>
      </w:r>
      <w:proofErr w:type="gramStart"/>
      <w:r w:rsidRPr="00BD5A3C">
        <w:rPr>
          <w:rFonts w:ascii="Bookman Old Style" w:hAnsi="Bookman Old Style"/>
          <w:bCs/>
          <w:iCs/>
          <w:lang w:val="en-US"/>
        </w:rPr>
        <w:t>akan</w:t>
      </w:r>
      <w:proofErr w:type="gramEnd"/>
      <w:r w:rsidRPr="00BD5A3C">
        <w:rPr>
          <w:rFonts w:ascii="Bookman Old Style" w:hAnsi="Bookman Old Style"/>
          <w:bCs/>
          <w:iCs/>
          <w:lang w:val="en-US"/>
        </w:rPr>
        <w:t xml:space="preserve"> semakin tidak terlindungi walaupun standar hak asasi manusia telah ditingkatkan.</w:t>
      </w:r>
      <w:r w:rsidR="006E3C08" w:rsidRPr="006E3C08">
        <w:rPr>
          <w:rFonts w:ascii="Bookman Old Style" w:hAnsi="Bookman Old Style" w:cs="Arial"/>
        </w:rPr>
        <w:t xml:space="preserve"> </w:t>
      </w:r>
      <w:r w:rsidR="006E3C08">
        <w:rPr>
          <w:rFonts w:ascii="Bookman Old Style" w:hAnsi="Bookman Old Style" w:cs="Arial"/>
          <w:lang w:val="en-US"/>
        </w:rPr>
        <w:t>(</w:t>
      </w:r>
      <w:r w:rsidR="006E3C08">
        <w:rPr>
          <w:rFonts w:ascii="Bookman Old Style" w:hAnsi="Bookman Old Style" w:cs="Arial"/>
        </w:rPr>
        <w:t>Ainurrafiqa Pelupessy</w:t>
      </w:r>
      <w:r w:rsidR="006E3C08">
        <w:rPr>
          <w:rFonts w:ascii="Bookman Old Style" w:hAnsi="Bookman Old Style" w:cs="Arial"/>
          <w:lang w:val="en-US"/>
        </w:rPr>
        <w:t xml:space="preserve">, </w:t>
      </w:r>
      <w:r w:rsidR="006E3C08" w:rsidRPr="008E4B3D">
        <w:rPr>
          <w:rFonts w:ascii="Bookman Old Style" w:hAnsi="Bookman Old Style" w:cs="Arial"/>
        </w:rPr>
        <w:t>2014</w:t>
      </w:r>
      <w:r w:rsidR="006E3C08">
        <w:rPr>
          <w:rFonts w:ascii="Bookman Old Style" w:hAnsi="Bookman Old Style" w:cs="Arial"/>
          <w:lang w:val="en-US"/>
        </w:rPr>
        <w:t>:</w:t>
      </w:r>
      <w:r w:rsidR="006E3C08" w:rsidRPr="008E4B3D">
        <w:rPr>
          <w:rFonts w:ascii="Bookman Old Style" w:hAnsi="Bookman Old Style" w:cs="Arial"/>
        </w:rPr>
        <w:t>125</w:t>
      </w:r>
      <w:r w:rsidR="006E3C08">
        <w:rPr>
          <w:rFonts w:ascii="Bookman Old Style" w:hAnsi="Bookman Old Style" w:cs="Arial"/>
          <w:lang w:val="en-US"/>
        </w:rPr>
        <w:t>)</w:t>
      </w:r>
    </w:p>
    <w:p w14:paraId="18C6C3E1" w14:textId="77777777" w:rsidR="00BD5A3C" w:rsidRPr="00BD5A3C" w:rsidRDefault="00BD5A3C" w:rsidP="009418E0">
      <w:pPr>
        <w:pStyle w:val="ListParagraph"/>
        <w:ind w:left="0" w:firstLine="630"/>
        <w:jc w:val="both"/>
        <w:rPr>
          <w:rFonts w:ascii="Bookman Old Style" w:hAnsi="Bookman Old Style"/>
          <w:bCs/>
          <w:iCs/>
          <w:lang w:val="en-US"/>
        </w:rPr>
      </w:pPr>
      <w:r w:rsidRPr="00BD5A3C">
        <w:rPr>
          <w:rFonts w:ascii="Bookman Old Style" w:hAnsi="Bookman Old Style"/>
          <w:bCs/>
          <w:iCs/>
          <w:lang w:val="en-US"/>
        </w:rPr>
        <w:t xml:space="preserve">Dampak-dampak yang ditimbulkan kekerasan seksual sangat </w:t>
      </w:r>
      <w:proofErr w:type="gramStart"/>
      <w:r w:rsidRPr="00BD5A3C">
        <w:rPr>
          <w:rFonts w:ascii="Bookman Old Style" w:hAnsi="Bookman Old Style"/>
          <w:bCs/>
          <w:iCs/>
          <w:lang w:val="en-US"/>
        </w:rPr>
        <w:t>serius  oleh</w:t>
      </w:r>
      <w:proofErr w:type="gramEnd"/>
      <w:r w:rsidRPr="00BD5A3C">
        <w:rPr>
          <w:rFonts w:ascii="Bookman Old Style" w:hAnsi="Bookman Old Style"/>
          <w:bCs/>
          <w:iCs/>
          <w:lang w:val="en-US"/>
        </w:rPr>
        <w:t xml:space="preserve"> karena itu, diperlukannya perlindungan hukum agar kasus kekerasan seksual dapat menurun dan bahkan teratasi. Pemberian perlindungan hukum ini sangat penting, sejalan dengan Pasal 1 ayat (3) Undang-Undang Dasar 1945 yang menjelaskan Indonesia merupakan negara hukum. </w:t>
      </w:r>
      <w:proofErr w:type="gramStart"/>
      <w:r w:rsidRPr="00BD5A3C">
        <w:rPr>
          <w:rFonts w:ascii="Bookman Old Style" w:hAnsi="Bookman Old Style"/>
          <w:bCs/>
          <w:iCs/>
          <w:lang w:val="en-US"/>
        </w:rPr>
        <w:t>Adapun yang dimaksud dengan perlindungan hukum di sini adalah upaya pemerintah maupun aparat penegak hukum untuk memberikan rasa aman untuk hal fisik maupun psikis.</w:t>
      </w:r>
      <w:proofErr w:type="gramEnd"/>
      <w:r w:rsidRPr="00BD5A3C">
        <w:rPr>
          <w:rFonts w:ascii="Bookman Old Style" w:hAnsi="Bookman Old Style"/>
          <w:bCs/>
          <w:iCs/>
          <w:lang w:val="en-US"/>
        </w:rPr>
        <w:t xml:space="preserve"> </w:t>
      </w:r>
      <w:proofErr w:type="gramStart"/>
      <w:r w:rsidRPr="00BD5A3C">
        <w:rPr>
          <w:rFonts w:ascii="Bookman Old Style" w:hAnsi="Bookman Old Style"/>
          <w:bCs/>
          <w:iCs/>
          <w:lang w:val="en-US"/>
        </w:rPr>
        <w:t>Salah satu upaya perlindungan hukum yang dapat diberikan pemerintah maupun aparat penegak hukum adalah dengan membuat regulasi mengenai sanksi bagi pelaku kekerasan seksual berupa hukuman mati.</w:t>
      </w:r>
      <w:proofErr w:type="gramEnd"/>
      <w:r w:rsidRPr="00BD5A3C">
        <w:rPr>
          <w:rFonts w:ascii="Bookman Old Style" w:hAnsi="Bookman Old Style"/>
          <w:bCs/>
          <w:iCs/>
          <w:lang w:val="en-US"/>
        </w:rPr>
        <w:t xml:space="preserve"> </w:t>
      </w:r>
    </w:p>
    <w:p w14:paraId="1C553C4C" w14:textId="76AAB68B" w:rsidR="00BD5A3C" w:rsidRPr="00BD5A3C" w:rsidRDefault="00BD5A3C" w:rsidP="009418E0">
      <w:pPr>
        <w:pStyle w:val="ListParagraph"/>
        <w:ind w:left="0" w:firstLine="630"/>
        <w:jc w:val="both"/>
        <w:rPr>
          <w:rFonts w:ascii="Bookman Old Style" w:hAnsi="Bookman Old Style"/>
          <w:bCs/>
          <w:iCs/>
          <w:lang w:val="en-US"/>
        </w:rPr>
      </w:pPr>
      <w:proofErr w:type="gramStart"/>
      <w:r w:rsidRPr="00BD5A3C">
        <w:rPr>
          <w:rFonts w:ascii="Bookman Old Style" w:hAnsi="Bookman Old Style"/>
          <w:bCs/>
          <w:iCs/>
          <w:lang w:val="en-US"/>
        </w:rPr>
        <w:t>Pidana mati dapat dijatuhkan terhadap kasus kekerasan seksual, namun pada penerapannya tidak serta merta langsung dijatuhkan.</w:t>
      </w:r>
      <w:proofErr w:type="gramEnd"/>
      <w:r w:rsidRPr="00BD5A3C">
        <w:rPr>
          <w:rFonts w:ascii="Bookman Old Style" w:hAnsi="Bookman Old Style"/>
          <w:bCs/>
          <w:iCs/>
          <w:lang w:val="en-US"/>
        </w:rPr>
        <w:t xml:space="preserve"> </w:t>
      </w:r>
      <w:proofErr w:type="gramStart"/>
      <w:r w:rsidRPr="00BD5A3C">
        <w:rPr>
          <w:rFonts w:ascii="Bookman Old Style" w:hAnsi="Bookman Old Style"/>
          <w:bCs/>
          <w:iCs/>
          <w:lang w:val="en-US"/>
        </w:rPr>
        <w:t>Penerapan pidana mati harus dengan pertimbangan yang adil baik menurut korban maupun pelaku.</w:t>
      </w:r>
      <w:proofErr w:type="gramEnd"/>
      <w:r w:rsidRPr="00BD5A3C">
        <w:rPr>
          <w:rFonts w:ascii="Bookman Old Style" w:hAnsi="Bookman Old Style"/>
          <w:bCs/>
          <w:iCs/>
          <w:lang w:val="en-US"/>
        </w:rPr>
        <w:t xml:space="preserve"> Adapun beberapa indikator yang dapat dijadikan pertimbangan pemberatan untuk penjatuhan sanksi pidana mati antara lain:</w:t>
      </w:r>
    </w:p>
    <w:p w14:paraId="0CF6F3DF" w14:textId="2873BFF7" w:rsidR="00BD5A3C" w:rsidRPr="00BD5A3C" w:rsidRDefault="00BD5A3C" w:rsidP="002D1A73">
      <w:pPr>
        <w:pStyle w:val="ListParagraph"/>
        <w:numPr>
          <w:ilvl w:val="0"/>
          <w:numId w:val="10"/>
        </w:numPr>
        <w:ind w:left="720"/>
        <w:jc w:val="both"/>
        <w:rPr>
          <w:rFonts w:ascii="Bookman Old Style" w:hAnsi="Bookman Old Style"/>
          <w:bCs/>
          <w:iCs/>
          <w:lang w:val="en-US"/>
        </w:rPr>
      </w:pPr>
      <w:r w:rsidRPr="00BD5A3C">
        <w:rPr>
          <w:rFonts w:ascii="Bookman Old Style" w:hAnsi="Bookman Old Style"/>
          <w:bCs/>
          <w:iCs/>
          <w:lang w:val="en-US"/>
        </w:rPr>
        <w:t>Kekerasan seksual yang dilakukan terhadap banyak korban</w:t>
      </w:r>
    </w:p>
    <w:p w14:paraId="78F677B1" w14:textId="2C0251B8" w:rsidR="00BD5A3C" w:rsidRPr="00BD5A3C" w:rsidRDefault="00BD5A3C" w:rsidP="002D1A73">
      <w:pPr>
        <w:pStyle w:val="ListParagraph"/>
        <w:numPr>
          <w:ilvl w:val="0"/>
          <w:numId w:val="10"/>
        </w:numPr>
        <w:ind w:left="720"/>
        <w:jc w:val="both"/>
        <w:rPr>
          <w:rFonts w:ascii="Bookman Old Style" w:hAnsi="Bookman Old Style"/>
          <w:bCs/>
          <w:iCs/>
          <w:lang w:val="en-US"/>
        </w:rPr>
      </w:pPr>
      <w:r w:rsidRPr="00BD5A3C">
        <w:rPr>
          <w:rFonts w:ascii="Bookman Old Style" w:hAnsi="Bookman Old Style"/>
          <w:bCs/>
          <w:iCs/>
          <w:lang w:val="en-US"/>
        </w:rPr>
        <w:t>Kekerasan seksual itu mengakibatkan hilangnya nyawa korban</w:t>
      </w:r>
    </w:p>
    <w:p w14:paraId="225ABEA8" w14:textId="16E78662" w:rsidR="00BD5A3C" w:rsidRPr="00BD5A3C" w:rsidRDefault="00BD5A3C" w:rsidP="002D1A73">
      <w:pPr>
        <w:pStyle w:val="ListParagraph"/>
        <w:numPr>
          <w:ilvl w:val="0"/>
          <w:numId w:val="10"/>
        </w:numPr>
        <w:ind w:left="720"/>
        <w:jc w:val="both"/>
        <w:rPr>
          <w:rFonts w:ascii="Bookman Old Style" w:hAnsi="Bookman Old Style"/>
          <w:bCs/>
          <w:iCs/>
          <w:lang w:val="en-US"/>
        </w:rPr>
      </w:pPr>
      <w:r w:rsidRPr="00BD5A3C">
        <w:rPr>
          <w:rFonts w:ascii="Bookman Old Style" w:hAnsi="Bookman Old Style"/>
          <w:bCs/>
          <w:iCs/>
          <w:lang w:val="en-US"/>
        </w:rPr>
        <w:t>Kekerasan seksual yang dilakukan dengan cara yang keji</w:t>
      </w:r>
    </w:p>
    <w:p w14:paraId="0E510887" w14:textId="35B5489C" w:rsidR="00BD5A3C" w:rsidRPr="00BD5A3C" w:rsidRDefault="00BD5A3C" w:rsidP="002D1A73">
      <w:pPr>
        <w:pStyle w:val="ListParagraph"/>
        <w:numPr>
          <w:ilvl w:val="0"/>
          <w:numId w:val="10"/>
        </w:numPr>
        <w:ind w:left="720"/>
        <w:jc w:val="both"/>
        <w:rPr>
          <w:rFonts w:ascii="Bookman Old Style" w:hAnsi="Bookman Old Style"/>
          <w:bCs/>
          <w:iCs/>
          <w:lang w:val="en-US"/>
        </w:rPr>
      </w:pPr>
      <w:r w:rsidRPr="00BD5A3C">
        <w:rPr>
          <w:rFonts w:ascii="Bookman Old Style" w:hAnsi="Bookman Old Style"/>
          <w:bCs/>
          <w:iCs/>
          <w:lang w:val="en-US"/>
        </w:rPr>
        <w:t>Kekerasan seksual yang di lakukan terhadap anak</w:t>
      </w:r>
    </w:p>
    <w:p w14:paraId="55C0E02F" w14:textId="7716FE88" w:rsidR="00BD5A3C" w:rsidRPr="00BD5A3C" w:rsidRDefault="00BD5A3C" w:rsidP="002D1A73">
      <w:pPr>
        <w:pStyle w:val="ListParagraph"/>
        <w:numPr>
          <w:ilvl w:val="0"/>
          <w:numId w:val="10"/>
        </w:numPr>
        <w:ind w:left="720"/>
        <w:jc w:val="both"/>
        <w:rPr>
          <w:rFonts w:ascii="Bookman Old Style" w:hAnsi="Bookman Old Style"/>
          <w:bCs/>
          <w:iCs/>
          <w:lang w:val="en-US"/>
        </w:rPr>
      </w:pPr>
      <w:r w:rsidRPr="00BD5A3C">
        <w:rPr>
          <w:rFonts w:ascii="Bookman Old Style" w:hAnsi="Bookman Old Style"/>
          <w:bCs/>
          <w:iCs/>
          <w:lang w:val="en-US"/>
        </w:rPr>
        <w:t xml:space="preserve">Kekerasan seksual tersebut dilakukan oleh orang yang pernah dihukum sebelumnya, baik dengan kasus yang </w:t>
      </w:r>
      <w:proofErr w:type="gramStart"/>
      <w:r w:rsidRPr="00BD5A3C">
        <w:rPr>
          <w:rFonts w:ascii="Bookman Old Style" w:hAnsi="Bookman Old Style"/>
          <w:bCs/>
          <w:iCs/>
          <w:lang w:val="en-US"/>
        </w:rPr>
        <w:t>sama</w:t>
      </w:r>
      <w:proofErr w:type="gramEnd"/>
      <w:r w:rsidRPr="00BD5A3C">
        <w:rPr>
          <w:rFonts w:ascii="Bookman Old Style" w:hAnsi="Bookman Old Style"/>
          <w:bCs/>
          <w:iCs/>
          <w:lang w:val="en-US"/>
        </w:rPr>
        <w:t xml:space="preserve"> ataupun dengan kasus yang berbeda.</w:t>
      </w:r>
    </w:p>
    <w:p w14:paraId="08FBEBBA" w14:textId="53D6AE5C" w:rsidR="00AF5686" w:rsidRPr="00312523" w:rsidRDefault="00BD5A3C" w:rsidP="002D1A73">
      <w:pPr>
        <w:pStyle w:val="ListParagraph"/>
        <w:numPr>
          <w:ilvl w:val="0"/>
          <w:numId w:val="10"/>
        </w:numPr>
        <w:ind w:left="720"/>
        <w:jc w:val="both"/>
        <w:rPr>
          <w:rFonts w:ascii="Bookman Old Style" w:hAnsi="Bookman Old Style"/>
          <w:iCs/>
          <w:lang w:val="en-US"/>
        </w:rPr>
      </w:pPr>
      <w:r w:rsidRPr="00BD5A3C">
        <w:rPr>
          <w:rFonts w:ascii="Bookman Old Style" w:hAnsi="Bookman Old Style"/>
          <w:bCs/>
          <w:iCs/>
          <w:lang w:val="en-US"/>
        </w:rPr>
        <w:t>Kekerasan seksual tersebut dilakukan oleh pelaku yang memiliki kekuasaan dan/atau kedudukan yang dapat disalahguanakan terhadap korban untuk melakukan kekerasan seksual</w:t>
      </w:r>
      <w:r w:rsidR="008A7A56" w:rsidRPr="008A7A56">
        <w:rPr>
          <w:rFonts w:ascii="Bookman Old Style" w:hAnsi="Bookman Old Style"/>
          <w:iCs/>
          <w:lang w:val="en-US"/>
        </w:rPr>
        <w:t>.</w:t>
      </w:r>
    </w:p>
    <w:p w14:paraId="13E060A2" w14:textId="77777777" w:rsidR="00012454" w:rsidRPr="00312523" w:rsidRDefault="00012454" w:rsidP="00A414B9">
      <w:pPr>
        <w:pStyle w:val="ListParagraph"/>
        <w:ind w:left="0" w:firstLine="630"/>
        <w:jc w:val="both"/>
        <w:rPr>
          <w:rFonts w:ascii="Bookman Old Style" w:hAnsi="Bookman Old Style"/>
          <w:iCs/>
          <w:lang w:val="en-US"/>
        </w:rPr>
      </w:pPr>
    </w:p>
    <w:p w14:paraId="5472AECE" w14:textId="1E8DEFC1" w:rsidR="00135CD5" w:rsidRPr="00F525FA" w:rsidRDefault="00F525FA" w:rsidP="002D1A73">
      <w:pPr>
        <w:pStyle w:val="ListParagraph"/>
        <w:numPr>
          <w:ilvl w:val="0"/>
          <w:numId w:val="3"/>
        </w:numPr>
        <w:ind w:left="360"/>
        <w:jc w:val="both"/>
        <w:rPr>
          <w:rFonts w:ascii="Bookman Old Style" w:hAnsi="Bookman Old Style"/>
          <w:lang w:val="en-US"/>
        </w:rPr>
      </w:pPr>
      <w:r w:rsidRPr="00F525FA">
        <w:rPr>
          <w:rFonts w:ascii="Bookman Old Style" w:hAnsi="Bookman Old Style"/>
          <w:b/>
          <w:bCs/>
          <w:iCs/>
          <w:lang w:val="en-US"/>
        </w:rPr>
        <w:t>Penerapan  Pidana Mati Untuk Kasus Kekerasan Seksual Dalam UU TPKS</w:t>
      </w:r>
    </w:p>
    <w:p w14:paraId="373680DA" w14:textId="77777777" w:rsidR="00353BC5" w:rsidRPr="0027259E" w:rsidRDefault="00353BC5" w:rsidP="002D1A73">
      <w:pPr>
        <w:pStyle w:val="ListParagraph"/>
        <w:numPr>
          <w:ilvl w:val="0"/>
          <w:numId w:val="35"/>
        </w:numPr>
        <w:jc w:val="both"/>
        <w:rPr>
          <w:rFonts w:ascii="Bookman Old Style" w:hAnsi="Bookman Old Style"/>
          <w:b/>
          <w:bCs/>
          <w:lang w:val="en-US"/>
        </w:rPr>
      </w:pPr>
      <w:r w:rsidRPr="0027259E">
        <w:rPr>
          <w:rFonts w:ascii="Bookman Old Style" w:hAnsi="Bookman Old Style"/>
          <w:b/>
          <w:bCs/>
          <w:lang w:val="en-US"/>
        </w:rPr>
        <w:t>Aturan Hukum Terkait Tindak Pidana Kekerasan Seksual</w:t>
      </w:r>
    </w:p>
    <w:p w14:paraId="40FA05EF"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lastRenderedPageBreak/>
        <w:t>Aturan mengenai kekerasan seksual di atur dalam Kitab Undang-Undang Hukum Pidana (KUHP) baik yang baru maupun yang lama.</w:t>
      </w:r>
      <w:proofErr w:type="gramEnd"/>
      <w:r w:rsidRPr="00353BC5">
        <w:rPr>
          <w:rFonts w:ascii="Bookman Old Style" w:hAnsi="Bookman Old Style"/>
          <w:bCs/>
          <w:lang w:val="en-US"/>
        </w:rPr>
        <w:t xml:space="preserve"> Adapun perbandingan dari keduanya yaitu: </w:t>
      </w:r>
    </w:p>
    <w:tbl>
      <w:tblPr>
        <w:tblStyle w:val="TableGrid"/>
        <w:tblW w:w="9805" w:type="dxa"/>
        <w:jc w:val="center"/>
        <w:tblLook w:val="0680" w:firstRow="0" w:lastRow="0" w:firstColumn="1" w:lastColumn="0" w:noHBand="1" w:noVBand="1"/>
      </w:tblPr>
      <w:tblGrid>
        <w:gridCol w:w="4850"/>
        <w:gridCol w:w="4955"/>
      </w:tblGrid>
      <w:tr w:rsidR="00353BC5" w:rsidRPr="00353BC5" w14:paraId="28FD1F36" w14:textId="77777777" w:rsidTr="00E71C0D">
        <w:trPr>
          <w:trHeight w:val="845"/>
          <w:jc w:val="center"/>
        </w:trPr>
        <w:tc>
          <w:tcPr>
            <w:tcW w:w="4850" w:type="dxa"/>
            <w:vAlign w:val="center"/>
          </w:tcPr>
          <w:p w14:paraId="52C27A63" w14:textId="77777777" w:rsidR="00353BC5" w:rsidRPr="00353BC5" w:rsidRDefault="00353BC5" w:rsidP="00BA31E3">
            <w:pPr>
              <w:ind w:left="25"/>
              <w:jc w:val="center"/>
              <w:rPr>
                <w:rFonts w:ascii="Bookman Old Style" w:hAnsi="Bookman Old Style"/>
                <w:b/>
                <w:bCs/>
                <w:sz w:val="20"/>
                <w:szCs w:val="20"/>
                <w:lang w:val="en-US"/>
              </w:rPr>
            </w:pPr>
            <w:r w:rsidRPr="00353BC5">
              <w:rPr>
                <w:rFonts w:ascii="Bookman Old Style" w:hAnsi="Bookman Old Style"/>
                <w:b/>
                <w:bCs/>
                <w:sz w:val="20"/>
                <w:szCs w:val="20"/>
                <w:lang w:val="en-US"/>
              </w:rPr>
              <w:t>Kitab Undang-Undang Pidana Lama</w:t>
            </w:r>
          </w:p>
        </w:tc>
        <w:tc>
          <w:tcPr>
            <w:tcW w:w="4955" w:type="dxa"/>
            <w:vAlign w:val="center"/>
          </w:tcPr>
          <w:p w14:paraId="09DE1CA2" w14:textId="77777777" w:rsidR="00353BC5" w:rsidRPr="00353BC5" w:rsidRDefault="00353BC5" w:rsidP="00543182">
            <w:pPr>
              <w:jc w:val="center"/>
              <w:rPr>
                <w:rFonts w:ascii="Bookman Old Style" w:hAnsi="Bookman Old Style"/>
                <w:b/>
                <w:bCs/>
                <w:sz w:val="20"/>
                <w:szCs w:val="20"/>
                <w:lang w:val="en-US"/>
              </w:rPr>
            </w:pPr>
            <w:r w:rsidRPr="00353BC5">
              <w:rPr>
                <w:rFonts w:ascii="Bookman Old Style" w:hAnsi="Bookman Old Style"/>
                <w:b/>
                <w:bCs/>
                <w:sz w:val="20"/>
                <w:szCs w:val="20"/>
                <w:lang w:val="en-US"/>
              </w:rPr>
              <w:t>Kitab Undang-Undang Pidana Baru</w:t>
            </w:r>
          </w:p>
        </w:tc>
      </w:tr>
      <w:tr w:rsidR="00353BC5" w:rsidRPr="00353BC5" w14:paraId="4A870A87" w14:textId="77777777" w:rsidTr="00E71C0D">
        <w:trPr>
          <w:jc w:val="center"/>
        </w:trPr>
        <w:tc>
          <w:tcPr>
            <w:tcW w:w="4850" w:type="dxa"/>
          </w:tcPr>
          <w:p w14:paraId="11A3227A"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
                <w:bCs/>
                <w:sz w:val="20"/>
                <w:szCs w:val="20"/>
                <w:lang w:val="en-US"/>
              </w:rPr>
              <w:t>Pasal 281</w:t>
            </w:r>
          </w:p>
          <w:p w14:paraId="3A6E5D37" w14:textId="77777777" w:rsidR="00353BC5" w:rsidRPr="00353BC5" w:rsidRDefault="00353BC5" w:rsidP="00DE18D6">
            <w:pPr>
              <w:ind w:left="25"/>
              <w:jc w:val="both"/>
              <w:rPr>
                <w:rFonts w:ascii="Bookman Old Style" w:hAnsi="Bookman Old Style"/>
                <w:bCs/>
                <w:sz w:val="20"/>
                <w:szCs w:val="20"/>
                <w:lang w:val="en-US"/>
              </w:rPr>
            </w:pPr>
            <w:r w:rsidRPr="00353BC5">
              <w:rPr>
                <w:rFonts w:ascii="Bookman Old Style" w:hAnsi="Bookman Old Style"/>
                <w:bCs/>
                <w:sz w:val="20"/>
                <w:szCs w:val="20"/>
                <w:lang w:val="en-US"/>
              </w:rPr>
              <w:t>Diancam dengan pidana penjara paling lama 2 tahun 8 bulan atau pidana denda paling banyak Rp4,5 juta:</w:t>
            </w:r>
          </w:p>
          <w:p w14:paraId="36FAD7FB" w14:textId="77777777" w:rsidR="00353BC5" w:rsidRPr="00353BC5" w:rsidRDefault="00353BC5" w:rsidP="002D1A73">
            <w:pPr>
              <w:numPr>
                <w:ilvl w:val="0"/>
                <w:numId w:val="11"/>
              </w:numPr>
              <w:tabs>
                <w:tab w:val="clear" w:pos="720"/>
              </w:tabs>
              <w:ind w:left="247" w:hanging="270"/>
              <w:jc w:val="both"/>
              <w:rPr>
                <w:rFonts w:ascii="Bookman Old Style" w:hAnsi="Bookman Old Style"/>
                <w:bCs/>
                <w:sz w:val="20"/>
                <w:szCs w:val="20"/>
                <w:lang w:val="en-US"/>
              </w:rPr>
            </w:pPr>
            <w:r w:rsidRPr="00353BC5">
              <w:rPr>
                <w:rFonts w:ascii="Bookman Old Style" w:hAnsi="Bookman Old Style"/>
                <w:bCs/>
                <w:sz w:val="20"/>
                <w:szCs w:val="20"/>
                <w:lang w:val="en-US"/>
              </w:rPr>
              <w:t>barang siapa dengan sengaja dan terbuka melanggar kesusilaan;</w:t>
            </w:r>
          </w:p>
          <w:p w14:paraId="503C7938" w14:textId="77777777" w:rsidR="00353BC5" w:rsidRPr="00353BC5" w:rsidRDefault="00353BC5" w:rsidP="002D1A73">
            <w:pPr>
              <w:numPr>
                <w:ilvl w:val="0"/>
                <w:numId w:val="11"/>
              </w:numPr>
              <w:ind w:left="247" w:hanging="270"/>
              <w:jc w:val="both"/>
              <w:rPr>
                <w:rFonts w:ascii="Bookman Old Style" w:hAnsi="Bookman Old Style"/>
                <w:bCs/>
                <w:sz w:val="20"/>
                <w:szCs w:val="20"/>
                <w:lang w:val="en-US"/>
              </w:rPr>
            </w:pPr>
            <w:proofErr w:type="gramStart"/>
            <w:r w:rsidRPr="00353BC5">
              <w:rPr>
                <w:rFonts w:ascii="Bookman Old Style" w:hAnsi="Bookman Old Style"/>
                <w:bCs/>
                <w:sz w:val="20"/>
                <w:szCs w:val="20"/>
                <w:lang w:val="en-US"/>
              </w:rPr>
              <w:t>barang</w:t>
            </w:r>
            <w:proofErr w:type="gramEnd"/>
            <w:r w:rsidRPr="00353BC5">
              <w:rPr>
                <w:rFonts w:ascii="Bookman Old Style" w:hAnsi="Bookman Old Style"/>
                <w:bCs/>
                <w:sz w:val="20"/>
                <w:szCs w:val="20"/>
                <w:lang w:val="en-US"/>
              </w:rPr>
              <w:t xml:space="preserve"> siapa dengan sengaja dan di depan orang lain yang ada di situ bertentangan dengan kehendaknya, melanggar kesusilaan.</w:t>
            </w:r>
          </w:p>
        </w:tc>
        <w:tc>
          <w:tcPr>
            <w:tcW w:w="4955" w:type="dxa"/>
          </w:tcPr>
          <w:p w14:paraId="3B034CA9"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t>Pasal 406</w:t>
            </w:r>
          </w:p>
          <w:p w14:paraId="08A0B7C7" w14:textId="77777777" w:rsidR="00353BC5" w:rsidRPr="00353BC5" w:rsidRDefault="00353BC5" w:rsidP="00543182">
            <w:pPr>
              <w:jc w:val="both"/>
              <w:rPr>
                <w:rFonts w:ascii="Bookman Old Style" w:hAnsi="Bookman Old Style"/>
                <w:bCs/>
                <w:sz w:val="20"/>
                <w:szCs w:val="20"/>
                <w:lang w:val="en-US"/>
              </w:rPr>
            </w:pPr>
            <w:r w:rsidRPr="00353BC5">
              <w:rPr>
                <w:rFonts w:ascii="Bookman Old Style" w:hAnsi="Bookman Old Style"/>
                <w:bCs/>
                <w:sz w:val="20"/>
                <w:szCs w:val="20"/>
                <w:lang w:val="en-US"/>
              </w:rPr>
              <w:t>Dipidana dengan pidana penjara paling lama 1 tahun atau pidana denda paling banyak kategori II, setiap orang yang:</w:t>
            </w:r>
          </w:p>
          <w:p w14:paraId="18B7129B" w14:textId="77777777" w:rsidR="00353BC5" w:rsidRPr="00353BC5" w:rsidRDefault="00353BC5" w:rsidP="002D1A73">
            <w:pPr>
              <w:numPr>
                <w:ilvl w:val="0"/>
                <w:numId w:val="12"/>
              </w:numPr>
              <w:tabs>
                <w:tab w:val="clear" w:pos="720"/>
              </w:tabs>
              <w:ind w:left="262" w:hanging="262"/>
              <w:jc w:val="both"/>
              <w:rPr>
                <w:rFonts w:ascii="Bookman Old Style" w:hAnsi="Bookman Old Style"/>
                <w:bCs/>
                <w:sz w:val="20"/>
                <w:szCs w:val="20"/>
                <w:lang w:val="en-US"/>
              </w:rPr>
            </w:pPr>
            <w:r w:rsidRPr="00353BC5">
              <w:rPr>
                <w:rFonts w:ascii="Bookman Old Style" w:hAnsi="Bookman Old Style"/>
                <w:bCs/>
                <w:sz w:val="20"/>
                <w:szCs w:val="20"/>
                <w:lang w:val="en-US"/>
              </w:rPr>
              <w:t>melanggar kesusilaan di muka umum; atau</w:t>
            </w:r>
          </w:p>
          <w:p w14:paraId="42517875" w14:textId="77777777" w:rsidR="00353BC5" w:rsidRPr="00353BC5" w:rsidRDefault="00353BC5" w:rsidP="002D1A73">
            <w:pPr>
              <w:numPr>
                <w:ilvl w:val="0"/>
                <w:numId w:val="12"/>
              </w:numPr>
              <w:tabs>
                <w:tab w:val="clear" w:pos="720"/>
              </w:tabs>
              <w:ind w:left="262" w:hanging="262"/>
              <w:jc w:val="both"/>
              <w:rPr>
                <w:rFonts w:ascii="Bookman Old Style" w:hAnsi="Bookman Old Style"/>
                <w:bCs/>
                <w:sz w:val="20"/>
                <w:szCs w:val="20"/>
                <w:lang w:val="en-US"/>
              </w:rPr>
            </w:pPr>
            <w:proofErr w:type="gramStart"/>
            <w:r w:rsidRPr="00353BC5">
              <w:rPr>
                <w:rFonts w:ascii="Bookman Old Style" w:hAnsi="Bookman Old Style"/>
                <w:bCs/>
                <w:sz w:val="20"/>
                <w:szCs w:val="20"/>
                <w:lang w:val="en-US"/>
              </w:rPr>
              <w:t>melanggar</w:t>
            </w:r>
            <w:proofErr w:type="gramEnd"/>
            <w:r w:rsidRPr="00353BC5">
              <w:rPr>
                <w:rFonts w:ascii="Bookman Old Style" w:hAnsi="Bookman Old Style"/>
                <w:bCs/>
                <w:sz w:val="20"/>
                <w:szCs w:val="20"/>
                <w:lang w:val="en-US"/>
              </w:rPr>
              <w:t xml:space="preserve"> kesusilaan di muka orang lain yang hadir tanpa kemauan orang yang hadir tersebut.</w:t>
            </w:r>
          </w:p>
        </w:tc>
      </w:tr>
      <w:tr w:rsidR="00353BC5" w:rsidRPr="00353BC5" w14:paraId="1A882FB4" w14:textId="77777777" w:rsidTr="00E71C0D">
        <w:trPr>
          <w:trHeight w:val="983"/>
          <w:jc w:val="center"/>
        </w:trPr>
        <w:tc>
          <w:tcPr>
            <w:tcW w:w="4850" w:type="dxa"/>
          </w:tcPr>
          <w:p w14:paraId="39ABB7B5" w14:textId="77777777" w:rsidR="00353BC5" w:rsidRPr="00353BC5" w:rsidRDefault="00353BC5" w:rsidP="00DE18D6">
            <w:pPr>
              <w:ind w:left="25"/>
              <w:jc w:val="both"/>
              <w:rPr>
                <w:rFonts w:ascii="Bookman Old Style" w:hAnsi="Bookman Old Style"/>
                <w:bCs/>
                <w:sz w:val="20"/>
                <w:szCs w:val="20"/>
                <w:lang w:val="en-US"/>
              </w:rPr>
            </w:pPr>
            <w:r w:rsidRPr="00353BC5">
              <w:rPr>
                <w:rFonts w:ascii="Bookman Old Style" w:hAnsi="Bookman Old Style"/>
                <w:b/>
                <w:bCs/>
                <w:sz w:val="20"/>
                <w:szCs w:val="20"/>
                <w:lang w:val="en-US"/>
              </w:rPr>
              <w:t>Pasal 289</w:t>
            </w:r>
          </w:p>
          <w:p w14:paraId="0BB36C5B" w14:textId="77777777" w:rsidR="00353BC5" w:rsidRPr="00353BC5" w:rsidRDefault="00353BC5" w:rsidP="00DE18D6">
            <w:pPr>
              <w:ind w:left="25"/>
              <w:jc w:val="both"/>
              <w:rPr>
                <w:rFonts w:ascii="Bookman Old Style" w:hAnsi="Bookman Old Style"/>
                <w:bCs/>
                <w:sz w:val="20"/>
                <w:szCs w:val="20"/>
                <w:lang w:val="en-US"/>
              </w:rPr>
            </w:pPr>
            <w:r w:rsidRPr="00353BC5">
              <w:rPr>
                <w:rFonts w:ascii="Bookman Old Style" w:hAnsi="Bookman Old Style"/>
                <w:bCs/>
                <w:sz w:val="20"/>
                <w:szCs w:val="20"/>
                <w:lang w:val="en-US"/>
              </w:rPr>
              <w:t>Barang siapa dengan kekerasan atau ancaman kekerasan memaksa seorang untuk melakukan atau membiarkan dilakukan perbuatan cabul, diancam karena melakukan perbuatan yang menyerang kehormatan kesusilaan, dengan pidana penjara paling lama 9 tahun.</w:t>
            </w:r>
          </w:p>
        </w:tc>
        <w:tc>
          <w:tcPr>
            <w:tcW w:w="4955" w:type="dxa"/>
          </w:tcPr>
          <w:p w14:paraId="7D508B1D"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t>Pasal 414</w:t>
            </w:r>
          </w:p>
          <w:p w14:paraId="15F5D03F" w14:textId="77777777" w:rsidR="00353BC5" w:rsidRPr="00353BC5" w:rsidRDefault="00353BC5" w:rsidP="002D1A73">
            <w:pPr>
              <w:numPr>
                <w:ilvl w:val="0"/>
                <w:numId w:val="13"/>
              </w:numPr>
              <w:ind w:left="0" w:firstLine="0"/>
              <w:jc w:val="both"/>
              <w:rPr>
                <w:rFonts w:ascii="Bookman Old Style" w:hAnsi="Bookman Old Style"/>
                <w:bCs/>
                <w:sz w:val="20"/>
                <w:szCs w:val="20"/>
                <w:lang w:val="en-US"/>
              </w:rPr>
            </w:pPr>
            <w:r w:rsidRPr="00353BC5">
              <w:rPr>
                <w:rFonts w:ascii="Bookman Old Style" w:hAnsi="Bookman Old Style"/>
                <w:bCs/>
                <w:sz w:val="20"/>
                <w:szCs w:val="20"/>
                <w:lang w:val="en-US"/>
              </w:rPr>
              <w:t>Setiap orang yang melakukan perbuatan cabul terhadap orang lain yang berbeda atau sama jenis kelaminnya:</w:t>
            </w:r>
          </w:p>
          <w:p w14:paraId="1242CC58" w14:textId="77777777" w:rsidR="00353BC5" w:rsidRPr="00353BC5" w:rsidRDefault="00353BC5" w:rsidP="002D1A73">
            <w:pPr>
              <w:numPr>
                <w:ilvl w:val="0"/>
                <w:numId w:val="14"/>
              </w:numPr>
              <w:ind w:left="262" w:hanging="262"/>
              <w:jc w:val="both"/>
              <w:rPr>
                <w:rFonts w:ascii="Bookman Old Style" w:hAnsi="Bookman Old Style"/>
                <w:bCs/>
                <w:sz w:val="20"/>
                <w:szCs w:val="20"/>
                <w:lang w:val="en-US"/>
              </w:rPr>
            </w:pPr>
            <w:r w:rsidRPr="00353BC5">
              <w:rPr>
                <w:rFonts w:ascii="Bookman Old Style" w:hAnsi="Bookman Old Style"/>
                <w:bCs/>
                <w:sz w:val="20"/>
                <w:szCs w:val="20"/>
                <w:lang w:val="en-US"/>
              </w:rPr>
              <w:t>di depan umum, dipidana dengan pidana penjara paling lama 1 tahun 6 bulan atau pidana denda paling banyak kategori III yaitu Rp50 juta.</w:t>
            </w:r>
          </w:p>
          <w:p w14:paraId="27A5FC13" w14:textId="77777777" w:rsidR="00353BC5" w:rsidRPr="00353BC5" w:rsidRDefault="00353BC5" w:rsidP="002D1A73">
            <w:pPr>
              <w:numPr>
                <w:ilvl w:val="0"/>
                <w:numId w:val="14"/>
              </w:numPr>
              <w:ind w:left="262" w:hanging="262"/>
              <w:jc w:val="both"/>
              <w:rPr>
                <w:rFonts w:ascii="Bookman Old Style" w:hAnsi="Bookman Old Style"/>
                <w:bCs/>
                <w:sz w:val="20"/>
                <w:szCs w:val="20"/>
                <w:lang w:val="en-US"/>
              </w:rPr>
            </w:pPr>
            <w:r w:rsidRPr="00353BC5">
              <w:rPr>
                <w:rFonts w:ascii="Bookman Old Style" w:hAnsi="Bookman Old Style"/>
                <w:bCs/>
                <w:sz w:val="20"/>
                <w:szCs w:val="20"/>
                <w:lang w:val="en-US"/>
              </w:rPr>
              <w:t>secara paksa dengan kekerasan atau ancaman kekerasan, dipidana dengan pidana penjara paling lama 9 tahun; atau</w:t>
            </w:r>
          </w:p>
          <w:p w14:paraId="25C42FE8" w14:textId="77777777" w:rsidR="00353BC5" w:rsidRPr="00353BC5" w:rsidRDefault="00353BC5" w:rsidP="002D1A73">
            <w:pPr>
              <w:numPr>
                <w:ilvl w:val="0"/>
                <w:numId w:val="14"/>
              </w:numPr>
              <w:ind w:left="262" w:hanging="262"/>
              <w:jc w:val="both"/>
              <w:rPr>
                <w:rFonts w:ascii="Bookman Old Style" w:hAnsi="Bookman Old Style"/>
                <w:bCs/>
                <w:sz w:val="20"/>
                <w:szCs w:val="20"/>
                <w:lang w:val="en-US"/>
              </w:rPr>
            </w:pPr>
            <w:proofErr w:type="gramStart"/>
            <w:r w:rsidRPr="00353BC5">
              <w:rPr>
                <w:rFonts w:ascii="Bookman Old Style" w:hAnsi="Bookman Old Style"/>
                <w:bCs/>
                <w:sz w:val="20"/>
                <w:szCs w:val="20"/>
                <w:lang w:val="en-US"/>
              </w:rPr>
              <w:t>yang</w:t>
            </w:r>
            <w:proofErr w:type="gramEnd"/>
            <w:r w:rsidRPr="00353BC5">
              <w:rPr>
                <w:rFonts w:ascii="Bookman Old Style" w:hAnsi="Bookman Old Style"/>
                <w:bCs/>
                <w:sz w:val="20"/>
                <w:szCs w:val="20"/>
                <w:lang w:val="en-US"/>
              </w:rPr>
              <w:t xml:space="preserve"> dipublikasikan sebagai muatan pornografi, dipidana dengan pidana penjara paling lama 9 tahun.</w:t>
            </w:r>
          </w:p>
          <w:p w14:paraId="726EAA4D" w14:textId="77777777" w:rsidR="00353BC5" w:rsidRPr="00353BC5" w:rsidRDefault="00353BC5" w:rsidP="002D1A73">
            <w:pPr>
              <w:numPr>
                <w:ilvl w:val="0"/>
                <w:numId w:val="13"/>
              </w:numPr>
              <w:ind w:left="0" w:firstLine="0"/>
              <w:jc w:val="both"/>
              <w:rPr>
                <w:rFonts w:ascii="Bookman Old Style" w:hAnsi="Bookman Old Style"/>
                <w:bCs/>
                <w:sz w:val="20"/>
                <w:szCs w:val="20"/>
                <w:lang w:val="en-US"/>
              </w:rPr>
            </w:pPr>
            <w:r w:rsidRPr="00353BC5">
              <w:rPr>
                <w:rFonts w:ascii="Bookman Old Style" w:hAnsi="Bookman Old Style"/>
                <w:bCs/>
                <w:sz w:val="20"/>
                <w:szCs w:val="20"/>
                <w:lang w:val="en-US"/>
              </w:rPr>
              <w:t xml:space="preserve">Setiap orang dengan kekerasan atau ancaman kekerasan memaksa orang </w:t>
            </w:r>
            <w:proofErr w:type="gramStart"/>
            <w:r w:rsidRPr="00353BC5">
              <w:rPr>
                <w:rFonts w:ascii="Bookman Old Style" w:hAnsi="Bookman Old Style"/>
                <w:bCs/>
                <w:sz w:val="20"/>
                <w:szCs w:val="20"/>
                <w:lang w:val="en-US"/>
              </w:rPr>
              <w:t>lain</w:t>
            </w:r>
            <w:proofErr w:type="gramEnd"/>
            <w:r w:rsidRPr="00353BC5">
              <w:rPr>
                <w:rFonts w:ascii="Bookman Old Style" w:hAnsi="Bookman Old Style"/>
                <w:bCs/>
                <w:sz w:val="20"/>
                <w:szCs w:val="20"/>
                <w:lang w:val="en-US"/>
              </w:rPr>
              <w:t xml:space="preserve"> untuk melakukan perbuatan cabul terhadap dirinya, dipidana dengan pidana penjara paling lama 9 tahun.</w:t>
            </w:r>
          </w:p>
        </w:tc>
      </w:tr>
      <w:tr w:rsidR="00353BC5" w:rsidRPr="00353BC5" w14:paraId="0E5A0807" w14:textId="77777777" w:rsidTr="00E71C0D">
        <w:trPr>
          <w:jc w:val="center"/>
        </w:trPr>
        <w:tc>
          <w:tcPr>
            <w:tcW w:w="4850" w:type="dxa"/>
          </w:tcPr>
          <w:p w14:paraId="759ADD3C"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
                <w:bCs/>
                <w:sz w:val="20"/>
                <w:szCs w:val="20"/>
                <w:lang w:val="en-US"/>
              </w:rPr>
              <w:t>Pasal 290</w:t>
            </w:r>
          </w:p>
          <w:p w14:paraId="512646A0" w14:textId="77777777" w:rsidR="00353BC5" w:rsidRPr="00353BC5" w:rsidRDefault="00353BC5" w:rsidP="00DE18D6">
            <w:pPr>
              <w:ind w:left="25"/>
              <w:jc w:val="both"/>
              <w:rPr>
                <w:rFonts w:ascii="Bookman Old Style" w:hAnsi="Bookman Old Style"/>
                <w:bCs/>
                <w:sz w:val="20"/>
                <w:szCs w:val="20"/>
                <w:lang w:val="en-US"/>
              </w:rPr>
            </w:pPr>
            <w:r w:rsidRPr="00353BC5">
              <w:rPr>
                <w:rFonts w:ascii="Bookman Old Style" w:hAnsi="Bookman Old Style"/>
                <w:bCs/>
                <w:sz w:val="20"/>
                <w:szCs w:val="20"/>
                <w:lang w:val="en-US"/>
              </w:rPr>
              <w:t>Diancam dengan pidana penjara paling lama 7  tahun:</w:t>
            </w:r>
          </w:p>
          <w:p w14:paraId="44703D78" w14:textId="77777777" w:rsidR="00353BC5" w:rsidRPr="00353BC5" w:rsidRDefault="00353BC5" w:rsidP="002D1A73">
            <w:pPr>
              <w:numPr>
                <w:ilvl w:val="0"/>
                <w:numId w:val="15"/>
              </w:numPr>
              <w:ind w:left="337" w:hanging="312"/>
              <w:jc w:val="both"/>
              <w:rPr>
                <w:rFonts w:ascii="Bookman Old Style" w:hAnsi="Bookman Old Style"/>
                <w:bCs/>
                <w:sz w:val="20"/>
                <w:szCs w:val="20"/>
                <w:lang w:val="en-US"/>
              </w:rPr>
            </w:pPr>
            <w:r w:rsidRPr="00353BC5">
              <w:rPr>
                <w:rFonts w:ascii="Bookman Old Style" w:hAnsi="Bookman Old Style"/>
                <w:bCs/>
                <w:sz w:val="20"/>
                <w:szCs w:val="20"/>
                <w:lang w:val="en-US"/>
              </w:rPr>
              <w:t>barang siapa melakukan perbuatan cabul dengan seorang, padahal diketahuinya bahwa orang itu pingsan atau tidak berdaya;</w:t>
            </w:r>
          </w:p>
          <w:p w14:paraId="20F2FA2A" w14:textId="77777777" w:rsidR="00353BC5" w:rsidRPr="00353BC5" w:rsidRDefault="00353BC5" w:rsidP="002D1A73">
            <w:pPr>
              <w:numPr>
                <w:ilvl w:val="0"/>
                <w:numId w:val="15"/>
              </w:numPr>
              <w:ind w:left="337" w:hanging="312"/>
              <w:jc w:val="both"/>
              <w:rPr>
                <w:rFonts w:ascii="Bookman Old Style" w:hAnsi="Bookman Old Style"/>
                <w:bCs/>
                <w:sz w:val="20"/>
                <w:szCs w:val="20"/>
                <w:lang w:val="en-US"/>
              </w:rPr>
            </w:pPr>
            <w:r w:rsidRPr="00353BC5">
              <w:rPr>
                <w:rFonts w:ascii="Bookman Old Style" w:hAnsi="Bookman Old Style"/>
                <w:bCs/>
                <w:sz w:val="20"/>
                <w:szCs w:val="20"/>
                <w:lang w:val="en-US"/>
              </w:rPr>
              <w:t>barang siapa melakukan perbuatan cabul dengan seorang padahal diketahuinya atau sepatutnya harus diduganya, bahwa umurnya belum 15 tahun atau kalau umurnya tidak jelas, yang bersangkutan belum waktunya untuk dikawin;</w:t>
            </w:r>
          </w:p>
          <w:p w14:paraId="2473E15F" w14:textId="77777777" w:rsidR="00353BC5" w:rsidRPr="00353BC5" w:rsidRDefault="00353BC5" w:rsidP="002D1A73">
            <w:pPr>
              <w:numPr>
                <w:ilvl w:val="0"/>
                <w:numId w:val="15"/>
              </w:numPr>
              <w:ind w:left="337" w:hanging="312"/>
              <w:jc w:val="both"/>
              <w:rPr>
                <w:rFonts w:ascii="Bookman Old Style" w:hAnsi="Bookman Old Style"/>
                <w:bCs/>
                <w:sz w:val="20"/>
                <w:szCs w:val="20"/>
                <w:lang w:val="en-US"/>
              </w:rPr>
            </w:pPr>
            <w:r w:rsidRPr="00353BC5">
              <w:rPr>
                <w:rFonts w:ascii="Bookman Old Style" w:hAnsi="Bookman Old Style"/>
                <w:bCs/>
                <w:sz w:val="20"/>
                <w:szCs w:val="20"/>
                <w:lang w:val="en-US"/>
              </w:rPr>
              <w:t xml:space="preserve">barang siapa membujuk seseorang yang diketahuinya atau sepatutnya harus diduganya bahwa umurnya belum 15 tahun atau kalau umurnya tidak jelas yang bersangkutan belum waktunya untuk dikawin, untuk melakukan atau membiarkan dilakukan perbuatan cabul, atau bersetubuh di luar perkawinan </w:t>
            </w:r>
            <w:r w:rsidRPr="00353BC5">
              <w:rPr>
                <w:rFonts w:ascii="Bookman Old Style" w:hAnsi="Bookman Old Style"/>
                <w:bCs/>
                <w:sz w:val="20"/>
                <w:szCs w:val="20"/>
                <w:lang w:val="en-US"/>
              </w:rPr>
              <w:lastRenderedPageBreak/>
              <w:t>dengan orang lain.</w:t>
            </w:r>
          </w:p>
        </w:tc>
        <w:tc>
          <w:tcPr>
            <w:tcW w:w="4955" w:type="dxa"/>
          </w:tcPr>
          <w:p w14:paraId="0C99B143"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lastRenderedPageBreak/>
              <w:t>Pasal 415</w:t>
            </w:r>
          </w:p>
          <w:p w14:paraId="7F321035" w14:textId="77777777" w:rsidR="00353BC5" w:rsidRPr="00353BC5" w:rsidRDefault="00353BC5" w:rsidP="00543182">
            <w:pPr>
              <w:jc w:val="both"/>
              <w:rPr>
                <w:rFonts w:ascii="Bookman Old Style" w:hAnsi="Bookman Old Style"/>
                <w:bCs/>
                <w:sz w:val="20"/>
                <w:szCs w:val="20"/>
                <w:lang w:val="en-US"/>
              </w:rPr>
            </w:pPr>
            <w:r w:rsidRPr="00353BC5">
              <w:rPr>
                <w:rFonts w:ascii="Bookman Old Style" w:hAnsi="Bookman Old Style"/>
                <w:bCs/>
                <w:sz w:val="20"/>
                <w:szCs w:val="20"/>
                <w:lang w:val="en-US"/>
              </w:rPr>
              <w:t>Dipidana dengan pidana penjara paling lama 9 tahun, setiap orang yang:</w:t>
            </w:r>
          </w:p>
          <w:p w14:paraId="3EA4BC49" w14:textId="77777777" w:rsidR="00353BC5" w:rsidRPr="00353BC5" w:rsidRDefault="00353BC5" w:rsidP="002D1A73">
            <w:pPr>
              <w:numPr>
                <w:ilvl w:val="0"/>
                <w:numId w:val="16"/>
              </w:numPr>
              <w:ind w:left="262" w:hanging="262"/>
              <w:jc w:val="both"/>
              <w:rPr>
                <w:rFonts w:ascii="Bookman Old Style" w:hAnsi="Bookman Old Style"/>
                <w:bCs/>
                <w:sz w:val="20"/>
                <w:szCs w:val="20"/>
                <w:lang w:val="en-US"/>
              </w:rPr>
            </w:pPr>
            <w:r w:rsidRPr="00353BC5">
              <w:rPr>
                <w:rFonts w:ascii="Bookman Old Style" w:hAnsi="Bookman Old Style"/>
                <w:bCs/>
                <w:sz w:val="20"/>
                <w:szCs w:val="20"/>
                <w:lang w:val="en-US"/>
              </w:rPr>
              <w:t>melakukan perbuatan cabul dengan seseorang yang diketahui orang tersebut pingsan atau tidak berdaya; atau</w:t>
            </w:r>
          </w:p>
          <w:p w14:paraId="50D82040" w14:textId="77777777" w:rsidR="00353BC5" w:rsidRPr="00353BC5" w:rsidRDefault="00353BC5" w:rsidP="002D1A73">
            <w:pPr>
              <w:numPr>
                <w:ilvl w:val="0"/>
                <w:numId w:val="16"/>
              </w:numPr>
              <w:ind w:left="262" w:hanging="262"/>
              <w:jc w:val="both"/>
              <w:rPr>
                <w:rFonts w:ascii="Bookman Old Style" w:hAnsi="Bookman Old Style"/>
                <w:bCs/>
                <w:sz w:val="20"/>
                <w:szCs w:val="20"/>
                <w:lang w:val="en-US"/>
              </w:rPr>
            </w:pPr>
            <w:proofErr w:type="gramStart"/>
            <w:r w:rsidRPr="00353BC5">
              <w:rPr>
                <w:rFonts w:ascii="Bookman Old Style" w:hAnsi="Bookman Old Style"/>
                <w:bCs/>
                <w:sz w:val="20"/>
                <w:szCs w:val="20"/>
                <w:lang w:val="en-US"/>
              </w:rPr>
              <w:t>melakukan</w:t>
            </w:r>
            <w:proofErr w:type="gramEnd"/>
            <w:r w:rsidRPr="00353BC5">
              <w:rPr>
                <w:rFonts w:ascii="Bookman Old Style" w:hAnsi="Bookman Old Style"/>
                <w:bCs/>
                <w:sz w:val="20"/>
                <w:szCs w:val="20"/>
                <w:lang w:val="en-US"/>
              </w:rPr>
              <w:t xml:space="preserve"> perbuatan cabul dengan seseorang yang diketahui atau patut diduga anak.</w:t>
            </w:r>
          </w:p>
        </w:tc>
      </w:tr>
      <w:tr w:rsidR="00353BC5" w:rsidRPr="00353BC5" w14:paraId="12B0F19A" w14:textId="77777777" w:rsidTr="00E71C0D">
        <w:trPr>
          <w:jc w:val="center"/>
        </w:trPr>
        <w:tc>
          <w:tcPr>
            <w:tcW w:w="4850" w:type="dxa"/>
          </w:tcPr>
          <w:p w14:paraId="2EF2A0AD"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
                <w:bCs/>
                <w:sz w:val="20"/>
                <w:szCs w:val="20"/>
                <w:lang w:val="en-US"/>
              </w:rPr>
              <w:lastRenderedPageBreak/>
              <w:t>Pasal 291</w:t>
            </w:r>
          </w:p>
          <w:p w14:paraId="2D0AE62A" w14:textId="77777777" w:rsidR="00353BC5" w:rsidRPr="00353BC5" w:rsidRDefault="00353BC5" w:rsidP="002D1A73">
            <w:pPr>
              <w:numPr>
                <w:ilvl w:val="0"/>
                <w:numId w:val="17"/>
              </w:numPr>
              <w:ind w:left="337" w:hanging="312"/>
              <w:jc w:val="both"/>
              <w:rPr>
                <w:rFonts w:ascii="Bookman Old Style" w:hAnsi="Bookman Old Style"/>
                <w:bCs/>
                <w:sz w:val="20"/>
                <w:szCs w:val="20"/>
                <w:lang w:val="en-US"/>
              </w:rPr>
            </w:pPr>
            <w:r w:rsidRPr="00353BC5">
              <w:rPr>
                <w:rFonts w:ascii="Bookman Old Style" w:hAnsi="Bookman Old Style"/>
                <w:bCs/>
                <w:sz w:val="20"/>
                <w:szCs w:val="20"/>
                <w:lang w:val="en-US"/>
              </w:rPr>
              <w:t>Jika salah satu kejahatan berdasarkan pasal 286, 287, 289, dan 290 mengakibatkan luka-luka berat, dijatuhkan pidana penjara paling lama 12 tahun;</w:t>
            </w:r>
          </w:p>
          <w:p w14:paraId="162CA084" w14:textId="77777777" w:rsidR="00353BC5" w:rsidRPr="00353BC5" w:rsidRDefault="00353BC5" w:rsidP="002D1A73">
            <w:pPr>
              <w:numPr>
                <w:ilvl w:val="0"/>
                <w:numId w:val="17"/>
              </w:numPr>
              <w:ind w:left="337" w:hanging="312"/>
              <w:jc w:val="both"/>
              <w:rPr>
                <w:rFonts w:ascii="Bookman Old Style" w:hAnsi="Bookman Old Style"/>
                <w:bCs/>
                <w:sz w:val="20"/>
                <w:szCs w:val="20"/>
                <w:lang w:val="en-US"/>
              </w:rPr>
            </w:pPr>
            <w:r w:rsidRPr="00353BC5">
              <w:rPr>
                <w:rFonts w:ascii="Bookman Old Style" w:hAnsi="Bookman Old Style"/>
                <w:bCs/>
                <w:sz w:val="20"/>
                <w:szCs w:val="20"/>
                <w:lang w:val="en-US"/>
              </w:rPr>
              <w:t>Jika salah satu kejahatan berdasarkan pasal 285, 286, 287, 289 dan 290 mengakibatkan kematian dijatuhkan pidana penjara paling lama 15 tahun.</w:t>
            </w:r>
          </w:p>
        </w:tc>
        <w:tc>
          <w:tcPr>
            <w:tcW w:w="4955" w:type="dxa"/>
          </w:tcPr>
          <w:p w14:paraId="4916B7D4"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t>Pasal 416</w:t>
            </w:r>
          </w:p>
          <w:p w14:paraId="07970B9F" w14:textId="77777777" w:rsidR="00353BC5" w:rsidRPr="00353BC5" w:rsidRDefault="00353BC5" w:rsidP="002D1A73">
            <w:pPr>
              <w:numPr>
                <w:ilvl w:val="0"/>
                <w:numId w:val="18"/>
              </w:numPr>
              <w:ind w:left="352"/>
              <w:jc w:val="both"/>
              <w:rPr>
                <w:rFonts w:ascii="Bookman Old Style" w:hAnsi="Bookman Old Style"/>
                <w:bCs/>
                <w:sz w:val="20"/>
                <w:szCs w:val="20"/>
                <w:lang w:val="en-US"/>
              </w:rPr>
            </w:pPr>
            <w:r w:rsidRPr="00353BC5">
              <w:rPr>
                <w:rFonts w:ascii="Bookman Old Style" w:hAnsi="Bookman Old Style"/>
                <w:bCs/>
                <w:sz w:val="20"/>
                <w:szCs w:val="20"/>
                <w:lang w:val="en-US"/>
              </w:rPr>
              <w:t>Jika salah satu tindak pidana sebagaimana dimaksud dalam Pasal 414 dan Pasal 415 mengakibatkan luka berat, dipidana dengan pidana penjara paling lama 12 tahun.</w:t>
            </w:r>
          </w:p>
          <w:p w14:paraId="48A590CD" w14:textId="77777777" w:rsidR="00353BC5" w:rsidRPr="00353BC5" w:rsidRDefault="00353BC5" w:rsidP="002D1A73">
            <w:pPr>
              <w:numPr>
                <w:ilvl w:val="0"/>
                <w:numId w:val="18"/>
              </w:numPr>
              <w:ind w:left="352"/>
              <w:jc w:val="both"/>
              <w:rPr>
                <w:rFonts w:ascii="Bookman Old Style" w:hAnsi="Bookman Old Style"/>
                <w:bCs/>
                <w:sz w:val="20"/>
                <w:szCs w:val="20"/>
                <w:lang w:val="en-US"/>
              </w:rPr>
            </w:pPr>
            <w:r w:rsidRPr="00353BC5">
              <w:rPr>
                <w:rFonts w:ascii="Bookman Old Style" w:hAnsi="Bookman Old Style"/>
                <w:bCs/>
                <w:sz w:val="20"/>
                <w:szCs w:val="20"/>
                <w:lang w:val="en-US"/>
              </w:rPr>
              <w:t>Jika salah satu tindak pidana sebagaimana dimaksud dalam Pasal 414 dan Pasal 415 mengakibatkan matinya orang, dipidana dengan pidana penjara paling lama 15 tahun.</w:t>
            </w:r>
          </w:p>
        </w:tc>
      </w:tr>
      <w:tr w:rsidR="00353BC5" w:rsidRPr="00353BC5" w14:paraId="652D89FB" w14:textId="77777777" w:rsidTr="00E71C0D">
        <w:trPr>
          <w:jc w:val="center"/>
        </w:trPr>
        <w:tc>
          <w:tcPr>
            <w:tcW w:w="4850" w:type="dxa"/>
          </w:tcPr>
          <w:p w14:paraId="29314E5B"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
                <w:bCs/>
                <w:sz w:val="20"/>
                <w:szCs w:val="20"/>
                <w:lang w:val="en-US"/>
              </w:rPr>
              <w:t>Pasal 292</w:t>
            </w:r>
          </w:p>
          <w:p w14:paraId="6397AF61" w14:textId="77777777" w:rsidR="00353BC5" w:rsidRPr="00353BC5" w:rsidRDefault="00353BC5" w:rsidP="00DE18D6">
            <w:pPr>
              <w:ind w:left="25"/>
              <w:jc w:val="both"/>
              <w:rPr>
                <w:rFonts w:ascii="Bookman Old Style" w:hAnsi="Bookman Old Style"/>
                <w:bCs/>
                <w:sz w:val="20"/>
                <w:szCs w:val="20"/>
                <w:lang w:val="en-US"/>
              </w:rPr>
            </w:pPr>
            <w:r w:rsidRPr="00353BC5">
              <w:rPr>
                <w:rFonts w:ascii="Bookman Old Style" w:hAnsi="Bookman Old Style"/>
                <w:bCs/>
                <w:sz w:val="20"/>
                <w:szCs w:val="20"/>
                <w:lang w:val="en-US"/>
              </w:rPr>
              <w:t xml:space="preserve">Orang dewasa yang melakukan perbuatan cabul dengan orang </w:t>
            </w:r>
            <w:proofErr w:type="gramStart"/>
            <w:r w:rsidRPr="00353BC5">
              <w:rPr>
                <w:rFonts w:ascii="Bookman Old Style" w:hAnsi="Bookman Old Style"/>
                <w:bCs/>
                <w:sz w:val="20"/>
                <w:szCs w:val="20"/>
                <w:lang w:val="en-US"/>
              </w:rPr>
              <w:t>lain</w:t>
            </w:r>
            <w:proofErr w:type="gramEnd"/>
            <w:r w:rsidRPr="00353BC5">
              <w:rPr>
                <w:rFonts w:ascii="Bookman Old Style" w:hAnsi="Bookman Old Style"/>
                <w:bCs/>
                <w:sz w:val="20"/>
                <w:szCs w:val="20"/>
                <w:lang w:val="en-US"/>
              </w:rPr>
              <w:t xml:space="preserve"> sesama kelamin, yang diketahuinya atau sepatutnya harus diduganya belum dewasa, diancam dengan pidana penjara paling lama 5 tahun.</w:t>
            </w:r>
          </w:p>
        </w:tc>
        <w:tc>
          <w:tcPr>
            <w:tcW w:w="4955" w:type="dxa"/>
          </w:tcPr>
          <w:p w14:paraId="4D301087"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t>Pasal 417</w:t>
            </w:r>
          </w:p>
          <w:p w14:paraId="47F6E149" w14:textId="77777777" w:rsidR="00353BC5" w:rsidRPr="00353BC5" w:rsidRDefault="00353BC5" w:rsidP="00543182">
            <w:pPr>
              <w:jc w:val="both"/>
              <w:rPr>
                <w:rFonts w:ascii="Bookman Old Style" w:hAnsi="Bookman Old Style"/>
                <w:bCs/>
                <w:sz w:val="20"/>
                <w:szCs w:val="20"/>
                <w:lang w:val="en-US"/>
              </w:rPr>
            </w:pPr>
            <w:r w:rsidRPr="00353BC5">
              <w:rPr>
                <w:rFonts w:ascii="Bookman Old Style" w:hAnsi="Bookman Old Style"/>
                <w:bCs/>
                <w:sz w:val="20"/>
                <w:szCs w:val="20"/>
                <w:lang w:val="en-US"/>
              </w:rPr>
              <w:t>Setiap orang yang memberi atau berjanji akan memberi hadiah menyalahgunakan wibawa yang timbul dari hubungan keadaan atau dengan penyesatan menggerakkan orang yang diketahui atau patut diduga anak, untuk melakukan perbuatan cabul atau membiarkan terhadap dirinya dilakukan perbuatan cabul, dipidana dengan pidana penjara paling lama 9 tahun.</w:t>
            </w:r>
          </w:p>
        </w:tc>
      </w:tr>
      <w:tr w:rsidR="00353BC5" w:rsidRPr="00353BC5" w14:paraId="15E3C716" w14:textId="77777777" w:rsidTr="00E71C0D">
        <w:trPr>
          <w:jc w:val="center"/>
        </w:trPr>
        <w:tc>
          <w:tcPr>
            <w:tcW w:w="4850" w:type="dxa"/>
          </w:tcPr>
          <w:p w14:paraId="1F134192"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
                <w:bCs/>
                <w:sz w:val="20"/>
                <w:szCs w:val="20"/>
                <w:lang w:val="en-US"/>
              </w:rPr>
              <w:t>Pasal 293</w:t>
            </w:r>
          </w:p>
          <w:p w14:paraId="40C73A48" w14:textId="77777777" w:rsidR="00353BC5" w:rsidRPr="00353BC5" w:rsidRDefault="00353BC5" w:rsidP="002D1A73">
            <w:pPr>
              <w:numPr>
                <w:ilvl w:val="0"/>
                <w:numId w:val="19"/>
              </w:numPr>
              <w:ind w:left="337"/>
              <w:jc w:val="both"/>
              <w:rPr>
                <w:rFonts w:ascii="Bookman Old Style" w:hAnsi="Bookman Old Style"/>
                <w:bCs/>
                <w:sz w:val="20"/>
                <w:szCs w:val="20"/>
                <w:lang w:val="en-US"/>
              </w:rPr>
            </w:pPr>
            <w:r w:rsidRPr="00353BC5">
              <w:rPr>
                <w:rFonts w:ascii="Bookman Old Style" w:hAnsi="Bookman Old Style"/>
                <w:bCs/>
                <w:sz w:val="20"/>
                <w:szCs w:val="20"/>
                <w:lang w:val="en-US"/>
              </w:rPr>
              <w:t>Barang siapa dengan memberi atau menjanjikan uang atau barang, menyalahgunakan perbawa yang timbul dari hubungan keadaan, atau dengan penyesatan sengaja menggerakkan seorang belum dewasa dan baik tingkah-lakunya untuk melakukan atau membiarkan dilakukan perbuatan cabul dengan dia, padahal tentang belum kedewasaannya, diketahui atau selayaknya harus diduganya, diancam dengan pidana penjara paling lama 5 tahun.</w:t>
            </w:r>
          </w:p>
          <w:p w14:paraId="3613B77F" w14:textId="77777777" w:rsidR="00353BC5" w:rsidRPr="00353BC5" w:rsidRDefault="00353BC5" w:rsidP="002D1A73">
            <w:pPr>
              <w:numPr>
                <w:ilvl w:val="0"/>
                <w:numId w:val="19"/>
              </w:numPr>
              <w:ind w:left="337"/>
              <w:jc w:val="both"/>
              <w:rPr>
                <w:rFonts w:ascii="Bookman Old Style" w:hAnsi="Bookman Old Style"/>
                <w:bCs/>
                <w:sz w:val="20"/>
                <w:szCs w:val="20"/>
                <w:lang w:val="en-US"/>
              </w:rPr>
            </w:pPr>
            <w:r w:rsidRPr="00353BC5">
              <w:rPr>
                <w:rFonts w:ascii="Bookman Old Style" w:hAnsi="Bookman Old Style"/>
                <w:bCs/>
                <w:sz w:val="20"/>
                <w:szCs w:val="20"/>
                <w:lang w:val="en-US"/>
              </w:rPr>
              <w:t>Penuntutan hanya dilakukan atas pengaduan orang yang terhadap dirinya dilakukan kejahatan itu.</w:t>
            </w:r>
          </w:p>
          <w:p w14:paraId="2D7346B9" w14:textId="77777777" w:rsidR="00353BC5" w:rsidRPr="00353BC5" w:rsidRDefault="00353BC5" w:rsidP="002D1A73">
            <w:pPr>
              <w:numPr>
                <w:ilvl w:val="0"/>
                <w:numId w:val="19"/>
              </w:numPr>
              <w:ind w:left="337"/>
              <w:jc w:val="both"/>
              <w:rPr>
                <w:rFonts w:ascii="Bookman Old Style" w:hAnsi="Bookman Old Style"/>
                <w:bCs/>
                <w:sz w:val="20"/>
                <w:szCs w:val="20"/>
                <w:lang w:val="en-US"/>
              </w:rPr>
            </w:pPr>
            <w:r w:rsidRPr="00353BC5">
              <w:rPr>
                <w:rFonts w:ascii="Bookman Old Style" w:hAnsi="Bookman Old Style"/>
                <w:bCs/>
                <w:sz w:val="20"/>
                <w:szCs w:val="20"/>
                <w:lang w:val="en-US"/>
              </w:rPr>
              <w:t>Tenggang waktu tersebut dalam pasal 74 bagi pengaduan ini adalah masing-masing 9 bulan dan 12 bulan.</w:t>
            </w:r>
          </w:p>
        </w:tc>
        <w:tc>
          <w:tcPr>
            <w:tcW w:w="4955" w:type="dxa"/>
          </w:tcPr>
          <w:p w14:paraId="3A6CFAE7"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t>Pasal 418</w:t>
            </w:r>
          </w:p>
          <w:p w14:paraId="01E245A4" w14:textId="77777777" w:rsidR="00353BC5" w:rsidRPr="00353BC5" w:rsidRDefault="00353BC5" w:rsidP="002D1A73">
            <w:pPr>
              <w:numPr>
                <w:ilvl w:val="0"/>
                <w:numId w:val="20"/>
              </w:numPr>
              <w:ind w:left="352" w:hanging="352"/>
              <w:jc w:val="both"/>
              <w:rPr>
                <w:rFonts w:ascii="Bookman Old Style" w:hAnsi="Bookman Old Style"/>
                <w:bCs/>
                <w:sz w:val="20"/>
                <w:szCs w:val="20"/>
                <w:lang w:val="en-US"/>
              </w:rPr>
            </w:pPr>
            <w:r w:rsidRPr="00353BC5">
              <w:rPr>
                <w:rFonts w:ascii="Bookman Old Style" w:hAnsi="Bookman Old Style"/>
                <w:bCs/>
                <w:sz w:val="20"/>
                <w:szCs w:val="20"/>
                <w:lang w:val="en-US"/>
              </w:rPr>
              <w:t>Setiap orang yang melakukan percabulan dengan anak kandung, anak tirinya, anak angkatnya, atau anak di bawah pengawasannya yang dipercayakan padanya untuk diasuh atau dididik, dipidana dengan pidana penjara paling lama 12 tahun.</w:t>
            </w:r>
          </w:p>
          <w:p w14:paraId="60965042" w14:textId="77777777" w:rsidR="00353BC5" w:rsidRPr="00353BC5" w:rsidRDefault="00353BC5" w:rsidP="002D1A73">
            <w:pPr>
              <w:numPr>
                <w:ilvl w:val="0"/>
                <w:numId w:val="20"/>
              </w:numPr>
              <w:ind w:left="352" w:hanging="352"/>
              <w:jc w:val="both"/>
              <w:rPr>
                <w:rFonts w:ascii="Bookman Old Style" w:hAnsi="Bookman Old Style"/>
                <w:bCs/>
                <w:sz w:val="20"/>
                <w:szCs w:val="20"/>
                <w:lang w:val="en-US"/>
              </w:rPr>
            </w:pPr>
            <w:r w:rsidRPr="00353BC5">
              <w:rPr>
                <w:rFonts w:ascii="Bookman Old Style" w:hAnsi="Bookman Old Style"/>
                <w:bCs/>
                <w:sz w:val="20"/>
                <w:szCs w:val="20"/>
                <w:lang w:val="en-US"/>
              </w:rPr>
              <w:t>Dipidana dengan pidana penjara paling lama 12 tahun:</w:t>
            </w:r>
          </w:p>
          <w:p w14:paraId="0191F037" w14:textId="77777777" w:rsidR="00353BC5" w:rsidRPr="00353BC5" w:rsidRDefault="00353BC5" w:rsidP="002D1A73">
            <w:pPr>
              <w:numPr>
                <w:ilvl w:val="0"/>
                <w:numId w:val="21"/>
              </w:numPr>
              <w:ind w:left="622" w:hanging="262"/>
              <w:jc w:val="both"/>
              <w:rPr>
                <w:rFonts w:ascii="Bookman Old Style" w:hAnsi="Bookman Old Style"/>
                <w:bCs/>
                <w:sz w:val="20"/>
                <w:szCs w:val="20"/>
                <w:lang w:val="en-US"/>
              </w:rPr>
            </w:pPr>
            <w:r w:rsidRPr="00353BC5">
              <w:rPr>
                <w:rFonts w:ascii="Bookman Old Style" w:hAnsi="Bookman Old Style"/>
                <w:bCs/>
                <w:sz w:val="20"/>
                <w:szCs w:val="20"/>
                <w:lang w:val="en-US"/>
              </w:rPr>
              <w:t>Pejabat yang melakukan percabulan dengan bawahannya atau dengan orang yang dipercayakan atau diserahkan padanya untuk dijaga; atau</w:t>
            </w:r>
          </w:p>
          <w:p w14:paraId="56B9183D" w14:textId="77777777" w:rsidR="00353BC5" w:rsidRPr="00353BC5" w:rsidRDefault="00353BC5" w:rsidP="002D1A73">
            <w:pPr>
              <w:numPr>
                <w:ilvl w:val="0"/>
                <w:numId w:val="21"/>
              </w:numPr>
              <w:ind w:left="622" w:hanging="262"/>
              <w:jc w:val="both"/>
              <w:rPr>
                <w:rFonts w:ascii="Bookman Old Style" w:hAnsi="Bookman Old Style"/>
                <w:bCs/>
                <w:sz w:val="20"/>
                <w:szCs w:val="20"/>
                <w:lang w:val="en-US"/>
              </w:rPr>
            </w:pPr>
            <w:r w:rsidRPr="00353BC5">
              <w:rPr>
                <w:rFonts w:ascii="Bookman Old Style" w:hAnsi="Bookman Old Style"/>
                <w:bCs/>
                <w:sz w:val="20"/>
                <w:szCs w:val="20"/>
                <w:lang w:val="en-US"/>
              </w:rPr>
              <w:t>dokter, guru, pegawai, pengurus, atau petugas pada lembaga pemasyarakatan, lembaga negara, tempat latihan karya, rumah pendidikan, rumah yatim dan/atau piatu, rumah sakit jiwa, atau panti sosial yang melakukan perbuatan cabul dengan orang yang dimasukkan ke lembaga, rumah, atau panti tersebut.</w:t>
            </w:r>
          </w:p>
        </w:tc>
      </w:tr>
      <w:tr w:rsidR="00353BC5" w:rsidRPr="00353BC5" w14:paraId="65B0CE99" w14:textId="77777777" w:rsidTr="00E71C0D">
        <w:trPr>
          <w:jc w:val="center"/>
        </w:trPr>
        <w:tc>
          <w:tcPr>
            <w:tcW w:w="4850" w:type="dxa"/>
          </w:tcPr>
          <w:p w14:paraId="5E595DA6"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
                <w:bCs/>
                <w:sz w:val="20"/>
                <w:szCs w:val="20"/>
                <w:lang w:val="en-US"/>
              </w:rPr>
              <w:t>Pasal 294</w:t>
            </w:r>
          </w:p>
          <w:p w14:paraId="256A8E29" w14:textId="77777777" w:rsidR="00353BC5" w:rsidRPr="00353BC5" w:rsidRDefault="00353BC5" w:rsidP="002D1A73">
            <w:pPr>
              <w:numPr>
                <w:ilvl w:val="0"/>
                <w:numId w:val="22"/>
              </w:numPr>
              <w:ind w:left="337" w:hanging="312"/>
              <w:jc w:val="both"/>
              <w:rPr>
                <w:rFonts w:ascii="Bookman Old Style" w:hAnsi="Bookman Old Style"/>
                <w:bCs/>
                <w:sz w:val="20"/>
                <w:szCs w:val="20"/>
                <w:lang w:val="en-US"/>
              </w:rPr>
            </w:pPr>
            <w:r w:rsidRPr="00353BC5">
              <w:rPr>
                <w:rFonts w:ascii="Bookman Old Style" w:hAnsi="Bookman Old Style"/>
                <w:bCs/>
                <w:sz w:val="20"/>
                <w:szCs w:val="20"/>
                <w:lang w:val="en-US"/>
              </w:rPr>
              <w:t>Barang siapa melakukan perbuatan cabul dengan anaknya, anak tirinya, anak angkatnya, anak di bawah pengawasannya yang belum dewasa, atau dengan orang yang belum dewasa yang pemeliharaannya, pendidikan atau penjagaannya diserahkan kepadanya ataupun dengan bujangnya atau bawahannya yang belum dewasa, diancam dengan pidana penjara paling lama 7 tahun.</w:t>
            </w:r>
          </w:p>
          <w:p w14:paraId="03DC811B" w14:textId="77777777" w:rsidR="00353BC5" w:rsidRPr="00353BC5" w:rsidRDefault="00353BC5" w:rsidP="002D1A73">
            <w:pPr>
              <w:numPr>
                <w:ilvl w:val="0"/>
                <w:numId w:val="22"/>
              </w:numPr>
              <w:ind w:left="337" w:hanging="312"/>
              <w:jc w:val="both"/>
              <w:rPr>
                <w:rFonts w:ascii="Bookman Old Style" w:hAnsi="Bookman Old Style"/>
                <w:bCs/>
                <w:sz w:val="20"/>
                <w:szCs w:val="20"/>
                <w:lang w:val="en-US"/>
              </w:rPr>
            </w:pPr>
            <w:r w:rsidRPr="00353BC5">
              <w:rPr>
                <w:rFonts w:ascii="Bookman Old Style" w:hAnsi="Bookman Old Style"/>
                <w:bCs/>
                <w:sz w:val="20"/>
                <w:szCs w:val="20"/>
                <w:lang w:val="en-US"/>
              </w:rPr>
              <w:t>Diancam dengan pidana yang sama:</w:t>
            </w:r>
          </w:p>
          <w:p w14:paraId="3D51A3DA" w14:textId="77777777" w:rsidR="00353BC5" w:rsidRPr="00353BC5" w:rsidRDefault="00353BC5" w:rsidP="002D1A73">
            <w:pPr>
              <w:numPr>
                <w:ilvl w:val="0"/>
                <w:numId w:val="23"/>
              </w:numPr>
              <w:ind w:left="517" w:hanging="270"/>
              <w:jc w:val="both"/>
              <w:rPr>
                <w:rFonts w:ascii="Bookman Old Style" w:hAnsi="Bookman Old Style"/>
                <w:bCs/>
                <w:sz w:val="20"/>
                <w:szCs w:val="20"/>
                <w:lang w:val="en-US"/>
              </w:rPr>
            </w:pPr>
            <w:r w:rsidRPr="00353BC5">
              <w:rPr>
                <w:rFonts w:ascii="Bookman Old Style" w:hAnsi="Bookman Old Style"/>
                <w:bCs/>
                <w:sz w:val="20"/>
                <w:szCs w:val="20"/>
                <w:lang w:val="en-US"/>
              </w:rPr>
              <w:t xml:space="preserve">pejabat yang melakukan perbuatan cabul dengan orang yang karena jabatan adalah bawahannya, atau dengan orang </w:t>
            </w:r>
            <w:r w:rsidRPr="00353BC5">
              <w:rPr>
                <w:rFonts w:ascii="Bookman Old Style" w:hAnsi="Bookman Old Style"/>
                <w:bCs/>
                <w:sz w:val="20"/>
                <w:szCs w:val="20"/>
                <w:lang w:val="en-US"/>
              </w:rPr>
              <w:lastRenderedPageBreak/>
              <w:t>yang penjagaannya dipercayakan atau diserahkan kepadanya,</w:t>
            </w:r>
          </w:p>
          <w:p w14:paraId="0007C122" w14:textId="77777777" w:rsidR="00353BC5" w:rsidRPr="00353BC5" w:rsidRDefault="00353BC5" w:rsidP="002D1A73">
            <w:pPr>
              <w:numPr>
                <w:ilvl w:val="0"/>
                <w:numId w:val="23"/>
              </w:numPr>
              <w:ind w:left="517" w:hanging="270"/>
              <w:jc w:val="both"/>
              <w:rPr>
                <w:rFonts w:ascii="Bookman Old Style" w:hAnsi="Bookman Old Style"/>
                <w:bCs/>
                <w:sz w:val="20"/>
                <w:szCs w:val="20"/>
                <w:lang w:val="en-US"/>
              </w:rPr>
            </w:pPr>
            <w:r w:rsidRPr="00353BC5">
              <w:rPr>
                <w:rFonts w:ascii="Bookman Old Style" w:hAnsi="Bookman Old Style"/>
                <w:bCs/>
                <w:sz w:val="20"/>
                <w:szCs w:val="20"/>
                <w:lang w:val="en-US"/>
              </w:rPr>
              <w:t>pengurus, dokter, guru, pegawai, pengawas atau pesuruh dalam penjara, tempat pekerjaan negara, tempat pendidikan, rumah piatu, rumah sakit, rumah sakit jiwa atau lembaga sosial, yang melakukan perbuatan cabul dengan orang yang dimasukkan ke dalamnya.</w:t>
            </w:r>
          </w:p>
        </w:tc>
        <w:tc>
          <w:tcPr>
            <w:tcW w:w="4955" w:type="dxa"/>
          </w:tcPr>
          <w:p w14:paraId="4488EE26"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lastRenderedPageBreak/>
              <w:t>Pasal 419</w:t>
            </w:r>
          </w:p>
          <w:p w14:paraId="5424F581" w14:textId="77777777" w:rsidR="00353BC5" w:rsidRPr="00353BC5" w:rsidRDefault="00353BC5" w:rsidP="002D1A73">
            <w:pPr>
              <w:numPr>
                <w:ilvl w:val="0"/>
                <w:numId w:val="24"/>
              </w:numPr>
              <w:ind w:left="262"/>
              <w:jc w:val="both"/>
              <w:rPr>
                <w:rFonts w:ascii="Bookman Old Style" w:hAnsi="Bookman Old Style"/>
                <w:bCs/>
                <w:sz w:val="20"/>
                <w:szCs w:val="20"/>
                <w:lang w:val="en-US"/>
              </w:rPr>
            </w:pPr>
            <w:r w:rsidRPr="00353BC5">
              <w:rPr>
                <w:rFonts w:ascii="Bookman Old Style" w:hAnsi="Bookman Old Style"/>
                <w:bCs/>
                <w:sz w:val="20"/>
                <w:szCs w:val="20"/>
                <w:lang w:val="en-US"/>
              </w:rPr>
              <w:t xml:space="preserve">Setiap orang yang menghubungkan atau memudahkan orang </w:t>
            </w:r>
            <w:proofErr w:type="gramStart"/>
            <w:r w:rsidRPr="00353BC5">
              <w:rPr>
                <w:rFonts w:ascii="Bookman Old Style" w:hAnsi="Bookman Old Style"/>
                <w:bCs/>
                <w:sz w:val="20"/>
                <w:szCs w:val="20"/>
                <w:lang w:val="en-US"/>
              </w:rPr>
              <w:t>lain</w:t>
            </w:r>
            <w:proofErr w:type="gramEnd"/>
            <w:r w:rsidRPr="00353BC5">
              <w:rPr>
                <w:rFonts w:ascii="Bookman Old Style" w:hAnsi="Bookman Old Style"/>
                <w:bCs/>
                <w:sz w:val="20"/>
                <w:szCs w:val="20"/>
                <w:lang w:val="en-US"/>
              </w:rPr>
              <w:t xml:space="preserve"> berbuat cabul atau bersetubuh dengan orang yang diketahui atau patut diduga anak, dipidana dengan pidana penjara paling lama 7 tahun.</w:t>
            </w:r>
          </w:p>
          <w:p w14:paraId="28EB4B34" w14:textId="77777777" w:rsidR="00353BC5" w:rsidRPr="00353BC5" w:rsidRDefault="00353BC5" w:rsidP="002D1A73">
            <w:pPr>
              <w:numPr>
                <w:ilvl w:val="0"/>
                <w:numId w:val="24"/>
              </w:numPr>
              <w:ind w:left="262"/>
              <w:jc w:val="both"/>
              <w:rPr>
                <w:rFonts w:ascii="Bookman Old Style" w:hAnsi="Bookman Old Style"/>
                <w:bCs/>
                <w:sz w:val="20"/>
                <w:szCs w:val="20"/>
                <w:lang w:val="en-US"/>
              </w:rPr>
            </w:pPr>
            <w:r w:rsidRPr="00353BC5">
              <w:rPr>
                <w:rFonts w:ascii="Bookman Old Style" w:hAnsi="Bookman Old Style"/>
                <w:bCs/>
                <w:sz w:val="20"/>
                <w:szCs w:val="20"/>
                <w:lang w:val="en-US"/>
              </w:rPr>
              <w:t>Jika tindak pidana sebagaimana dimaksud pada ayat (1) dilakukan terhadap anak kandung, anak tiri, anak angkat, atau anak di bawah pengawasannya yang dipercayakan padanya untuk diasuh, dipidana dengan pidana penjara paling lama 9 tahun.</w:t>
            </w:r>
          </w:p>
        </w:tc>
      </w:tr>
      <w:tr w:rsidR="00353BC5" w:rsidRPr="00353BC5" w14:paraId="1D2081EA" w14:textId="77777777" w:rsidTr="00E71C0D">
        <w:trPr>
          <w:jc w:val="center"/>
        </w:trPr>
        <w:tc>
          <w:tcPr>
            <w:tcW w:w="4850" w:type="dxa"/>
          </w:tcPr>
          <w:p w14:paraId="4AF2B313"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
                <w:bCs/>
                <w:sz w:val="20"/>
                <w:szCs w:val="20"/>
                <w:lang w:val="en-US"/>
              </w:rPr>
              <w:lastRenderedPageBreak/>
              <w:t>Pasal 295</w:t>
            </w:r>
          </w:p>
          <w:p w14:paraId="5BCCC488" w14:textId="77777777" w:rsidR="00353BC5" w:rsidRPr="00353BC5" w:rsidRDefault="00353BC5" w:rsidP="002D1A73">
            <w:pPr>
              <w:numPr>
                <w:ilvl w:val="0"/>
                <w:numId w:val="25"/>
              </w:numPr>
              <w:ind w:left="337" w:hanging="312"/>
              <w:jc w:val="both"/>
              <w:rPr>
                <w:rFonts w:ascii="Bookman Old Style" w:hAnsi="Bookman Old Style"/>
                <w:bCs/>
                <w:sz w:val="20"/>
                <w:szCs w:val="20"/>
                <w:lang w:val="en-US"/>
              </w:rPr>
            </w:pPr>
            <w:r w:rsidRPr="00353BC5">
              <w:rPr>
                <w:rFonts w:ascii="Bookman Old Style" w:hAnsi="Bookman Old Style"/>
                <w:bCs/>
                <w:sz w:val="20"/>
                <w:szCs w:val="20"/>
                <w:lang w:val="en-US"/>
              </w:rPr>
              <w:t>Diancam:</w:t>
            </w:r>
          </w:p>
          <w:p w14:paraId="599C6D12" w14:textId="77777777" w:rsidR="00353BC5" w:rsidRPr="00353BC5" w:rsidRDefault="00353BC5" w:rsidP="002D1A73">
            <w:pPr>
              <w:numPr>
                <w:ilvl w:val="0"/>
                <w:numId w:val="26"/>
              </w:numPr>
              <w:ind w:left="517" w:hanging="312"/>
              <w:jc w:val="both"/>
              <w:rPr>
                <w:rFonts w:ascii="Bookman Old Style" w:hAnsi="Bookman Old Style"/>
                <w:bCs/>
                <w:sz w:val="20"/>
                <w:szCs w:val="20"/>
                <w:lang w:val="en-US"/>
              </w:rPr>
            </w:pPr>
            <w:r w:rsidRPr="00353BC5">
              <w:rPr>
                <w:rFonts w:ascii="Bookman Old Style" w:hAnsi="Bookman Old Style"/>
                <w:bCs/>
                <w:sz w:val="20"/>
                <w:szCs w:val="20"/>
                <w:lang w:val="en-US"/>
              </w:rPr>
              <w:t>dengan pidana penjara paling lama 5 tahun barang siapa dengan sengaja menyebabkan atau memudahkan dilakukannya perbuatan cabul oleh anaknya, anak tirinya, anak angkatnya, atau anak di bawah pengawasannya yang belum dewasa, atau oleh orang yang belum dewasa yang pemeliharaannya, pendidikan atau penjagaannya diserahkan kepadanya, ataupun oleh bujangnya atau bawahannya yang belum cukup umur, dengan orang lain;</w:t>
            </w:r>
          </w:p>
          <w:p w14:paraId="6111394F" w14:textId="77777777" w:rsidR="00353BC5" w:rsidRPr="00353BC5" w:rsidRDefault="00353BC5" w:rsidP="002D1A73">
            <w:pPr>
              <w:numPr>
                <w:ilvl w:val="0"/>
                <w:numId w:val="26"/>
              </w:numPr>
              <w:ind w:left="517" w:hanging="312"/>
              <w:jc w:val="both"/>
              <w:rPr>
                <w:rFonts w:ascii="Bookman Old Style" w:hAnsi="Bookman Old Style"/>
                <w:bCs/>
                <w:sz w:val="20"/>
                <w:szCs w:val="20"/>
                <w:lang w:val="en-US"/>
              </w:rPr>
            </w:pPr>
            <w:r w:rsidRPr="00353BC5">
              <w:rPr>
                <w:rFonts w:ascii="Bookman Old Style" w:hAnsi="Bookman Old Style"/>
                <w:bCs/>
                <w:sz w:val="20"/>
                <w:szCs w:val="20"/>
                <w:lang w:val="en-US"/>
              </w:rPr>
              <w:t>dengan pidana penjara paling lama 4 tahun barang siapa dengan sengaja menghubungkan atau memuda  hkan perbuatan cabul, kecuali yang tersebut dalam butir 1 di atas, yang dilakukan oleh orang yang diketahuinya belum dewasa atau yang sepatutnya harus diduganya demikian, dengan orang lain.</w:t>
            </w:r>
          </w:p>
          <w:p w14:paraId="6CD06982" w14:textId="77777777" w:rsidR="00353BC5" w:rsidRPr="00353BC5" w:rsidRDefault="00353BC5" w:rsidP="002D1A73">
            <w:pPr>
              <w:numPr>
                <w:ilvl w:val="0"/>
                <w:numId w:val="25"/>
              </w:numPr>
              <w:ind w:left="337" w:hanging="312"/>
              <w:jc w:val="both"/>
              <w:rPr>
                <w:rFonts w:ascii="Bookman Old Style" w:hAnsi="Bookman Old Style"/>
                <w:b/>
                <w:bCs/>
                <w:sz w:val="20"/>
                <w:szCs w:val="20"/>
                <w:lang w:val="en-US"/>
              </w:rPr>
            </w:pPr>
            <w:r w:rsidRPr="00353BC5">
              <w:rPr>
                <w:rFonts w:ascii="Bookman Old Style" w:hAnsi="Bookman Old Style"/>
                <w:bCs/>
                <w:sz w:val="20"/>
                <w:szCs w:val="20"/>
                <w:lang w:val="en-US"/>
              </w:rPr>
              <w:t>Jika yang bersalah melakukan kejahatan itu sebagai pencarian atau kebiasaan, maka pidana dapat ditambah sepertiga.</w:t>
            </w:r>
          </w:p>
        </w:tc>
        <w:tc>
          <w:tcPr>
            <w:tcW w:w="4955" w:type="dxa"/>
          </w:tcPr>
          <w:p w14:paraId="126C89F4"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t>Pasal 420</w:t>
            </w:r>
          </w:p>
          <w:p w14:paraId="68F51481" w14:textId="77777777" w:rsidR="00353BC5" w:rsidRPr="00353BC5" w:rsidRDefault="00353BC5" w:rsidP="00543182">
            <w:pPr>
              <w:jc w:val="both"/>
              <w:rPr>
                <w:rFonts w:ascii="Bookman Old Style" w:hAnsi="Bookman Old Style"/>
                <w:bCs/>
                <w:sz w:val="20"/>
                <w:szCs w:val="20"/>
                <w:lang w:val="en-US"/>
              </w:rPr>
            </w:pPr>
            <w:r w:rsidRPr="00353BC5">
              <w:rPr>
                <w:rFonts w:ascii="Bookman Old Style" w:hAnsi="Bookman Old Style"/>
                <w:bCs/>
                <w:sz w:val="20"/>
                <w:szCs w:val="20"/>
                <w:lang w:val="en-US"/>
              </w:rPr>
              <w:t xml:space="preserve">Setiap orang yang menghubungkan atau memudahkan orang </w:t>
            </w:r>
            <w:proofErr w:type="gramStart"/>
            <w:r w:rsidRPr="00353BC5">
              <w:rPr>
                <w:rFonts w:ascii="Bookman Old Style" w:hAnsi="Bookman Old Style"/>
                <w:bCs/>
                <w:sz w:val="20"/>
                <w:szCs w:val="20"/>
                <w:lang w:val="en-US"/>
              </w:rPr>
              <w:t>lain</w:t>
            </w:r>
            <w:proofErr w:type="gramEnd"/>
            <w:r w:rsidRPr="00353BC5">
              <w:rPr>
                <w:rFonts w:ascii="Bookman Old Style" w:hAnsi="Bookman Old Style"/>
                <w:bCs/>
                <w:sz w:val="20"/>
                <w:szCs w:val="20"/>
                <w:lang w:val="en-US"/>
              </w:rPr>
              <w:t xml:space="preserve"> melakukan perbuatan cabul, dipidana dengan pidana penjara paling lama 2 tahun.</w:t>
            </w:r>
          </w:p>
        </w:tc>
      </w:tr>
      <w:tr w:rsidR="00353BC5" w:rsidRPr="00353BC5" w14:paraId="4099D79D" w14:textId="77777777" w:rsidTr="00E71C0D">
        <w:trPr>
          <w:jc w:val="center"/>
        </w:trPr>
        <w:tc>
          <w:tcPr>
            <w:tcW w:w="4850" w:type="dxa"/>
          </w:tcPr>
          <w:p w14:paraId="0324BAD0"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
                <w:bCs/>
                <w:sz w:val="20"/>
                <w:szCs w:val="20"/>
                <w:lang w:val="en-US"/>
              </w:rPr>
              <w:t>Pasal 296</w:t>
            </w:r>
          </w:p>
          <w:p w14:paraId="331F7802" w14:textId="77777777" w:rsidR="00353BC5" w:rsidRPr="00353BC5" w:rsidRDefault="00353BC5" w:rsidP="00DE18D6">
            <w:pPr>
              <w:ind w:left="25"/>
              <w:jc w:val="both"/>
              <w:rPr>
                <w:rFonts w:ascii="Bookman Old Style" w:hAnsi="Bookman Old Style"/>
                <w:b/>
                <w:bCs/>
                <w:sz w:val="20"/>
                <w:szCs w:val="20"/>
                <w:lang w:val="en-US"/>
              </w:rPr>
            </w:pPr>
            <w:r w:rsidRPr="00353BC5">
              <w:rPr>
                <w:rFonts w:ascii="Bookman Old Style" w:hAnsi="Bookman Old Style"/>
                <w:bCs/>
                <w:sz w:val="20"/>
                <w:szCs w:val="20"/>
                <w:lang w:val="en-US"/>
              </w:rPr>
              <w:t>Barang siapa dengan sengaja menyebabkan atau memudahkan perbuatan cabul oleh orang lain dengan orang lain, dan menjadikannya sebagai pencarian atau kebiasaan, diancam dengan pidana penjara paling lama 1 tahun 4 bulan atau pidana denda paling banyak Rp15 juta.</w:t>
            </w:r>
          </w:p>
        </w:tc>
        <w:tc>
          <w:tcPr>
            <w:tcW w:w="4955" w:type="dxa"/>
          </w:tcPr>
          <w:p w14:paraId="594BB247" w14:textId="77777777" w:rsidR="00353BC5" w:rsidRPr="00353BC5" w:rsidRDefault="00353BC5" w:rsidP="00543182">
            <w:pPr>
              <w:jc w:val="both"/>
              <w:rPr>
                <w:rFonts w:ascii="Bookman Old Style" w:hAnsi="Bookman Old Style"/>
                <w:b/>
                <w:bCs/>
                <w:sz w:val="20"/>
                <w:szCs w:val="20"/>
                <w:lang w:val="en-US"/>
              </w:rPr>
            </w:pPr>
            <w:r w:rsidRPr="00353BC5">
              <w:rPr>
                <w:rFonts w:ascii="Bookman Old Style" w:hAnsi="Bookman Old Style"/>
                <w:b/>
                <w:bCs/>
                <w:sz w:val="20"/>
                <w:szCs w:val="20"/>
                <w:lang w:val="en-US"/>
              </w:rPr>
              <w:t>Pasal 422</w:t>
            </w:r>
          </w:p>
          <w:p w14:paraId="48033E8F" w14:textId="77777777" w:rsidR="00353BC5" w:rsidRPr="00353BC5" w:rsidRDefault="00353BC5" w:rsidP="002D1A73">
            <w:pPr>
              <w:numPr>
                <w:ilvl w:val="0"/>
                <w:numId w:val="27"/>
              </w:numPr>
              <w:ind w:left="262"/>
              <w:jc w:val="both"/>
              <w:rPr>
                <w:rFonts w:ascii="Bookman Old Style" w:hAnsi="Bookman Old Style"/>
                <w:bCs/>
                <w:sz w:val="20"/>
                <w:szCs w:val="20"/>
                <w:lang w:val="en-US"/>
              </w:rPr>
            </w:pPr>
            <w:r w:rsidRPr="00353BC5">
              <w:rPr>
                <w:rFonts w:ascii="Bookman Old Style" w:hAnsi="Bookman Old Style"/>
                <w:bCs/>
                <w:sz w:val="20"/>
                <w:szCs w:val="20"/>
                <w:lang w:val="en-US"/>
              </w:rPr>
              <w:t>Setiap orang yang menggerakkan, membawa, menempatkan, atau menyerahkan anak kepada orang lain untuk melakukan percabulan, pelacuran, atau perbuatan melanggar kesusilaan lainnya, dipidana dengan pidana penjara paling lama 9 tahun.</w:t>
            </w:r>
          </w:p>
          <w:p w14:paraId="3F83DBF3" w14:textId="77777777" w:rsidR="00353BC5" w:rsidRPr="00353BC5" w:rsidRDefault="00353BC5" w:rsidP="002D1A73">
            <w:pPr>
              <w:numPr>
                <w:ilvl w:val="0"/>
                <w:numId w:val="27"/>
              </w:numPr>
              <w:ind w:left="262"/>
              <w:jc w:val="both"/>
              <w:rPr>
                <w:rFonts w:ascii="Bookman Old Style" w:hAnsi="Bookman Old Style"/>
                <w:bCs/>
                <w:sz w:val="20"/>
                <w:szCs w:val="20"/>
                <w:lang w:val="en-US"/>
              </w:rPr>
            </w:pPr>
            <w:r w:rsidRPr="00353BC5">
              <w:rPr>
                <w:rFonts w:ascii="Bookman Old Style" w:hAnsi="Bookman Old Style"/>
                <w:bCs/>
                <w:sz w:val="20"/>
                <w:szCs w:val="20"/>
                <w:lang w:val="en-US"/>
              </w:rPr>
              <w:t>Jika tindak pidana sebagaimana dimaksud pada ayat (1) dilakukan dengan menjanjikan anak memperoleh pekerjaan atau janji lainnya, dipidana dengan pidana penjara paling lama 10 tahun.</w:t>
            </w:r>
          </w:p>
        </w:tc>
      </w:tr>
    </w:tbl>
    <w:p w14:paraId="68F16FCF" w14:textId="77777777" w:rsidR="00353BC5" w:rsidRPr="00353BC5" w:rsidRDefault="00353BC5" w:rsidP="00353BC5">
      <w:pPr>
        <w:ind w:firstLine="720"/>
        <w:jc w:val="both"/>
        <w:rPr>
          <w:rFonts w:ascii="Bookman Old Style" w:hAnsi="Bookman Old Style"/>
          <w:bCs/>
          <w:lang w:val="en-US"/>
        </w:rPr>
      </w:pPr>
    </w:p>
    <w:p w14:paraId="115B46DF" w14:textId="77777777" w:rsidR="00353BC5" w:rsidRDefault="00353BC5" w:rsidP="00353BC5">
      <w:pPr>
        <w:ind w:firstLine="720"/>
        <w:jc w:val="both"/>
        <w:rPr>
          <w:rFonts w:ascii="Bookman Old Style" w:hAnsi="Bookman Old Style"/>
          <w:bCs/>
          <w:lang w:val="en-US"/>
        </w:rPr>
      </w:pPr>
      <w:r w:rsidRPr="00353BC5">
        <w:rPr>
          <w:rFonts w:ascii="Bookman Old Style" w:hAnsi="Bookman Old Style"/>
          <w:bCs/>
          <w:lang w:val="en-US"/>
        </w:rPr>
        <w:t xml:space="preserve">Kekerasan seksual sendiri tidak hanya diatur dalam KUHP, diatur juga dalam Undang-Undang No. 23 tahun 2002 tentang perlindungan anak. </w:t>
      </w:r>
      <w:proofErr w:type="gramStart"/>
      <w:r w:rsidRPr="00353BC5">
        <w:rPr>
          <w:rFonts w:ascii="Bookman Old Style" w:hAnsi="Bookman Old Style"/>
          <w:bCs/>
          <w:lang w:val="en-US"/>
        </w:rPr>
        <w:t>Dalam undang-undang tersebut hanya berfokus pada korban yang merupakan anak.</w:t>
      </w:r>
      <w:proofErr w:type="gramEnd"/>
      <w:r w:rsidRPr="00353BC5">
        <w:rPr>
          <w:rFonts w:ascii="Bookman Old Style" w:hAnsi="Bookman Old Style"/>
          <w:bCs/>
          <w:lang w:val="en-US"/>
        </w:rPr>
        <w:t xml:space="preserve"> Adapun isi dari undang-undang tersebut antara lain:</w:t>
      </w:r>
    </w:p>
    <w:p w14:paraId="3C2F68EF" w14:textId="77777777" w:rsidR="00E71C0D" w:rsidRPr="00353BC5" w:rsidRDefault="00E71C0D" w:rsidP="00353BC5">
      <w:pPr>
        <w:ind w:firstLine="720"/>
        <w:jc w:val="both"/>
        <w:rPr>
          <w:rFonts w:ascii="Bookman Old Style" w:hAnsi="Bookman Old Style"/>
          <w:bCs/>
          <w:lang w:val="en-US"/>
        </w:rPr>
      </w:pPr>
    </w:p>
    <w:p w14:paraId="75BA9759" w14:textId="078F4BDA" w:rsidR="00353BC5" w:rsidRPr="00353BC5" w:rsidRDefault="00353BC5" w:rsidP="0027259E">
      <w:pPr>
        <w:ind w:firstLine="720"/>
        <w:jc w:val="center"/>
        <w:rPr>
          <w:rFonts w:ascii="Bookman Old Style" w:hAnsi="Bookman Old Style"/>
          <w:bCs/>
          <w:lang w:val="en-US"/>
        </w:rPr>
      </w:pPr>
      <w:r w:rsidRPr="00353BC5">
        <w:rPr>
          <w:rFonts w:ascii="Bookman Old Style" w:hAnsi="Bookman Old Style"/>
          <w:b/>
          <w:bCs/>
          <w:lang w:val="en-US"/>
        </w:rPr>
        <w:t>Pasal 81</w:t>
      </w:r>
    </w:p>
    <w:p w14:paraId="124D3655" w14:textId="77777777" w:rsidR="00353BC5" w:rsidRPr="00353BC5" w:rsidRDefault="00353BC5" w:rsidP="002D1A73">
      <w:pPr>
        <w:numPr>
          <w:ilvl w:val="0"/>
          <w:numId w:val="28"/>
        </w:numPr>
        <w:jc w:val="both"/>
        <w:rPr>
          <w:rFonts w:ascii="Bookman Old Style" w:hAnsi="Bookman Old Style"/>
          <w:bCs/>
          <w:lang w:val="en-US"/>
        </w:rPr>
      </w:pPr>
      <w:r w:rsidRPr="00353BC5">
        <w:rPr>
          <w:rFonts w:ascii="Bookman Old Style" w:hAnsi="Bookman Old Style"/>
          <w:bCs/>
          <w:lang w:val="en-US"/>
        </w:rPr>
        <w:t xml:space="preserve">Setiap orang yang dengan sengaja melakukan kekerasan atau ancaman kekerasan memaksa anak melakukan persetubuhan </w:t>
      </w:r>
      <w:r w:rsidRPr="00353BC5">
        <w:rPr>
          <w:rFonts w:ascii="Bookman Old Style" w:hAnsi="Bookman Old Style"/>
          <w:bCs/>
          <w:lang w:val="en-US"/>
        </w:rPr>
        <w:lastRenderedPageBreak/>
        <w:t>dengannya atau dengan orang lain, dipidana dengan pidana penjara paling lama 15 (lima belas) tahun dan paling singkat 3 (tiga) tahun dan denda paling banyak Rp 300.000.000,00 (tiga ratus juta rupiah) dan paling sedikit Rp 60.000.000,00 (enam puluh juta rupiah).</w:t>
      </w:r>
    </w:p>
    <w:p w14:paraId="372A1E3E" w14:textId="77777777" w:rsidR="00353BC5" w:rsidRPr="00353BC5" w:rsidRDefault="00353BC5" w:rsidP="002D1A73">
      <w:pPr>
        <w:numPr>
          <w:ilvl w:val="0"/>
          <w:numId w:val="28"/>
        </w:numPr>
        <w:jc w:val="both"/>
        <w:rPr>
          <w:rFonts w:ascii="Bookman Old Style" w:hAnsi="Bookman Old Style"/>
          <w:bCs/>
          <w:lang w:val="en-US"/>
        </w:rPr>
      </w:pPr>
      <w:r w:rsidRPr="00353BC5">
        <w:rPr>
          <w:rFonts w:ascii="Bookman Old Style" w:hAnsi="Bookman Old Style"/>
          <w:bCs/>
          <w:lang w:val="en-US"/>
        </w:rPr>
        <w:t xml:space="preserve">Ketentuan pidana sebagaimana dimaksud dalam ayat (1) berlaku pula bagi setiap orang yang dengan sengaja melakukan tipu muslihat, serangkaian kebohongan, atau membujuk anak melakukan persetubuhan dengannya atau dengan orang lain. </w:t>
      </w:r>
    </w:p>
    <w:p w14:paraId="65D6EF50" w14:textId="77777777" w:rsidR="00353BC5" w:rsidRPr="00353BC5" w:rsidRDefault="00353BC5" w:rsidP="00353BC5">
      <w:pPr>
        <w:ind w:firstLine="720"/>
        <w:jc w:val="both"/>
        <w:rPr>
          <w:rFonts w:ascii="Bookman Old Style" w:hAnsi="Bookman Old Style"/>
          <w:bCs/>
          <w:lang w:val="en-US"/>
        </w:rPr>
      </w:pPr>
    </w:p>
    <w:p w14:paraId="01A7B226" w14:textId="1F5DB161" w:rsidR="00353BC5" w:rsidRPr="00353BC5" w:rsidRDefault="00353BC5" w:rsidP="0027259E">
      <w:pPr>
        <w:ind w:firstLine="720"/>
        <w:jc w:val="center"/>
        <w:rPr>
          <w:rFonts w:ascii="Bookman Old Style" w:hAnsi="Bookman Old Style"/>
          <w:bCs/>
          <w:lang w:val="en-US"/>
        </w:rPr>
      </w:pPr>
      <w:r w:rsidRPr="00353BC5">
        <w:rPr>
          <w:rFonts w:ascii="Bookman Old Style" w:hAnsi="Bookman Old Style"/>
          <w:b/>
          <w:bCs/>
          <w:lang w:val="en-US"/>
        </w:rPr>
        <w:t>Pasal 82</w:t>
      </w:r>
    </w:p>
    <w:p w14:paraId="196A065E" w14:textId="77777777" w:rsidR="00353BC5" w:rsidRPr="00353BC5" w:rsidRDefault="00353BC5" w:rsidP="00353BC5">
      <w:pPr>
        <w:ind w:firstLine="720"/>
        <w:jc w:val="both"/>
        <w:rPr>
          <w:rFonts w:ascii="Bookman Old Style" w:hAnsi="Bookman Old Style"/>
          <w:bCs/>
          <w:lang w:val="en-US"/>
        </w:rPr>
      </w:pPr>
      <w:r w:rsidRPr="00353BC5">
        <w:rPr>
          <w:rFonts w:ascii="Bookman Old Style" w:hAnsi="Bookman Old Style"/>
          <w:bCs/>
          <w:lang w:val="en-US"/>
        </w:rPr>
        <w:t>Setiap orang yang dengan sengaja melakukan kekerasan atau ancaman kekerasan, memaksa, melakukan tipu muslihat, serangkaian kebohongan, atau membujuk anak untuk melakukan atau membiarkan dilakukan perbuatan cabul, dipidana dengan pidana penjara paling lama 15 (lima belas) tahun dan paling singkat 3 (tiga) tahun dan denda paling banyak Rp 300.000.000</w:t>
      </w:r>
      <w:proofErr w:type="gramStart"/>
      <w:r w:rsidRPr="00353BC5">
        <w:rPr>
          <w:rFonts w:ascii="Bookman Old Style" w:hAnsi="Bookman Old Style"/>
          <w:bCs/>
          <w:lang w:val="en-US"/>
        </w:rPr>
        <w:t>,00</w:t>
      </w:r>
      <w:proofErr w:type="gramEnd"/>
      <w:r w:rsidRPr="00353BC5">
        <w:rPr>
          <w:rFonts w:ascii="Bookman Old Style" w:hAnsi="Bookman Old Style"/>
          <w:bCs/>
          <w:lang w:val="en-US"/>
        </w:rPr>
        <w:t xml:space="preserve"> (tiga ratus juta rupiah) dan paling sedikit Rp 60.000.000,00 (enam puluh juta rupiah).</w:t>
      </w:r>
    </w:p>
    <w:p w14:paraId="1382FE39"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Dari kedua undang-undang diatas belum ada yang mendefenisikan dan menjelaskan terkait dengan kekerasan seksual secara rinci.</w:t>
      </w:r>
      <w:proofErr w:type="gramEnd"/>
      <w:r w:rsidRPr="00353BC5">
        <w:rPr>
          <w:rFonts w:ascii="Bookman Old Style" w:hAnsi="Bookman Old Style"/>
          <w:bCs/>
          <w:lang w:val="en-US"/>
        </w:rPr>
        <w:t xml:space="preserve">  Oleh karena kekerasan seksual semakin merajalela namun dengan keterbatasan undang-undang maka pada 2022 lalu akhirnya ada undang-undang yang khusus membahas terkait kekerasan seksual yaitu Undang-Undang No. 12  tahun 2022 tentang tindak pidana kekerasan seksual atau disebut juga UU TPKS</w:t>
      </w:r>
    </w:p>
    <w:p w14:paraId="235F86EB" w14:textId="77777777" w:rsidR="00353BC5" w:rsidRDefault="00353BC5" w:rsidP="00353BC5">
      <w:pPr>
        <w:ind w:firstLine="720"/>
        <w:jc w:val="both"/>
        <w:rPr>
          <w:rFonts w:ascii="Bookman Old Style" w:hAnsi="Bookman Old Style"/>
          <w:bCs/>
          <w:lang w:val="en-US"/>
        </w:rPr>
      </w:pPr>
      <w:r w:rsidRPr="00353BC5">
        <w:rPr>
          <w:rFonts w:ascii="Bookman Old Style" w:hAnsi="Bookman Old Style"/>
          <w:bCs/>
          <w:lang w:val="en-US"/>
        </w:rPr>
        <w:t>UU TPKS itu sendiri telah mengatur semua jenis kekerasan seksual begitu juga dengan ancaman pidananya, adapun jenis berserta ancaman pemidaannya yaitu sebagai berikut:</w:t>
      </w:r>
    </w:p>
    <w:p w14:paraId="699530E1" w14:textId="77777777" w:rsidR="00F30A65" w:rsidRPr="00353BC5" w:rsidRDefault="00F30A65" w:rsidP="00353BC5">
      <w:pPr>
        <w:ind w:firstLine="720"/>
        <w:jc w:val="both"/>
        <w:rPr>
          <w:rFonts w:ascii="Bookman Old Style" w:hAnsi="Bookman Old Style"/>
          <w:bCs/>
          <w:lang w:val="en-US"/>
        </w:rPr>
      </w:pPr>
    </w:p>
    <w:p w14:paraId="22C7BC07" w14:textId="77777777" w:rsidR="00353BC5"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t>Pelecehan seksual nonfisik</w:t>
      </w:r>
    </w:p>
    <w:p w14:paraId="638521C9" w14:textId="77777777" w:rsidR="00353BC5" w:rsidRPr="00353BC5" w:rsidRDefault="00353BC5" w:rsidP="00F30A65">
      <w:pPr>
        <w:ind w:left="360" w:firstLine="720"/>
        <w:jc w:val="both"/>
        <w:rPr>
          <w:rFonts w:ascii="Bookman Old Style" w:hAnsi="Bookman Old Style"/>
          <w:bCs/>
          <w:lang w:val="en-US"/>
        </w:rPr>
      </w:pPr>
      <w:proofErr w:type="gramStart"/>
      <w:r w:rsidRPr="00353BC5">
        <w:rPr>
          <w:rFonts w:ascii="Bookman Old Style" w:hAnsi="Bookman Old Style"/>
          <w:bCs/>
          <w:lang w:val="en-US"/>
        </w:rPr>
        <w:t>Pasal 5 UU TPKS berisi tentang ancaman pidana penjara selama 9 bulan dan pidana denda maksimal 10 juta bagi pelaku perbuatan seksual nonfisik.</w:t>
      </w:r>
      <w:proofErr w:type="gramEnd"/>
      <w:r w:rsidRPr="00353BC5">
        <w:rPr>
          <w:rFonts w:ascii="Bookman Old Style" w:hAnsi="Bookman Old Style"/>
          <w:bCs/>
          <w:lang w:val="en-US"/>
        </w:rPr>
        <w:t xml:space="preserve"> Adapun isi pasalnya yaitu:</w:t>
      </w:r>
    </w:p>
    <w:p w14:paraId="056DF7EC" w14:textId="77777777" w:rsidR="00353BC5" w:rsidRPr="00353BC5" w:rsidRDefault="00353BC5" w:rsidP="00F30A65">
      <w:pPr>
        <w:ind w:left="360" w:firstLine="720"/>
        <w:jc w:val="both"/>
        <w:rPr>
          <w:rFonts w:ascii="Bookman Old Style" w:hAnsi="Bookman Old Style"/>
          <w:bCs/>
          <w:lang w:val="en-US"/>
        </w:rPr>
      </w:pPr>
      <w:r w:rsidRPr="00353BC5">
        <w:rPr>
          <w:rFonts w:ascii="Bookman Old Style" w:hAnsi="Bookman Old Style"/>
          <w:bCs/>
          <w:lang w:val="en-US"/>
        </w:rPr>
        <w:t>“Setiap Orang yang melakukan perbuatan seksual secara nonfisik yang ditujukan terhadap tubuh, keinginan seksual, dan/atau organ reproduksi dengan maksud merendahkan harkat dan martabat seseorang berdasarkan seksualitas dan/atau kesusilaannya, dipidana karena pelecehan seksual nonfisik dengan pidana penjara paling lama 9 (sembilan) bulan dan/atau pidana denda paling banyak Rp10.000.000,00 (sepuluh juta rupiah).</w:t>
      </w:r>
    </w:p>
    <w:p w14:paraId="66CCD713" w14:textId="77777777" w:rsidR="00353BC5" w:rsidRDefault="00353BC5" w:rsidP="00F30A65">
      <w:pPr>
        <w:ind w:left="360" w:firstLine="720"/>
        <w:jc w:val="both"/>
        <w:rPr>
          <w:rFonts w:ascii="Bookman Old Style" w:hAnsi="Bookman Old Style"/>
          <w:bCs/>
          <w:lang w:val="en-US"/>
        </w:rPr>
      </w:pPr>
      <w:proofErr w:type="gramStart"/>
      <w:r w:rsidRPr="00353BC5">
        <w:rPr>
          <w:rFonts w:ascii="Bookman Old Style" w:hAnsi="Bookman Old Style"/>
          <w:bCs/>
          <w:lang w:val="en-US"/>
        </w:rPr>
        <w:t>Merujuk dari penjelasan pasal 5 ini yang dimaksud dengan kekerasan seksual nonfisik yaitu pernyataan, gerak tubuh, atau aktifitas yang tidak patut dan mengarah kepada seksualitas dengan tujuan merendahkan atau mempermalukan.</w:t>
      </w:r>
      <w:proofErr w:type="gramEnd"/>
    </w:p>
    <w:p w14:paraId="31E02F53" w14:textId="77777777" w:rsidR="00543C69" w:rsidRPr="00353BC5" w:rsidRDefault="00543C69" w:rsidP="00F30A65">
      <w:pPr>
        <w:ind w:left="360" w:firstLine="720"/>
        <w:jc w:val="both"/>
        <w:rPr>
          <w:rFonts w:ascii="Bookman Old Style" w:hAnsi="Bookman Old Style"/>
          <w:bCs/>
          <w:lang w:val="en-US"/>
        </w:rPr>
      </w:pPr>
    </w:p>
    <w:p w14:paraId="5B63D289" w14:textId="77777777" w:rsidR="00353BC5"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t>Pelecehan seksual fisik</w:t>
      </w:r>
    </w:p>
    <w:p w14:paraId="1F90BB6C" w14:textId="77777777" w:rsidR="00353BC5" w:rsidRP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t>Pasal 6 UU TPKS berisi tentang ancaman pidana penjara hingga 12 tahun dan denda paling banyak yaitu 300 juta, adapun isi pasalnya yaitu:</w:t>
      </w:r>
    </w:p>
    <w:p w14:paraId="0E72D60F" w14:textId="77777777" w:rsidR="00353BC5" w:rsidRP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lastRenderedPageBreak/>
        <w:t xml:space="preserve">“Dipidana karena pelecehan seksual </w:t>
      </w:r>
      <w:proofErr w:type="gramStart"/>
      <w:r w:rsidRPr="00353BC5">
        <w:rPr>
          <w:rFonts w:ascii="Bookman Old Style" w:hAnsi="Bookman Old Style"/>
          <w:bCs/>
          <w:lang w:val="en-US"/>
        </w:rPr>
        <w:t>fisik :</w:t>
      </w:r>
      <w:proofErr w:type="gramEnd"/>
    </w:p>
    <w:p w14:paraId="668ABD49" w14:textId="77777777" w:rsidR="00353BC5" w:rsidRPr="00353BC5" w:rsidRDefault="00353BC5" w:rsidP="002D1A73">
      <w:pPr>
        <w:numPr>
          <w:ilvl w:val="0"/>
          <w:numId w:val="30"/>
        </w:numPr>
        <w:ind w:left="900"/>
        <w:jc w:val="both"/>
        <w:rPr>
          <w:rFonts w:ascii="Bookman Old Style" w:hAnsi="Bookman Old Style"/>
          <w:bCs/>
          <w:lang w:val="en-US"/>
        </w:rPr>
      </w:pPr>
      <w:r w:rsidRPr="00353BC5">
        <w:rPr>
          <w:rFonts w:ascii="Bookman Old Style" w:hAnsi="Bookman Old Style"/>
          <w:bCs/>
          <w:lang w:val="en-US"/>
        </w:rPr>
        <w:t>Setiap orang yang melakukan perbuatan seksual secara fisik yang ditujukan terhadap tubuh, keinginan seksual, dan/atau organ reproduksi dengan maksud merendahkan harkat dan martabat seseorang berdasarkan seksualitas dan/atau kesusilaannya yang tidak termasuk dalam ketentuan pidana lain yang lebih berat dengan pidana penjara paling lama 4 (empat) tahun dan/atau pidana denda paling banyak Rp 50.000.000,00 (lima puluh juta rupiah),</w:t>
      </w:r>
    </w:p>
    <w:p w14:paraId="738C906E" w14:textId="77777777" w:rsidR="00353BC5" w:rsidRPr="00353BC5" w:rsidRDefault="00353BC5" w:rsidP="002D1A73">
      <w:pPr>
        <w:numPr>
          <w:ilvl w:val="0"/>
          <w:numId w:val="30"/>
        </w:numPr>
        <w:ind w:left="900"/>
        <w:jc w:val="both"/>
        <w:rPr>
          <w:rFonts w:ascii="Bookman Old Style" w:hAnsi="Bookman Old Style"/>
          <w:bCs/>
          <w:lang w:val="en-US"/>
        </w:rPr>
      </w:pPr>
      <w:r w:rsidRPr="00353BC5">
        <w:rPr>
          <w:rFonts w:ascii="Bookman Old Style" w:hAnsi="Bookman Old Style"/>
          <w:bCs/>
          <w:lang w:val="en-US"/>
        </w:rPr>
        <w:t>Setiap orang yang melakukan perbuatan seksual secara fisik yang ditujukan terhadap tubuh, keinginan seksual, dan/atau organ reproduksi dengan maksud menempatkan seseorang di bawah kekuasaannya secara melawan hukum, baik di dalam maupun di luar perkawinan dengan pidana penjara paling lama 12 (dua belas) tahun dan/atau pidana denda paling banyak Rp 300.000.000,00 (tiga ratus juta rupiah).</w:t>
      </w:r>
    </w:p>
    <w:p w14:paraId="40A289D6" w14:textId="77777777" w:rsidR="00353BC5" w:rsidRPr="00353BC5" w:rsidRDefault="00353BC5" w:rsidP="00543C69">
      <w:pPr>
        <w:jc w:val="both"/>
        <w:rPr>
          <w:rFonts w:ascii="Bookman Old Style" w:hAnsi="Bookman Old Style"/>
          <w:bCs/>
          <w:lang w:val="en-US"/>
        </w:rPr>
      </w:pPr>
    </w:p>
    <w:p w14:paraId="368EAAE3" w14:textId="77777777" w:rsidR="00353BC5"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t>Pemaksaan kontrasepsi</w:t>
      </w:r>
    </w:p>
    <w:p w14:paraId="1A3E9FA2" w14:textId="77777777" w:rsidR="00353BC5" w:rsidRPr="00353BC5" w:rsidRDefault="00353BC5" w:rsidP="00543C69">
      <w:pPr>
        <w:ind w:left="360" w:firstLine="720"/>
        <w:jc w:val="both"/>
        <w:rPr>
          <w:rFonts w:ascii="Bookman Old Style" w:hAnsi="Bookman Old Style"/>
          <w:bCs/>
          <w:lang w:val="en-US"/>
        </w:rPr>
      </w:pPr>
      <w:proofErr w:type="gramStart"/>
      <w:r w:rsidRPr="00353BC5">
        <w:rPr>
          <w:rFonts w:ascii="Bookman Old Style" w:hAnsi="Bookman Old Style"/>
          <w:bCs/>
          <w:lang w:val="en-US"/>
        </w:rPr>
        <w:t>Pasal 8 UU TPKS berisi tentang pemaksaan kontrasepsi.</w:t>
      </w:r>
      <w:proofErr w:type="gramEnd"/>
      <w:r w:rsidRPr="00353BC5">
        <w:rPr>
          <w:rFonts w:ascii="Bookman Old Style" w:hAnsi="Bookman Old Style"/>
          <w:bCs/>
          <w:lang w:val="en-US"/>
        </w:rPr>
        <w:t xml:space="preserve"> Pemaksaan kontrasepsi juga dapat dijerat tindak pidana kekerasan seksual, pemaksaan kontrasepsi adalah orang yang memaksa orang lain untuk menggunakan alat kontrasepsi yang dapat membuat pelaku kehilangan fungsi reproduksinya. </w:t>
      </w:r>
      <w:proofErr w:type="gramStart"/>
      <w:r w:rsidRPr="00353BC5">
        <w:rPr>
          <w:rFonts w:ascii="Bookman Old Style" w:hAnsi="Bookman Old Style"/>
          <w:bCs/>
          <w:lang w:val="en-US"/>
        </w:rPr>
        <w:t>Ancaman pidana penjaranya paling lama 5 tahun dan pidana denda paling banyak 50 juta.</w:t>
      </w:r>
      <w:proofErr w:type="gramEnd"/>
      <w:r w:rsidRPr="00353BC5">
        <w:rPr>
          <w:rFonts w:ascii="Bookman Old Style" w:hAnsi="Bookman Old Style"/>
          <w:bCs/>
          <w:lang w:val="en-US"/>
        </w:rPr>
        <w:t xml:space="preserve"> Adapun yang terdapat dalam pasal tersebut yaitu: </w:t>
      </w:r>
    </w:p>
    <w:p w14:paraId="6F7EC32B" w14:textId="77777777" w:rsid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t>"Setiap orang yang melakukan perbuatan memaksa orang lain menggunakan alat kontrasepsi dengan kekerasan atau ancaman kekerasan, penyalahgunaan kekuasaan, penyesatan, penipuan, membuat atau memanfaatkan kondisi tidak berdaya yang dapat membuat kehilangan fungsi reproduksinya untuk sementara waktu, dipidana karena pemaksaan kontrasepsi, dengan pidana penjara paling lama 5 (lima) tahun dan/atau pidana denda paling banyak Rp 50.000.000,00 (lima puluh juta rupiah),"</w:t>
      </w:r>
    </w:p>
    <w:p w14:paraId="3F8BD167" w14:textId="77777777" w:rsidR="00543C69" w:rsidRPr="00353BC5" w:rsidRDefault="00543C69" w:rsidP="00543C69">
      <w:pPr>
        <w:ind w:left="360" w:firstLine="720"/>
        <w:jc w:val="both"/>
        <w:rPr>
          <w:rFonts w:ascii="Bookman Old Style" w:hAnsi="Bookman Old Style"/>
          <w:bCs/>
          <w:lang w:val="en-US"/>
        </w:rPr>
      </w:pPr>
    </w:p>
    <w:p w14:paraId="6D124719" w14:textId="77777777" w:rsidR="00353BC5"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t>Pemaksaan sterilisasi</w:t>
      </w:r>
    </w:p>
    <w:p w14:paraId="713E7B4C" w14:textId="77777777" w:rsidR="00353BC5" w:rsidRP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t xml:space="preserve">Menurut Pasal 9 UU TPKS, pelaku pemaksaan sterilisasi terancam pidana penjara paling lama 9 tahun dan denda paling banyak  200 juta. Pemaksaan sterilisasi merupakan paksaan terhadap orang </w:t>
      </w:r>
      <w:proofErr w:type="gramStart"/>
      <w:r w:rsidRPr="00353BC5">
        <w:rPr>
          <w:rFonts w:ascii="Bookman Old Style" w:hAnsi="Bookman Old Style"/>
          <w:bCs/>
          <w:lang w:val="en-US"/>
        </w:rPr>
        <w:t>lain</w:t>
      </w:r>
      <w:proofErr w:type="gramEnd"/>
      <w:r w:rsidRPr="00353BC5">
        <w:rPr>
          <w:rFonts w:ascii="Bookman Old Style" w:hAnsi="Bookman Old Style"/>
          <w:bCs/>
          <w:lang w:val="en-US"/>
        </w:rPr>
        <w:t xml:space="preserve"> untuk menggunakan kontrasepsi yang menyebabkan oarng tersebut kehilangan fungsi reproduksinya secara permanen. </w:t>
      </w:r>
      <w:proofErr w:type="gramStart"/>
      <w:r w:rsidRPr="00353BC5">
        <w:rPr>
          <w:rFonts w:ascii="Bookman Old Style" w:hAnsi="Bookman Old Style"/>
          <w:bCs/>
          <w:lang w:val="en-US"/>
        </w:rPr>
        <w:t>Hal tersebut juga merupakan tindak pidana kekerasan seksual.</w:t>
      </w:r>
      <w:proofErr w:type="gramEnd"/>
      <w:r w:rsidRPr="00353BC5">
        <w:rPr>
          <w:rFonts w:ascii="Bookman Old Style" w:hAnsi="Bookman Old Style"/>
          <w:bCs/>
          <w:lang w:val="en-US"/>
        </w:rPr>
        <w:t xml:space="preserve"> Adapun isi Pasal 9 yaitu:</w:t>
      </w:r>
    </w:p>
    <w:p w14:paraId="050CFE23" w14:textId="77777777" w:rsidR="00353BC5" w:rsidRP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t xml:space="preserve">"Setiap orang yang melakukan perbuatan memaksa orang lain menggunakan alat kontrasepsi dengan kekerasan atau ancaman kekerasan, penyalahgunaan kekuasaan, penyesatan, penipuan, membuat atau memanfaatkan kondisi tidak berdaya yang dapat membuat kehilangan fungsi reproduksinya secara tetap, dipidana karena pemaksaan sterilisasi, dengan pidana penjara paling lama 9 (sembilan) </w:t>
      </w:r>
      <w:r w:rsidRPr="00353BC5">
        <w:rPr>
          <w:rFonts w:ascii="Bookman Old Style" w:hAnsi="Bookman Old Style"/>
          <w:bCs/>
          <w:lang w:val="en-US"/>
        </w:rPr>
        <w:lastRenderedPageBreak/>
        <w:t xml:space="preserve">tahun dan/atau pidana denda paling banyak Rp 200.000.000,00 (dua ratus juta rupiah)," </w:t>
      </w:r>
    </w:p>
    <w:p w14:paraId="5E7E2B00" w14:textId="77777777" w:rsidR="00353BC5" w:rsidRPr="00353BC5" w:rsidRDefault="00353BC5" w:rsidP="00353BC5">
      <w:pPr>
        <w:ind w:firstLine="720"/>
        <w:jc w:val="both"/>
        <w:rPr>
          <w:rFonts w:ascii="Bookman Old Style" w:hAnsi="Bookman Old Style"/>
          <w:bCs/>
          <w:lang w:val="en-US"/>
        </w:rPr>
      </w:pPr>
    </w:p>
    <w:p w14:paraId="2944983C" w14:textId="77777777" w:rsidR="00353BC5"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t>Pemaksaan perkawinan</w:t>
      </w:r>
    </w:p>
    <w:p w14:paraId="47910B97" w14:textId="77777777" w:rsidR="00353BC5" w:rsidRPr="00353BC5" w:rsidRDefault="00353BC5" w:rsidP="00543C69">
      <w:pPr>
        <w:ind w:left="360" w:firstLine="720"/>
        <w:jc w:val="both"/>
        <w:rPr>
          <w:rFonts w:ascii="Bookman Old Style" w:hAnsi="Bookman Old Style"/>
          <w:bCs/>
          <w:lang w:val="en-US"/>
        </w:rPr>
      </w:pPr>
      <w:proofErr w:type="gramStart"/>
      <w:r w:rsidRPr="00353BC5">
        <w:rPr>
          <w:rFonts w:ascii="Bookman Old Style" w:hAnsi="Bookman Old Style"/>
          <w:bCs/>
          <w:lang w:val="en-US"/>
        </w:rPr>
        <w:t>Pasal 10 UU TPKS berisi tentang pemaksaan perkawinan.</w:t>
      </w:r>
      <w:proofErr w:type="gramEnd"/>
      <w:r w:rsidRPr="00353BC5">
        <w:rPr>
          <w:rFonts w:ascii="Bookman Old Style" w:hAnsi="Bookman Old Style"/>
          <w:bCs/>
          <w:lang w:val="en-US"/>
        </w:rPr>
        <w:t xml:space="preserve"> Pemaksaan perkawinan adalah memaksa seseorang untuk melakukan perkawinan dengannya atau dengan orang </w:t>
      </w:r>
      <w:proofErr w:type="gramStart"/>
      <w:r w:rsidRPr="00353BC5">
        <w:rPr>
          <w:rFonts w:ascii="Bookman Old Style" w:hAnsi="Bookman Old Style"/>
          <w:bCs/>
          <w:lang w:val="en-US"/>
        </w:rPr>
        <w:t>lain</w:t>
      </w:r>
      <w:proofErr w:type="gramEnd"/>
      <w:r w:rsidRPr="00353BC5">
        <w:rPr>
          <w:rFonts w:ascii="Bookman Old Style" w:hAnsi="Bookman Old Style"/>
          <w:bCs/>
          <w:lang w:val="en-US"/>
        </w:rPr>
        <w:t xml:space="preserve">, termasuk pula didalamnya pemaksaan perkawinan terhadap anak, perkawinan dengan mengatasnamakn praktik budaya dan pemaksaan perkawinan terhadap korban pemerkosaan dengan pelaku pemerkosaan. </w:t>
      </w:r>
      <w:proofErr w:type="gramStart"/>
      <w:r w:rsidRPr="00353BC5">
        <w:rPr>
          <w:rFonts w:ascii="Bookman Old Style" w:hAnsi="Bookman Old Style"/>
          <w:bCs/>
          <w:lang w:val="en-US"/>
        </w:rPr>
        <w:t>Adapun ancaman pidananya yaitu pidana penjara paling lama 9 tahun dan pidana denda paling banyak 200 juta.</w:t>
      </w:r>
      <w:proofErr w:type="gramEnd"/>
      <w:r w:rsidRPr="00353BC5">
        <w:rPr>
          <w:rFonts w:ascii="Bookman Old Style" w:hAnsi="Bookman Old Style"/>
          <w:bCs/>
          <w:lang w:val="en-US"/>
        </w:rPr>
        <w:t xml:space="preserve"> Berikut adalah isi Pasal tersebut:</w:t>
      </w:r>
    </w:p>
    <w:p w14:paraId="227678DF" w14:textId="77777777" w:rsidR="00353BC5" w:rsidRP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t>“(1)Setiap orang secara melawan hukum memaksa, menempatkan seseorang di bawah kekuasaannya atau orang lain, atau menyalahgunakan kekuasaannya untuk melakukan atau membiarkan dilakukan perkawinan dengannya atau dengan orang lain, dipidana karena pemaksaan perkawinan, dengan pidana penjara paling lama 9 (sembilan) tahun dan/atau pidana denda paling banyak Rp 200.000.000,00 (dua ratus juta rupiah),</w:t>
      </w:r>
    </w:p>
    <w:p w14:paraId="3607D4C2" w14:textId="77777777" w:rsidR="00353BC5" w:rsidRP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t>(2)Termasuk didalamnya pemaksaan perkawinan sebagaimana dimaksud pada        ayat (1):</w:t>
      </w:r>
    </w:p>
    <w:p w14:paraId="6579F6D5" w14:textId="0DCA7746" w:rsidR="00353BC5" w:rsidRPr="00543C69" w:rsidRDefault="00353BC5" w:rsidP="002D1A73">
      <w:pPr>
        <w:pStyle w:val="ListParagraph"/>
        <w:numPr>
          <w:ilvl w:val="1"/>
          <w:numId w:val="36"/>
        </w:numPr>
        <w:ind w:left="1350"/>
        <w:jc w:val="both"/>
        <w:rPr>
          <w:rFonts w:ascii="Bookman Old Style" w:hAnsi="Bookman Old Style"/>
          <w:bCs/>
          <w:lang w:val="en-US"/>
        </w:rPr>
      </w:pPr>
      <w:r w:rsidRPr="00543C69">
        <w:rPr>
          <w:rFonts w:ascii="Bookman Old Style" w:hAnsi="Bookman Old Style"/>
          <w:bCs/>
          <w:lang w:val="en-US"/>
        </w:rPr>
        <w:t>pemaksaan perkawinan anak;</w:t>
      </w:r>
    </w:p>
    <w:p w14:paraId="12FF39D9" w14:textId="4B52FAB3" w:rsidR="00353BC5" w:rsidRPr="00543C69" w:rsidRDefault="00353BC5" w:rsidP="002D1A73">
      <w:pPr>
        <w:pStyle w:val="ListParagraph"/>
        <w:numPr>
          <w:ilvl w:val="0"/>
          <w:numId w:val="36"/>
        </w:numPr>
        <w:ind w:left="1350"/>
        <w:jc w:val="both"/>
        <w:rPr>
          <w:rFonts w:ascii="Bookman Old Style" w:hAnsi="Bookman Old Style"/>
          <w:bCs/>
          <w:lang w:val="en-US"/>
        </w:rPr>
      </w:pPr>
      <w:r w:rsidRPr="00543C69">
        <w:rPr>
          <w:rFonts w:ascii="Bookman Old Style" w:hAnsi="Bookman Old Style"/>
          <w:bCs/>
          <w:lang w:val="en-US"/>
        </w:rPr>
        <w:t>pemaksaan perkawinan dengan mengatasnamakan praktik budaya;</w:t>
      </w:r>
    </w:p>
    <w:p w14:paraId="645B05F5" w14:textId="1E0436B6" w:rsidR="00353BC5" w:rsidRPr="00543C69" w:rsidRDefault="00353BC5" w:rsidP="002D1A73">
      <w:pPr>
        <w:pStyle w:val="ListParagraph"/>
        <w:numPr>
          <w:ilvl w:val="0"/>
          <w:numId w:val="36"/>
        </w:numPr>
        <w:ind w:left="1350"/>
        <w:jc w:val="both"/>
        <w:rPr>
          <w:rFonts w:ascii="Bookman Old Style" w:hAnsi="Bookman Old Style"/>
          <w:bCs/>
          <w:lang w:val="en-US"/>
        </w:rPr>
      </w:pPr>
      <w:r w:rsidRPr="00543C69">
        <w:rPr>
          <w:rFonts w:ascii="Bookman Old Style" w:hAnsi="Bookman Old Style"/>
          <w:bCs/>
          <w:lang w:val="en-US"/>
        </w:rPr>
        <w:t>pemaksaan perkawinan korban dan pelaku pemerkosaan”</w:t>
      </w:r>
    </w:p>
    <w:p w14:paraId="130076D3" w14:textId="77777777" w:rsidR="00353BC5" w:rsidRPr="00353BC5" w:rsidRDefault="00353BC5" w:rsidP="00353BC5">
      <w:pPr>
        <w:ind w:firstLine="720"/>
        <w:jc w:val="both"/>
        <w:rPr>
          <w:rFonts w:ascii="Bookman Old Style" w:hAnsi="Bookman Old Style"/>
          <w:bCs/>
          <w:lang w:val="en-US"/>
        </w:rPr>
      </w:pPr>
    </w:p>
    <w:p w14:paraId="13DB48EF" w14:textId="77777777" w:rsidR="00353BC5"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t>Penyiksaan seksual</w:t>
      </w:r>
    </w:p>
    <w:p w14:paraId="5E89A8DA" w14:textId="77777777" w:rsidR="00353BC5" w:rsidRP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t xml:space="preserve">Pasal 11 UU TPKS tentang penyiksaan seksual yang ancaman pidananya yaitu pidana penjara paling lama 12 tahun dan pidana denda paling banyak 300 juta. </w:t>
      </w:r>
      <w:proofErr w:type="gramStart"/>
      <w:r w:rsidRPr="00353BC5">
        <w:rPr>
          <w:rFonts w:ascii="Bookman Old Style" w:hAnsi="Bookman Old Style"/>
          <w:bCs/>
          <w:lang w:val="en-US"/>
        </w:rPr>
        <w:t>Adapun yang dimaksud dengan penyiksaan seksual yaitu tindakan yang dilakukan oleh seorang pejabat atau orang yang bertindak karena digerakkan atau dengan sepengetahuan pejabat resmi melakukan kekerasan seksual dengan beberapa tujuan.</w:t>
      </w:r>
      <w:proofErr w:type="gramEnd"/>
      <w:r w:rsidRPr="00353BC5">
        <w:rPr>
          <w:rFonts w:ascii="Bookman Old Style" w:hAnsi="Bookman Old Style"/>
          <w:bCs/>
          <w:lang w:val="en-US"/>
        </w:rPr>
        <w:t xml:space="preserve"> Adapun penjelasan lengkapnya terdapat dalam pasal 11 UU tersebut antara lain:</w:t>
      </w:r>
    </w:p>
    <w:p w14:paraId="621F9D97" w14:textId="77777777" w:rsidR="00353BC5" w:rsidRPr="00353BC5" w:rsidRDefault="00353BC5" w:rsidP="00543C69">
      <w:pPr>
        <w:ind w:left="360" w:firstLine="720"/>
        <w:jc w:val="both"/>
        <w:rPr>
          <w:rFonts w:ascii="Bookman Old Style" w:hAnsi="Bookman Old Style"/>
          <w:bCs/>
          <w:lang w:val="en-US"/>
        </w:rPr>
      </w:pPr>
      <w:r w:rsidRPr="00353BC5">
        <w:rPr>
          <w:rFonts w:ascii="Bookman Old Style" w:hAnsi="Bookman Old Style"/>
          <w:bCs/>
          <w:lang w:val="en-US"/>
        </w:rPr>
        <w:t>“Setiap pejabat atau orang yang bertindak dalam kapasitas sebagai pejabat resmi, atau orang yang bertindak karena digerakkan atau sepengetahuan pejabat melakukan kekerasan seksual terhadap orang dengan tujuan:</w:t>
      </w:r>
    </w:p>
    <w:p w14:paraId="71EDA75C" w14:textId="77777777" w:rsidR="00353BC5" w:rsidRPr="00353BC5" w:rsidRDefault="00353BC5" w:rsidP="002D1A73">
      <w:pPr>
        <w:numPr>
          <w:ilvl w:val="0"/>
          <w:numId w:val="31"/>
        </w:numPr>
        <w:ind w:left="900"/>
        <w:jc w:val="both"/>
        <w:rPr>
          <w:rFonts w:ascii="Bookman Old Style" w:hAnsi="Bookman Old Style"/>
          <w:bCs/>
          <w:lang w:val="en-US"/>
        </w:rPr>
      </w:pPr>
      <w:r w:rsidRPr="00353BC5">
        <w:rPr>
          <w:rFonts w:ascii="Bookman Old Style" w:hAnsi="Bookman Old Style"/>
          <w:bCs/>
          <w:lang w:val="en-US"/>
        </w:rPr>
        <w:t>intimidasi untuk memperoleh informasi atau pengakuan dari orang tersebut atau pihak ketiga;</w:t>
      </w:r>
    </w:p>
    <w:p w14:paraId="453A57C7" w14:textId="77777777" w:rsidR="00353BC5" w:rsidRPr="00353BC5" w:rsidRDefault="00353BC5" w:rsidP="002D1A73">
      <w:pPr>
        <w:numPr>
          <w:ilvl w:val="0"/>
          <w:numId w:val="31"/>
        </w:numPr>
        <w:ind w:left="900"/>
        <w:jc w:val="both"/>
        <w:rPr>
          <w:rFonts w:ascii="Bookman Old Style" w:hAnsi="Bookman Old Style"/>
          <w:bCs/>
          <w:lang w:val="en-US"/>
        </w:rPr>
      </w:pPr>
      <w:r w:rsidRPr="00353BC5">
        <w:rPr>
          <w:rFonts w:ascii="Bookman Old Style" w:hAnsi="Bookman Old Style"/>
          <w:bCs/>
          <w:lang w:val="en-US"/>
        </w:rPr>
        <w:t>persekusi atau memberikan hukuman terhadap perbuatan yang telah dicurigai atau dilakukannya; dan/atau</w:t>
      </w:r>
    </w:p>
    <w:p w14:paraId="2454BE56" w14:textId="340272D5" w:rsidR="00353BC5" w:rsidRDefault="00353BC5" w:rsidP="002D1A73">
      <w:pPr>
        <w:numPr>
          <w:ilvl w:val="0"/>
          <w:numId w:val="31"/>
        </w:numPr>
        <w:ind w:left="900"/>
        <w:jc w:val="both"/>
        <w:rPr>
          <w:rFonts w:ascii="Bookman Old Style" w:hAnsi="Bookman Old Style"/>
          <w:bCs/>
          <w:lang w:val="en-US"/>
        </w:rPr>
      </w:pPr>
      <w:r w:rsidRPr="00353BC5">
        <w:rPr>
          <w:rFonts w:ascii="Bookman Old Style" w:hAnsi="Bookman Old Style"/>
          <w:bCs/>
          <w:lang w:val="en-US"/>
        </w:rPr>
        <w:t>mempernalukan atau merendahkan martabat atas alasan diskriminasi dan/ atau seksual dalam segala bentuknya,</w:t>
      </w:r>
      <w:r w:rsidR="004E423B">
        <w:rPr>
          <w:rFonts w:ascii="Bookman Old Style" w:hAnsi="Bookman Old Style"/>
          <w:bCs/>
          <w:lang w:val="en-US"/>
        </w:rPr>
        <w:t xml:space="preserve"> </w:t>
      </w:r>
      <w:r w:rsidRPr="00353BC5">
        <w:rPr>
          <w:rFonts w:ascii="Bookman Old Style" w:hAnsi="Bookman Old Style"/>
          <w:bCs/>
          <w:lang w:val="en-US"/>
        </w:rPr>
        <w:t>dipidana karena penyiksaan seksual, dengan pidana penjara paling lama 12 (dua belas) tahun dan/ atau pidana denda paling banyak Rp300.000.000,00 (tiga ratus juta rupiah).</w:t>
      </w:r>
      <w:r w:rsidR="004E423B">
        <w:rPr>
          <w:rFonts w:ascii="Bookman Old Style" w:hAnsi="Bookman Old Style"/>
          <w:bCs/>
          <w:lang w:val="en-US"/>
        </w:rPr>
        <w:t>”</w:t>
      </w:r>
    </w:p>
    <w:p w14:paraId="4D8A789B" w14:textId="77777777" w:rsidR="004E423B" w:rsidRPr="00353BC5" w:rsidRDefault="004E423B" w:rsidP="004E423B">
      <w:pPr>
        <w:ind w:left="900"/>
        <w:jc w:val="both"/>
        <w:rPr>
          <w:rFonts w:ascii="Bookman Old Style" w:hAnsi="Bookman Old Style"/>
          <w:bCs/>
          <w:lang w:val="en-US"/>
        </w:rPr>
      </w:pPr>
    </w:p>
    <w:p w14:paraId="5DCFEF12" w14:textId="5C4CFCFC" w:rsidR="004E423B"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lastRenderedPageBreak/>
        <w:t>Eksploitasi seksual</w:t>
      </w:r>
    </w:p>
    <w:p w14:paraId="1CAEA0AB" w14:textId="77777777" w:rsidR="00353BC5" w:rsidRPr="00353BC5" w:rsidRDefault="00353BC5" w:rsidP="004E423B">
      <w:pPr>
        <w:ind w:left="360" w:firstLine="720"/>
        <w:jc w:val="both"/>
        <w:rPr>
          <w:rFonts w:ascii="Bookman Old Style" w:hAnsi="Bookman Old Style"/>
          <w:bCs/>
          <w:lang w:val="en-US"/>
        </w:rPr>
      </w:pPr>
      <w:r w:rsidRPr="00353BC5">
        <w:rPr>
          <w:rFonts w:ascii="Bookman Old Style" w:hAnsi="Bookman Old Style"/>
          <w:bCs/>
          <w:lang w:val="en-US"/>
        </w:rPr>
        <w:t>Pasal 12 UU TPKS berisi tentang ekploitasi seksual yang ancaman pidananya berpua pidana penjara paling lama 15 tahun dan pidana denda paling banyak 1 milyar. Adapun isi dari Pasal tersebut antara lain:</w:t>
      </w:r>
    </w:p>
    <w:p w14:paraId="72567CE3" w14:textId="77777777" w:rsidR="00353BC5" w:rsidRPr="00353BC5" w:rsidRDefault="00353BC5" w:rsidP="004E423B">
      <w:pPr>
        <w:ind w:left="360" w:firstLine="720"/>
        <w:jc w:val="both"/>
        <w:rPr>
          <w:rFonts w:ascii="Bookman Old Style" w:hAnsi="Bookman Old Style"/>
          <w:bCs/>
          <w:lang w:val="en-US"/>
        </w:rPr>
      </w:pPr>
      <w:r w:rsidRPr="00353BC5">
        <w:rPr>
          <w:rFonts w:ascii="Bookman Old Style" w:hAnsi="Bookman Old Style"/>
          <w:bCs/>
          <w:lang w:val="en-US"/>
        </w:rPr>
        <w:t xml:space="preserve"> “Setiap Orang dengan kekerasan atau ancaman kekerasan atau dengan menyalahgunakan kedudukan, wewenang, kepercayaan, perbawa yang timbul dari tipu muslihat atau hubungan keadaan, kerentanan, ketidaksetaraan, ketidakberdayaan, ketergantungan seseorang, penjeratan hutang atau memberi bayaran atau manfaat dengan maksud untuk mendapatkan keuntungan, atau memanfaatkan organ tubuh seksual atau organ tubuh lain dari orang itu yang ditujukan terhadap keinginan seksual dengannya atau dengan orang lain, dipidana karena eksploitasi seksual, dengan pidana penjara paling lama 15 (lima belas) tahun dan/atau pidana denda paling banyak Rp 1.000.000.000,00 (satu miliar rupiah).”</w:t>
      </w:r>
    </w:p>
    <w:p w14:paraId="7B01F637" w14:textId="77777777" w:rsidR="00353BC5" w:rsidRPr="00353BC5" w:rsidRDefault="00353BC5" w:rsidP="00353BC5">
      <w:pPr>
        <w:ind w:firstLine="720"/>
        <w:jc w:val="both"/>
        <w:rPr>
          <w:rFonts w:ascii="Bookman Old Style" w:hAnsi="Bookman Old Style"/>
          <w:bCs/>
          <w:lang w:val="en-US"/>
        </w:rPr>
      </w:pPr>
    </w:p>
    <w:p w14:paraId="154F8F99" w14:textId="77777777" w:rsidR="00353BC5"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t>Perbudakan seksual</w:t>
      </w:r>
    </w:p>
    <w:p w14:paraId="28449E8D" w14:textId="77777777" w:rsidR="00353BC5" w:rsidRPr="00353BC5" w:rsidRDefault="00353BC5" w:rsidP="004E423B">
      <w:pPr>
        <w:ind w:left="360" w:firstLine="720"/>
        <w:jc w:val="both"/>
        <w:rPr>
          <w:rFonts w:ascii="Bookman Old Style" w:hAnsi="Bookman Old Style"/>
          <w:bCs/>
          <w:lang w:val="en-US"/>
        </w:rPr>
      </w:pPr>
      <w:proofErr w:type="gramStart"/>
      <w:r w:rsidRPr="00353BC5">
        <w:rPr>
          <w:rFonts w:ascii="Bookman Old Style" w:hAnsi="Bookman Old Style"/>
          <w:bCs/>
          <w:lang w:val="en-US"/>
        </w:rPr>
        <w:t>Perbudakan seksual diancam pidana penjara paling lama 15 tahun dan/atau pidana denda paling banyak Rp 1 miliar.</w:t>
      </w:r>
      <w:proofErr w:type="gramEnd"/>
      <w:r w:rsidRPr="00353BC5">
        <w:rPr>
          <w:rFonts w:ascii="Bookman Old Style" w:hAnsi="Bookman Old Style"/>
          <w:bCs/>
          <w:lang w:val="en-US"/>
        </w:rPr>
        <w:t xml:space="preserve"> Merujuk Pasal 13 UU TPKS, pelaku perbudakan seksual ialah setiap orang yang secara melawan hukum menempatkan seseorang di bawah kekuasaannya atau orang lain dan menjadikannya tidak berdaya dengan maksud mengeksploitasinya secara seksual. Adapun isi dari Pasal trsebut yaitu:</w:t>
      </w:r>
    </w:p>
    <w:p w14:paraId="6B834303" w14:textId="77777777" w:rsidR="00353BC5" w:rsidRDefault="00353BC5" w:rsidP="004E423B">
      <w:pPr>
        <w:ind w:left="360" w:firstLine="720"/>
        <w:jc w:val="both"/>
        <w:rPr>
          <w:rFonts w:ascii="Bookman Old Style" w:hAnsi="Bookman Old Style"/>
          <w:bCs/>
          <w:lang w:val="en-US"/>
        </w:rPr>
      </w:pPr>
      <w:r w:rsidRPr="00353BC5">
        <w:rPr>
          <w:rFonts w:ascii="Bookman Old Style" w:hAnsi="Bookman Old Style"/>
          <w:bCs/>
          <w:lang w:val="en-US"/>
        </w:rPr>
        <w:t>“Setiap Orang secara melawan hukum menempatkan seseorang di bawah kekuasaannya atau orang lain dan menjadikannya tidak berdaya dengan maksud mengeksploitasinya secara seksual, dipidana karena perbudakan seksual, dengan pidana penjara paling lama 15 (lima belas) tahun dan/ atau pidana denda paling banyak Rp 1.000.000.000,00 (satu miliar rupiah).”</w:t>
      </w:r>
    </w:p>
    <w:p w14:paraId="321A811D" w14:textId="77777777" w:rsidR="004E423B" w:rsidRPr="00353BC5" w:rsidRDefault="004E423B" w:rsidP="004E423B">
      <w:pPr>
        <w:ind w:left="360" w:firstLine="720"/>
        <w:jc w:val="both"/>
        <w:rPr>
          <w:rFonts w:ascii="Bookman Old Style" w:hAnsi="Bookman Old Style"/>
          <w:bCs/>
          <w:lang w:val="en-US"/>
        </w:rPr>
      </w:pPr>
    </w:p>
    <w:p w14:paraId="25AEC859" w14:textId="77777777" w:rsidR="00353BC5" w:rsidRPr="00353BC5" w:rsidRDefault="00353BC5" w:rsidP="002D1A73">
      <w:pPr>
        <w:numPr>
          <w:ilvl w:val="0"/>
          <w:numId w:val="29"/>
        </w:numPr>
        <w:ind w:left="720"/>
        <w:jc w:val="both"/>
        <w:rPr>
          <w:rFonts w:ascii="Bookman Old Style" w:hAnsi="Bookman Old Style"/>
          <w:bCs/>
          <w:lang w:val="en-US"/>
        </w:rPr>
      </w:pPr>
      <w:r w:rsidRPr="00353BC5">
        <w:rPr>
          <w:rFonts w:ascii="Bookman Old Style" w:hAnsi="Bookman Old Style"/>
          <w:bCs/>
          <w:lang w:val="en-US"/>
        </w:rPr>
        <w:t>Kekerasan seksual berbasis elektronik</w:t>
      </w:r>
    </w:p>
    <w:p w14:paraId="3D48B45B" w14:textId="77777777" w:rsidR="00353BC5" w:rsidRPr="00353BC5" w:rsidRDefault="00353BC5" w:rsidP="004E423B">
      <w:pPr>
        <w:ind w:left="360" w:firstLine="720"/>
        <w:jc w:val="both"/>
        <w:rPr>
          <w:rFonts w:ascii="Bookman Old Style" w:hAnsi="Bookman Old Style"/>
          <w:bCs/>
          <w:lang w:val="en-US"/>
        </w:rPr>
      </w:pPr>
      <w:proofErr w:type="gramStart"/>
      <w:r w:rsidRPr="00353BC5">
        <w:rPr>
          <w:rFonts w:ascii="Bookman Old Style" w:hAnsi="Bookman Old Style"/>
          <w:bCs/>
          <w:lang w:val="en-US"/>
        </w:rPr>
        <w:t>Kekerasan seksual berbasis elektronik juga di atur dalam UU TPKS yang terdapat pada Pasal 14 UU TPKS.</w:t>
      </w:r>
      <w:proofErr w:type="gramEnd"/>
      <w:r w:rsidRPr="00353BC5">
        <w:rPr>
          <w:rFonts w:ascii="Bookman Old Style" w:hAnsi="Bookman Old Style"/>
          <w:bCs/>
          <w:lang w:val="en-US"/>
        </w:rPr>
        <w:t xml:space="preserve"> Terdapat tiga jenis kekerasan seksual berbasis elektronik yang diatur UU TPKS, yakni: </w:t>
      </w:r>
    </w:p>
    <w:p w14:paraId="293BDF7A" w14:textId="77777777" w:rsidR="00353BC5" w:rsidRPr="00353BC5" w:rsidRDefault="00353BC5" w:rsidP="002D1A73">
      <w:pPr>
        <w:numPr>
          <w:ilvl w:val="0"/>
          <w:numId w:val="32"/>
        </w:numPr>
        <w:ind w:left="1080"/>
        <w:jc w:val="both"/>
        <w:rPr>
          <w:rFonts w:ascii="Bookman Old Style" w:hAnsi="Bookman Old Style"/>
          <w:bCs/>
          <w:lang w:val="en-US"/>
        </w:rPr>
      </w:pPr>
      <w:r w:rsidRPr="00353BC5">
        <w:rPr>
          <w:rFonts w:ascii="Bookman Old Style" w:hAnsi="Bookman Old Style"/>
          <w:bCs/>
          <w:lang w:val="en-US"/>
        </w:rPr>
        <w:t xml:space="preserve">Melakukan perekaman dan/atau mengambil gambar atau tangkapan layar yang bermuatan seksual di luar kehendak atau tanpa persetujuan orang yang menjadi objek perekaman atau gambar atau tangkapan layar. </w:t>
      </w:r>
    </w:p>
    <w:p w14:paraId="78F90BAE" w14:textId="77777777" w:rsidR="00353BC5" w:rsidRPr="00353BC5" w:rsidRDefault="00353BC5" w:rsidP="002D1A73">
      <w:pPr>
        <w:numPr>
          <w:ilvl w:val="0"/>
          <w:numId w:val="32"/>
        </w:numPr>
        <w:ind w:left="1080"/>
        <w:jc w:val="both"/>
        <w:rPr>
          <w:rFonts w:ascii="Bookman Old Style" w:hAnsi="Bookman Old Style"/>
          <w:bCs/>
          <w:lang w:val="en-US"/>
        </w:rPr>
      </w:pPr>
      <w:r w:rsidRPr="00353BC5">
        <w:rPr>
          <w:rFonts w:ascii="Bookman Old Style" w:hAnsi="Bookman Old Style"/>
          <w:bCs/>
          <w:lang w:val="en-US"/>
        </w:rPr>
        <w:t xml:space="preserve">Membagikan atau mentransmisikan informasi atau dokumen elektronik bermuatan seksual di luar kehendak penerima yang ditujukan terhadap keinginan seksual. </w:t>
      </w:r>
    </w:p>
    <w:p w14:paraId="0542138B" w14:textId="77777777" w:rsidR="00353BC5" w:rsidRPr="00353BC5" w:rsidRDefault="00353BC5" w:rsidP="002D1A73">
      <w:pPr>
        <w:numPr>
          <w:ilvl w:val="0"/>
          <w:numId w:val="32"/>
        </w:numPr>
        <w:ind w:left="1080"/>
        <w:jc w:val="both"/>
        <w:rPr>
          <w:rFonts w:ascii="Bookman Old Style" w:hAnsi="Bookman Old Style"/>
          <w:bCs/>
          <w:lang w:val="en-US"/>
        </w:rPr>
      </w:pPr>
      <w:r w:rsidRPr="00353BC5">
        <w:rPr>
          <w:rFonts w:ascii="Bookman Old Style" w:hAnsi="Bookman Old Style"/>
          <w:bCs/>
          <w:lang w:val="en-US"/>
        </w:rPr>
        <w:t xml:space="preserve">Melakukan penguntitan dan/atau pelacakan menggunakan sistem elektronik terhadap orang yang menjadi objek dalam informasi/dokumen elektronik untuk tujuan seksual. </w:t>
      </w:r>
    </w:p>
    <w:p w14:paraId="52F45C64" w14:textId="77777777" w:rsidR="00353BC5" w:rsidRPr="00353BC5" w:rsidRDefault="00353BC5" w:rsidP="004E423B">
      <w:pPr>
        <w:ind w:left="360" w:firstLine="720"/>
        <w:jc w:val="both"/>
        <w:rPr>
          <w:rFonts w:ascii="Bookman Old Style" w:hAnsi="Bookman Old Style"/>
          <w:bCs/>
          <w:lang w:val="en-US"/>
        </w:rPr>
      </w:pPr>
      <w:r w:rsidRPr="00353BC5">
        <w:rPr>
          <w:rFonts w:ascii="Bookman Old Style" w:hAnsi="Bookman Old Style"/>
          <w:bCs/>
          <w:lang w:val="en-US"/>
        </w:rPr>
        <w:lastRenderedPageBreak/>
        <w:t>Menurut Pasal 14 UU TPKS, pelaku kekerasan seksual ini dapat dipidana penjara maksimal 4 tahun dan denda paling banyak Rp 200 juta. Adapun isi Pasal tersebut antara lain:</w:t>
      </w:r>
    </w:p>
    <w:p w14:paraId="03893835" w14:textId="77777777" w:rsidR="00353BC5" w:rsidRPr="00353BC5" w:rsidRDefault="00353BC5" w:rsidP="002D1A73">
      <w:pPr>
        <w:numPr>
          <w:ilvl w:val="0"/>
          <w:numId w:val="33"/>
        </w:numPr>
        <w:ind w:left="900"/>
        <w:jc w:val="both"/>
        <w:rPr>
          <w:rFonts w:ascii="Bookman Old Style" w:hAnsi="Bookman Old Style"/>
          <w:bCs/>
          <w:lang w:val="en-US"/>
        </w:rPr>
      </w:pPr>
      <w:r w:rsidRPr="00353BC5">
        <w:rPr>
          <w:rFonts w:ascii="Bookman Old Style" w:hAnsi="Bookman Old Style"/>
          <w:bCs/>
          <w:lang w:val="en-US"/>
        </w:rPr>
        <w:t>Setiap Orang yang tanpa hak:</w:t>
      </w:r>
    </w:p>
    <w:p w14:paraId="423DEE7E" w14:textId="77777777" w:rsidR="00353BC5" w:rsidRPr="00353BC5" w:rsidRDefault="00353BC5" w:rsidP="002D1A73">
      <w:pPr>
        <w:numPr>
          <w:ilvl w:val="0"/>
          <w:numId w:val="34"/>
        </w:numPr>
        <w:ind w:left="900"/>
        <w:jc w:val="both"/>
        <w:rPr>
          <w:rFonts w:ascii="Bookman Old Style" w:hAnsi="Bookman Old Style"/>
          <w:bCs/>
          <w:lang w:val="en-US"/>
        </w:rPr>
      </w:pPr>
      <w:r w:rsidRPr="00353BC5">
        <w:rPr>
          <w:rFonts w:ascii="Bookman Old Style" w:hAnsi="Bookman Old Style"/>
          <w:bCs/>
          <w:lang w:val="en-US"/>
        </w:rPr>
        <w:t xml:space="preserve">melakukan perekaman dan/ atau mengambil gambar atau tangkapan layar yang bermuatan seksual di luar kehendak atau tanpa persetujuan orang yang menjadi objek perekaman atau gambar atau tangkapan layar; </w:t>
      </w:r>
    </w:p>
    <w:p w14:paraId="5CF33C2D" w14:textId="77777777" w:rsidR="00353BC5" w:rsidRPr="00353BC5" w:rsidRDefault="00353BC5" w:rsidP="002D1A73">
      <w:pPr>
        <w:numPr>
          <w:ilvl w:val="0"/>
          <w:numId w:val="34"/>
        </w:numPr>
        <w:ind w:left="900"/>
        <w:jc w:val="both"/>
        <w:rPr>
          <w:rFonts w:ascii="Bookman Old Style" w:hAnsi="Bookman Old Style"/>
          <w:bCs/>
          <w:lang w:val="en-US"/>
        </w:rPr>
      </w:pPr>
      <w:r w:rsidRPr="00353BC5">
        <w:rPr>
          <w:rFonts w:ascii="Bookman Old Style" w:hAnsi="Bookman Old Style"/>
          <w:bCs/>
          <w:lang w:val="en-US"/>
        </w:rPr>
        <w:t xml:space="preserve">mentransmisikan informasi elektronik dan/ atau dokumen elektronik yang bermuatan seksual di luar kehendak penerima yang ditujukan terhadap keinginan seksual; dan/atau </w:t>
      </w:r>
    </w:p>
    <w:p w14:paraId="2E52BCBA" w14:textId="48FD0166" w:rsidR="00353BC5" w:rsidRPr="00353BC5" w:rsidRDefault="00353BC5" w:rsidP="002D1A73">
      <w:pPr>
        <w:numPr>
          <w:ilvl w:val="0"/>
          <w:numId w:val="34"/>
        </w:numPr>
        <w:ind w:left="900"/>
        <w:jc w:val="both"/>
        <w:rPr>
          <w:rFonts w:ascii="Bookman Old Style" w:hAnsi="Bookman Old Style"/>
          <w:bCs/>
          <w:lang w:val="en-US"/>
        </w:rPr>
      </w:pPr>
      <w:r w:rsidRPr="00353BC5">
        <w:rPr>
          <w:rFonts w:ascii="Bookman Old Style" w:hAnsi="Bookman Old Style"/>
          <w:bCs/>
          <w:lang w:val="en-US"/>
        </w:rPr>
        <w:t>melakukan penguntitan dan/ atau pelacakan menggunakan sistem elektronik terhadap orang yang menjadi obyek dalam informasi/dokumen elektronik untuk tujuan seksual,</w:t>
      </w:r>
      <w:r w:rsidR="004E56FF">
        <w:rPr>
          <w:rFonts w:ascii="Bookman Old Style" w:hAnsi="Bookman Old Style"/>
          <w:bCs/>
          <w:lang w:val="en-US"/>
        </w:rPr>
        <w:t xml:space="preserve"> </w:t>
      </w:r>
      <w:r w:rsidRPr="00353BC5">
        <w:rPr>
          <w:rFonts w:ascii="Bookman Old Style" w:hAnsi="Bookman Old Style"/>
          <w:bCs/>
          <w:lang w:val="en-US"/>
        </w:rPr>
        <w:t>dipidana karena melakukan kekerasan seksual berbasis elektronik, dengan pidana penjara paling lama 4 (empat) tahun dan/ atau denda paling banyak Rp200.000.000,00 (dua ratus juta rupiah).</w:t>
      </w:r>
    </w:p>
    <w:p w14:paraId="371F0868" w14:textId="77777777" w:rsidR="00353BC5" w:rsidRPr="00353BC5" w:rsidRDefault="00353BC5" w:rsidP="002D1A73">
      <w:pPr>
        <w:numPr>
          <w:ilvl w:val="0"/>
          <w:numId w:val="33"/>
        </w:numPr>
        <w:ind w:left="900"/>
        <w:jc w:val="both"/>
        <w:rPr>
          <w:rFonts w:ascii="Bookman Old Style" w:hAnsi="Bookman Old Style"/>
          <w:bCs/>
          <w:lang w:val="en-US"/>
        </w:rPr>
      </w:pPr>
      <w:r w:rsidRPr="00353BC5">
        <w:rPr>
          <w:rFonts w:ascii="Bookman Old Style" w:hAnsi="Bookman Old Style"/>
          <w:bCs/>
          <w:lang w:val="en-US"/>
        </w:rPr>
        <w:t>Dalam hal perbuatan sebagaimana dimaksud pada ayat (1) dilakukan dengan maksud: a. untuk melakukan pemerasan atau pengancaman, memaksa; atau b. menyesatkan dan/atau memperdaya, seseorang supaya melakukan, membiarkan dilakukan, atau tidak melakukan sesuatu, dipidana dengan pidana penjara paling lama 6 (enam) tahun dan/atau denda paling banyak Rp300.000.000</w:t>
      </w:r>
      <w:proofErr w:type="gramStart"/>
      <w:r w:rsidRPr="00353BC5">
        <w:rPr>
          <w:rFonts w:ascii="Bookman Old Style" w:hAnsi="Bookman Old Style"/>
          <w:bCs/>
          <w:lang w:val="en-US"/>
        </w:rPr>
        <w:t>,00</w:t>
      </w:r>
      <w:proofErr w:type="gramEnd"/>
      <w:r w:rsidRPr="00353BC5">
        <w:rPr>
          <w:rFonts w:ascii="Bookman Old Style" w:hAnsi="Bookman Old Style"/>
          <w:bCs/>
          <w:lang w:val="en-US"/>
        </w:rPr>
        <w:t xml:space="preserve"> (tiga ratus juta rupiah).</w:t>
      </w:r>
    </w:p>
    <w:p w14:paraId="3C9259A5" w14:textId="77777777" w:rsidR="00353BC5" w:rsidRPr="00353BC5" w:rsidRDefault="00353BC5" w:rsidP="002D1A73">
      <w:pPr>
        <w:numPr>
          <w:ilvl w:val="0"/>
          <w:numId w:val="33"/>
        </w:numPr>
        <w:ind w:left="900"/>
        <w:jc w:val="both"/>
        <w:rPr>
          <w:rFonts w:ascii="Bookman Old Style" w:hAnsi="Bookman Old Style"/>
          <w:bCs/>
          <w:lang w:val="en-US"/>
        </w:rPr>
      </w:pPr>
      <w:r w:rsidRPr="00353BC5">
        <w:rPr>
          <w:rFonts w:ascii="Bookman Old Style" w:hAnsi="Bookman Old Style"/>
          <w:bCs/>
          <w:lang w:val="en-US"/>
        </w:rPr>
        <w:t>Kekerasan seksual berbasis elektronik sebagaimana dimaksud pada ayat (1) merupakan delik aduan, kecuali Korban adalah Anak atau Penyandang Disabilitas.</w:t>
      </w:r>
    </w:p>
    <w:p w14:paraId="5585DCF1" w14:textId="77777777" w:rsidR="00353BC5" w:rsidRPr="00353BC5" w:rsidRDefault="00353BC5" w:rsidP="002D1A73">
      <w:pPr>
        <w:numPr>
          <w:ilvl w:val="0"/>
          <w:numId w:val="33"/>
        </w:numPr>
        <w:ind w:left="900"/>
        <w:jc w:val="both"/>
        <w:rPr>
          <w:rFonts w:ascii="Bookman Old Style" w:hAnsi="Bookman Old Style"/>
          <w:bCs/>
          <w:lang w:val="en-US"/>
        </w:rPr>
      </w:pPr>
      <w:r w:rsidRPr="00353BC5">
        <w:rPr>
          <w:rFonts w:ascii="Bookman Old Style" w:hAnsi="Bookman Old Style"/>
          <w:bCs/>
          <w:lang w:val="en-US"/>
        </w:rPr>
        <w:t>Dalam hal perbuatan sebagaimana dimaksud pada ayat (1) huruf a dan huruf b dilakukan demi kepentingan umum atau untuk pembelaan atas dirinya sendiri dari Tindak Pidana Kekerasan Seksual, tidak dapat dipidana.</w:t>
      </w:r>
    </w:p>
    <w:p w14:paraId="0B79E6C4" w14:textId="77777777" w:rsidR="00353BC5" w:rsidRPr="00353BC5" w:rsidRDefault="00353BC5" w:rsidP="002D1A73">
      <w:pPr>
        <w:numPr>
          <w:ilvl w:val="0"/>
          <w:numId w:val="33"/>
        </w:numPr>
        <w:ind w:left="900"/>
        <w:jc w:val="both"/>
        <w:rPr>
          <w:rFonts w:ascii="Bookman Old Style" w:hAnsi="Bookman Old Style"/>
          <w:bCs/>
          <w:lang w:val="en-US"/>
        </w:rPr>
      </w:pPr>
      <w:r w:rsidRPr="00353BC5">
        <w:rPr>
          <w:rFonts w:ascii="Bookman Old Style" w:hAnsi="Bookman Old Style"/>
          <w:bCs/>
          <w:lang w:val="en-US"/>
        </w:rPr>
        <w:t>Dalam hal Korban kekerasan seksual berbasis elektronik sebagaimana dimaksud pada ayat (1) huruf a dan huruf b merupakan Anak atau Penyandang Disabilitas, adanya kehendak atau persetu-iuan Korban tidak menghapuskan tuntutan pidana.</w:t>
      </w:r>
    </w:p>
    <w:p w14:paraId="5E969F2E" w14:textId="77777777" w:rsidR="00353BC5" w:rsidRPr="00353BC5" w:rsidRDefault="00353BC5" w:rsidP="00353BC5">
      <w:pPr>
        <w:ind w:firstLine="720"/>
        <w:jc w:val="both"/>
        <w:rPr>
          <w:rFonts w:ascii="Bookman Old Style" w:hAnsi="Bookman Old Style"/>
          <w:b/>
          <w:bCs/>
          <w:lang w:val="en-US"/>
        </w:rPr>
      </w:pPr>
    </w:p>
    <w:p w14:paraId="53658778" w14:textId="77777777" w:rsidR="00353BC5" w:rsidRPr="00353BC5" w:rsidRDefault="00353BC5" w:rsidP="002D1A73">
      <w:pPr>
        <w:numPr>
          <w:ilvl w:val="0"/>
          <w:numId w:val="37"/>
        </w:numPr>
        <w:ind w:left="720"/>
        <w:jc w:val="both"/>
        <w:rPr>
          <w:rFonts w:ascii="Bookman Old Style" w:hAnsi="Bookman Old Style"/>
          <w:b/>
          <w:bCs/>
          <w:lang w:val="en-US"/>
        </w:rPr>
      </w:pPr>
      <w:r w:rsidRPr="00353BC5">
        <w:rPr>
          <w:rFonts w:ascii="Bookman Old Style" w:hAnsi="Bookman Old Style"/>
          <w:b/>
          <w:bCs/>
          <w:lang w:val="en-US"/>
        </w:rPr>
        <w:t>Keberadaan Pidana Mati Di Indonesia</w:t>
      </w:r>
    </w:p>
    <w:p w14:paraId="790AE5AD" w14:textId="5056DF90" w:rsidR="00353BC5" w:rsidRPr="006E3C08" w:rsidRDefault="00353BC5" w:rsidP="006E3C08">
      <w:pPr>
        <w:ind w:firstLine="720"/>
        <w:jc w:val="both"/>
        <w:rPr>
          <w:rFonts w:ascii="Bookman Old Style" w:hAnsi="Bookman Old Style"/>
          <w:bCs/>
          <w:lang w:val="en-US"/>
        </w:rPr>
      </w:pPr>
      <w:proofErr w:type="gramStart"/>
      <w:r w:rsidRPr="00353BC5">
        <w:rPr>
          <w:rFonts w:ascii="Bookman Old Style" w:hAnsi="Bookman Old Style"/>
          <w:bCs/>
          <w:lang w:val="en-US"/>
        </w:rPr>
        <w:t>Pidana mati ini merupakan hukuman atau vonis yg diberikan atau dijatuhkan oleh pengadilan yang merupakan hukuman paling berat atas perbuatan yang dilakukan oleh seseorang, biasanya yang dijatuhi pidana mati adalah seseorang yang dengan perbuatannya merupakan kejahatan luar biasa.</w:t>
      </w:r>
      <w:proofErr w:type="gramEnd"/>
      <w:r w:rsidRPr="00353BC5">
        <w:rPr>
          <w:rFonts w:ascii="Bookman Old Style" w:hAnsi="Bookman Old Style"/>
          <w:bCs/>
          <w:lang w:val="en-US"/>
        </w:rPr>
        <w:t xml:space="preserve"> </w:t>
      </w:r>
      <w:proofErr w:type="gramStart"/>
      <w:r w:rsidRPr="00353BC5">
        <w:rPr>
          <w:rFonts w:ascii="Bookman Old Style" w:hAnsi="Bookman Old Style"/>
          <w:bCs/>
          <w:lang w:val="en-US"/>
        </w:rPr>
        <w:t>KUHP lama mengatur mengenai beberapa tindakan pidana yang dikenakan hukuman mati, yakni sebagai berikut ada dalam pasal 104, 111 ayat (2), pasal 124 ayat (3), pasal 140 ayat (3), pasal 340, pasal 365 ayat (4), pasal 444, pasal 124 bis, pasal 127, pasal 129, dan pasal 362 ayat (2) KUHP.</w:t>
      </w:r>
      <w:proofErr w:type="gramEnd"/>
      <w:r w:rsidR="006E3C08">
        <w:rPr>
          <w:rFonts w:ascii="Bookman Old Style" w:hAnsi="Bookman Old Style"/>
          <w:bCs/>
          <w:vertAlign w:val="superscript"/>
          <w:lang w:val="en-US"/>
        </w:rPr>
        <w:t xml:space="preserve"> </w:t>
      </w:r>
      <w:r w:rsidR="006E3C08">
        <w:rPr>
          <w:rFonts w:ascii="Bookman Old Style" w:hAnsi="Bookman Old Style"/>
          <w:bCs/>
          <w:lang w:val="en-US"/>
        </w:rPr>
        <w:t xml:space="preserve"> (</w:t>
      </w:r>
      <w:r w:rsidR="006E3C08" w:rsidRPr="008E4B3D">
        <w:rPr>
          <w:rFonts w:ascii="Bookman Old Style" w:hAnsi="Bookman Old Style" w:cs="Arial"/>
        </w:rPr>
        <w:t xml:space="preserve">Irvan Sitorus, Devi Siti Hamzah Marpaung, </w:t>
      </w:r>
      <w:r w:rsidR="006E3C08">
        <w:rPr>
          <w:rFonts w:ascii="Bookman Old Style" w:hAnsi="Bookman Old Style" w:cs="Arial"/>
        </w:rPr>
        <w:t>2022</w:t>
      </w:r>
      <w:r w:rsidR="006E3C08">
        <w:rPr>
          <w:rFonts w:ascii="Bookman Old Style" w:hAnsi="Bookman Old Style" w:cs="Arial"/>
          <w:lang w:val="en-US"/>
        </w:rPr>
        <w:t>:</w:t>
      </w:r>
      <w:r w:rsidR="006E3C08" w:rsidRPr="008E4B3D">
        <w:rPr>
          <w:rFonts w:ascii="Bookman Old Style" w:hAnsi="Bookman Old Style" w:cs="Arial"/>
        </w:rPr>
        <w:t>7</w:t>
      </w:r>
      <w:r w:rsidR="006E3C08">
        <w:rPr>
          <w:rFonts w:ascii="Bookman Old Style" w:hAnsi="Bookman Old Style" w:cs="Arial"/>
          <w:lang w:val="en-US"/>
        </w:rPr>
        <w:t>)</w:t>
      </w:r>
    </w:p>
    <w:p w14:paraId="321A0AF2" w14:textId="0ABE5C55"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 xml:space="preserve">Pidana mati masih di masukkan di dalam KUHP baru namun diberlakukan dengan syarat-syarat tertentu, meski tidak mencantuman </w:t>
      </w:r>
      <w:r w:rsidRPr="00353BC5">
        <w:rPr>
          <w:rFonts w:ascii="Bookman Old Style" w:hAnsi="Bookman Old Style"/>
          <w:bCs/>
          <w:lang w:val="en-US"/>
        </w:rPr>
        <w:lastRenderedPageBreak/>
        <w:t>pidana mati di dalam bagian kedua pidana paragraf 1 jenis pidana.</w:t>
      </w:r>
      <w:proofErr w:type="gramEnd"/>
      <w:r w:rsidRPr="00353BC5">
        <w:rPr>
          <w:rFonts w:ascii="Bookman Old Style" w:hAnsi="Bookman Old Style"/>
          <w:bCs/>
          <w:lang w:val="en-US"/>
        </w:rPr>
        <w:t xml:space="preserve"> </w:t>
      </w:r>
      <w:proofErr w:type="gramStart"/>
      <w:r w:rsidRPr="00353BC5">
        <w:rPr>
          <w:rFonts w:ascii="Bookman Old Style" w:hAnsi="Bookman Old Style"/>
          <w:bCs/>
          <w:lang w:val="en-US"/>
        </w:rPr>
        <w:t xml:space="preserve">Pidana mati diletakkan di dalam KUHP nasional, dan diatur di dalam pasal tersendiri yaitu pasal 61 dengan bunyi sebagai berikut </w:t>
      </w:r>
      <w:r w:rsidRPr="00353BC5">
        <w:rPr>
          <w:rFonts w:ascii="Bookman Old Style" w:hAnsi="Bookman Old Style"/>
          <w:bCs/>
          <w:i/>
          <w:lang w:val="en-US"/>
        </w:rPr>
        <w:t>“pidana mati merupakan pidana yang bersifat khusus dan selalu diancam secara alternatif”.</w:t>
      </w:r>
      <w:proofErr w:type="gramEnd"/>
      <w:r w:rsidRPr="00353BC5">
        <w:rPr>
          <w:rFonts w:ascii="Bookman Old Style" w:hAnsi="Bookman Old Style"/>
          <w:bCs/>
          <w:i/>
          <w:lang w:val="en-US"/>
        </w:rPr>
        <w:t xml:space="preserve"> </w:t>
      </w:r>
      <w:proofErr w:type="gramStart"/>
      <w:r w:rsidRPr="00353BC5">
        <w:rPr>
          <w:rFonts w:ascii="Bookman Old Style" w:hAnsi="Bookman Old Style"/>
          <w:bCs/>
          <w:lang w:val="en-US"/>
        </w:rPr>
        <w:t>Dengan adanya aturan mengenai pidana mati di dalam pasal 61, artinya para penyusun KUHP baru masih berpegang prinsip bahwa pidana mati masih dibutuhkan sebagai bagian dari sanksi pidana yanng dapat diberikan oleh hakim.</w:t>
      </w:r>
      <w:proofErr w:type="gramEnd"/>
      <w:r w:rsidRPr="00353BC5">
        <w:rPr>
          <w:rFonts w:ascii="Bookman Old Style" w:hAnsi="Bookman Old Style"/>
          <w:bCs/>
          <w:lang w:val="en-US"/>
        </w:rPr>
        <w:t xml:space="preserve"> </w:t>
      </w:r>
      <w:proofErr w:type="gramStart"/>
      <w:r w:rsidRPr="00353BC5">
        <w:rPr>
          <w:rFonts w:ascii="Bookman Old Style" w:hAnsi="Bookman Old Style"/>
          <w:bCs/>
          <w:lang w:val="en-US"/>
        </w:rPr>
        <w:t>Maka jika ditarik kearah polemik terkait pro dan kontra pidana mati ini, para penyusun KUHP baru ini berada pada pihak yang pro dengan syarat.</w:t>
      </w:r>
      <w:proofErr w:type="gramEnd"/>
      <w:r w:rsidR="006E3C08" w:rsidRPr="006E3C08">
        <w:rPr>
          <w:rFonts w:ascii="Bookman Old Style" w:hAnsi="Bookman Old Style"/>
          <w:bCs/>
          <w:lang w:val="en-US"/>
        </w:rPr>
        <w:t xml:space="preserve"> </w:t>
      </w:r>
      <w:r w:rsidR="006E3C08">
        <w:rPr>
          <w:rFonts w:ascii="Bookman Old Style" w:hAnsi="Bookman Old Style"/>
          <w:bCs/>
          <w:lang w:val="en-US"/>
        </w:rPr>
        <w:t>(</w:t>
      </w:r>
      <w:r w:rsidR="006E3C08" w:rsidRPr="008E4B3D">
        <w:rPr>
          <w:rFonts w:ascii="Bookman Old Style" w:hAnsi="Bookman Old Style" w:cs="Arial"/>
        </w:rPr>
        <w:t xml:space="preserve">Irvan Sitorus, Devi Siti Hamzah Marpaung, </w:t>
      </w:r>
      <w:r w:rsidR="006E3C08">
        <w:rPr>
          <w:rFonts w:ascii="Bookman Old Style" w:hAnsi="Bookman Old Style" w:cs="Arial"/>
        </w:rPr>
        <w:t>2022</w:t>
      </w:r>
      <w:r w:rsidR="006E3C08">
        <w:rPr>
          <w:rFonts w:ascii="Bookman Old Style" w:hAnsi="Bookman Old Style" w:cs="Arial"/>
          <w:lang w:val="en-US"/>
        </w:rPr>
        <w:t>:</w:t>
      </w:r>
      <w:r w:rsidR="006E3C08">
        <w:rPr>
          <w:rFonts w:ascii="Bookman Old Style" w:hAnsi="Bookman Old Style" w:cs="Arial"/>
          <w:lang w:val="en-US"/>
        </w:rPr>
        <w:t>8</w:t>
      </w:r>
      <w:r w:rsidR="006E3C08">
        <w:rPr>
          <w:rFonts w:ascii="Bookman Old Style" w:hAnsi="Bookman Old Style" w:cs="Arial"/>
          <w:lang w:val="en-US"/>
        </w:rPr>
        <w:t>)</w:t>
      </w:r>
    </w:p>
    <w:p w14:paraId="2C22AB60" w14:textId="43E8E1F9"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Bagi pihak yang pro dengan adanya pidana mati maka terhadap kejahatan tertentu diterapkannya pidana mati merupakan salah satu pilhan yang tepat, apabila kejahatan yang dilakukan merupakan kejahatan yang luar biasa.</w:t>
      </w:r>
      <w:proofErr w:type="gramEnd"/>
      <w:r w:rsidRPr="00353BC5">
        <w:rPr>
          <w:rFonts w:ascii="Bookman Old Style" w:hAnsi="Bookman Old Style"/>
          <w:bCs/>
          <w:lang w:val="en-US"/>
        </w:rPr>
        <w:t xml:space="preserve"> </w:t>
      </w:r>
      <w:proofErr w:type="gramStart"/>
      <w:r w:rsidRPr="00353BC5">
        <w:rPr>
          <w:rFonts w:ascii="Bookman Old Style" w:hAnsi="Bookman Old Style"/>
          <w:bCs/>
          <w:lang w:val="en-US"/>
        </w:rPr>
        <w:t>Pidana mati di Indonesia seharusnya dan sepatutnya tidak lepas dari struktur sosial, budaya masyarakat, yang berkaitan dengan perasaan keadilann.</w:t>
      </w:r>
      <w:proofErr w:type="gramEnd"/>
      <w:r w:rsidRPr="00353BC5">
        <w:rPr>
          <w:rFonts w:ascii="Bookman Old Style" w:hAnsi="Bookman Old Style"/>
          <w:bCs/>
          <w:lang w:val="en-US"/>
        </w:rPr>
        <w:t xml:space="preserve"> </w:t>
      </w:r>
      <w:proofErr w:type="gramStart"/>
      <w:r w:rsidRPr="00353BC5">
        <w:rPr>
          <w:rFonts w:ascii="Bookman Old Style" w:hAnsi="Bookman Old Style"/>
          <w:bCs/>
          <w:lang w:val="en-US"/>
        </w:rPr>
        <w:t>Rasa keadilan masyarakat ini hidup dan berkembang mengikuti perkembangan zaman.</w:t>
      </w:r>
      <w:proofErr w:type="gramEnd"/>
      <w:r w:rsidRPr="00353BC5">
        <w:rPr>
          <w:rFonts w:ascii="Bookman Old Style" w:hAnsi="Bookman Old Style"/>
          <w:bCs/>
          <w:lang w:val="en-US"/>
        </w:rPr>
        <w:t xml:space="preserve"> </w:t>
      </w:r>
      <w:proofErr w:type="gramStart"/>
      <w:r w:rsidRPr="00353BC5">
        <w:rPr>
          <w:rFonts w:ascii="Bookman Old Style" w:hAnsi="Bookman Old Style"/>
          <w:bCs/>
          <w:lang w:val="en-US"/>
        </w:rPr>
        <w:t>Bagi yang tidak setuju dengan pidana mati ini, haruslah mempunyai pendapat yang komprehensif, logis dan dapat dipertanggungjawabkan.</w:t>
      </w:r>
      <w:proofErr w:type="gramEnd"/>
      <w:r w:rsidRPr="00353BC5">
        <w:rPr>
          <w:rFonts w:ascii="Bookman Old Style" w:hAnsi="Bookman Old Style"/>
          <w:bCs/>
          <w:lang w:val="en-US"/>
        </w:rPr>
        <w:t xml:space="preserve"> Apakah nantinya jika pidana mati dihapuskan </w:t>
      </w:r>
      <w:proofErr w:type="gramStart"/>
      <w:r w:rsidRPr="00353BC5">
        <w:rPr>
          <w:rFonts w:ascii="Bookman Old Style" w:hAnsi="Bookman Old Style"/>
          <w:bCs/>
          <w:lang w:val="en-US"/>
        </w:rPr>
        <w:t>akan</w:t>
      </w:r>
      <w:proofErr w:type="gramEnd"/>
      <w:r w:rsidRPr="00353BC5">
        <w:rPr>
          <w:rFonts w:ascii="Bookman Old Style" w:hAnsi="Bookman Old Style"/>
          <w:bCs/>
          <w:lang w:val="en-US"/>
        </w:rPr>
        <w:t xml:space="preserve"> diganti dengan pidana lain sebagai alternatif, atau penerapannya dilakukan secara selektif, dalam keadaan tertentu, bersifat khusus, dan mungkin saja dalam bentuk lain.</w:t>
      </w:r>
    </w:p>
    <w:p w14:paraId="491543F6"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Pidana mati ini sering dikatakan sebagai pidana puncak dari semua sanksi pidana yang ada, dikatakan puncak karena jenis sanksi pidana ini adalah mengakhiri kehidupan seseorang di muka bumi ini.</w:t>
      </w:r>
      <w:proofErr w:type="gramEnd"/>
      <w:r w:rsidRPr="00353BC5">
        <w:rPr>
          <w:rFonts w:ascii="Bookman Old Style" w:hAnsi="Bookman Old Style"/>
          <w:bCs/>
          <w:lang w:val="en-US"/>
        </w:rPr>
        <w:t xml:space="preserve"> Pidana mati ini diatur dalam pasal 10 KUHP lama dan meletakkan pidana mati ini pada urutan paling atas, secara implisit mengindikasikan bahwa pidana mati ini merupakan pidana paling berat diantara sekian banyaknya pidana pokok di dunia dan tidak terkecuali dalam sistem hukum pidana di Indonesia ini.</w:t>
      </w:r>
    </w:p>
    <w:p w14:paraId="4FDD1626" w14:textId="77777777" w:rsidR="00353BC5" w:rsidRPr="00353BC5" w:rsidRDefault="00353BC5" w:rsidP="00353BC5">
      <w:pPr>
        <w:ind w:firstLine="720"/>
        <w:jc w:val="both"/>
        <w:rPr>
          <w:rFonts w:ascii="Bookman Old Style" w:hAnsi="Bookman Old Style"/>
          <w:bCs/>
          <w:i/>
          <w:lang w:val="en-US"/>
        </w:rPr>
      </w:pPr>
      <w:r w:rsidRPr="00353BC5">
        <w:rPr>
          <w:rFonts w:ascii="Bookman Old Style" w:hAnsi="Bookman Old Style"/>
          <w:bCs/>
          <w:lang w:val="en-US"/>
        </w:rPr>
        <w:t xml:space="preserve">Dalam pelaksanaannya pidana mati ini tidak bertentangan dengan undang undang, hal ini bisa kita lihat dalam amandemen UUD 1945 pasal 28 A, karena itu pasal 28 A dan pasal 28 (i) UUD 1945 harus dikaitkan dengan pasal 28 (j) yang merupakan perkecualian dari </w:t>
      </w:r>
      <w:r w:rsidRPr="00353BC5">
        <w:rPr>
          <w:rFonts w:ascii="Bookman Old Style" w:hAnsi="Bookman Old Style"/>
          <w:bCs/>
          <w:i/>
          <w:lang w:val="en-US"/>
        </w:rPr>
        <w:t>lex specialis</w:t>
      </w:r>
      <w:r w:rsidRPr="00353BC5">
        <w:rPr>
          <w:rFonts w:ascii="Bookman Old Style" w:hAnsi="Bookman Old Style"/>
          <w:bCs/>
          <w:lang w:val="en-US"/>
        </w:rPr>
        <w:t xml:space="preserve"> yang berbunyi </w:t>
      </w:r>
      <w:r w:rsidRPr="00353BC5">
        <w:rPr>
          <w:rFonts w:ascii="Bookman Old Style" w:hAnsi="Bookman Old Style"/>
          <w:bCs/>
          <w:i/>
          <w:lang w:val="en-US"/>
        </w:rPr>
        <w:t>“(1) setiap orang wajib menghormati hak asasi manusia orang lain dalam tertib hidup dalam masyarakat, berbangsa, dan bernegara. (2) dalam hal menjalankan hak dan kebebasannya setiap orang wajib tunduk kepada batas yang sudah ditetapkan oleh undang - undang dengan maksud semata-mata untuk menjamin pengakuan serta penghormatan atas hak kebebasan orang lain serta untuk memenuhi tuntutan yang adil sesuai dengan</w:t>
      </w:r>
      <w:r w:rsidRPr="00353BC5">
        <w:rPr>
          <w:rFonts w:ascii="Bookman Old Style" w:hAnsi="Bookman Old Style"/>
          <w:bCs/>
          <w:lang w:val="en-US"/>
        </w:rPr>
        <w:t xml:space="preserve"> </w:t>
      </w:r>
      <w:r w:rsidRPr="00353BC5">
        <w:rPr>
          <w:rFonts w:ascii="Bookman Old Style" w:hAnsi="Bookman Old Style"/>
          <w:bCs/>
          <w:i/>
          <w:lang w:val="en-US"/>
        </w:rPr>
        <w:t>pertimbangan moral, nilai nilai agama, keamanan, dan ketertiban umum dalam suatu masyarakat demokratis.”</w:t>
      </w:r>
    </w:p>
    <w:p w14:paraId="6FA78B37" w14:textId="5831F708" w:rsidR="00353BC5" w:rsidRPr="00353BC5" w:rsidRDefault="00353BC5" w:rsidP="00353BC5">
      <w:pPr>
        <w:ind w:firstLine="720"/>
        <w:jc w:val="both"/>
        <w:rPr>
          <w:rFonts w:ascii="Bookman Old Style" w:hAnsi="Bookman Old Style"/>
          <w:bCs/>
          <w:lang w:val="en-US"/>
        </w:rPr>
      </w:pPr>
      <w:r w:rsidRPr="00353BC5">
        <w:rPr>
          <w:rFonts w:ascii="Bookman Old Style" w:hAnsi="Bookman Old Style"/>
          <w:bCs/>
          <w:lang w:val="en-US"/>
        </w:rPr>
        <w:t xml:space="preserve">Dengan demikian pasal 28 (j) inilah yg menjadi dasar primer dibenarakannya pidana mati, selama pidana mati itu sesuai dengan kriteria atau unsur yang terdapat pada pasal 28 (j) ini, apalagi menggunakan pembenaran atau pengecualian yg diatur oleh pasal 28 (j) ini yg secara khusus terkait dengan (untuk terpenuhinya tuntutan yang adil sesuai dengan pertimbangan moral serta nilai kepercayaan) hal itu tentunya tidak </w:t>
      </w:r>
      <w:r w:rsidRPr="00353BC5">
        <w:rPr>
          <w:rFonts w:ascii="Bookman Old Style" w:hAnsi="Bookman Old Style"/>
          <w:bCs/>
          <w:lang w:val="en-US"/>
        </w:rPr>
        <w:lastRenderedPageBreak/>
        <w:t>terlepas dari lima sila yg ada di dalam Pancasila, khususnya pada sila ke 1 ketuhanan yg maha esa, yang adalah bagian yang tidak terpisahkan dari Undang Undang Dasar 1945.</w:t>
      </w:r>
    </w:p>
    <w:p w14:paraId="0994ADE7"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Terkait dengan semua undang-undang yang tertulis diatas, belum ada putusan yang dapat menjadi acuan untuk dijatuhkannya pidana mati terhadap pelaku tindak pidana kekerasan seksual, karena memang penjatuhan hukuman mati tidak dapat serta merta diterapkan.</w:t>
      </w:r>
      <w:proofErr w:type="gramEnd"/>
      <w:r w:rsidRPr="00353BC5">
        <w:rPr>
          <w:rFonts w:ascii="Bookman Old Style" w:hAnsi="Bookman Old Style"/>
          <w:bCs/>
          <w:lang w:val="en-US"/>
        </w:rPr>
        <w:t xml:space="preserve"> Ada dua kasus kekerasan seksual yang akhirnya divonis dengan pidana mati karena dalam kasus tersebut terdapat tindak pidana lain. Kasus yang pertama terjadi di Jakarta Barat pada tahun 2016 dimana pelaku tersebut menganiaya lalu memperkosa korbannya yang korbannya tersebut merupakan seoarang anak, setelah itu membunuh anak tersebut agar tindakannya tersebut tidak diketahui orang lain, dalam putusan tersebut pelaku dijatuhkan pidana mati dengan pertimbangan melakukan penganiayaan terhadap anak secara tragis, dan membunuh anak tersebut setelah pelaku memperkosa anak tersebut.</w:t>
      </w:r>
    </w:p>
    <w:p w14:paraId="27E02035"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Kasus yang kedua terjadi pada tahun 2021 kemarin, dimana yang menjadi pelaku kekerasan seksual merupakan pemilik salah satu yayasan di Bandung.</w:t>
      </w:r>
      <w:proofErr w:type="gramEnd"/>
      <w:r w:rsidRPr="00353BC5">
        <w:rPr>
          <w:rFonts w:ascii="Bookman Old Style" w:hAnsi="Bookman Old Style"/>
          <w:bCs/>
          <w:lang w:val="en-US"/>
        </w:rPr>
        <w:t xml:space="preserve"> Kasus tersebut akhirnya dijatuhkan pidana mati karena korban dalam tindak pidana tersebut lebih dari satu orang, pelaku merusak citra pendidikan, pelaku juga merusak </w:t>
      </w:r>
      <w:proofErr w:type="gramStart"/>
      <w:r w:rsidRPr="00353BC5">
        <w:rPr>
          <w:rFonts w:ascii="Bookman Old Style" w:hAnsi="Bookman Old Style"/>
          <w:bCs/>
          <w:lang w:val="en-US"/>
        </w:rPr>
        <w:t>nama</w:t>
      </w:r>
      <w:proofErr w:type="gramEnd"/>
      <w:r w:rsidRPr="00353BC5">
        <w:rPr>
          <w:rFonts w:ascii="Bookman Old Style" w:hAnsi="Bookman Old Style"/>
          <w:bCs/>
          <w:lang w:val="en-US"/>
        </w:rPr>
        <w:t xml:space="preserve"> salah satu agama yang terdapat di Indonesia, dan pelaku merupakan tenaga pendidik.</w:t>
      </w:r>
    </w:p>
    <w:p w14:paraId="5C4047F3"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Dari kedua kasus diatas, dapat disimpulkan bahwa pidana mati dapat diterapkan dalam kasus kekerasan namun dalam penerapannya harus atas dasar pertimbangan yang benar-benar sudah tergolong tindak pidana berat yang dampaknya sangat merugikan baik terhadap korban ataupun orang banyak, juga jika menyangkut soal hilangnya nyawa seseorang.</w:t>
      </w:r>
      <w:proofErr w:type="gramEnd"/>
      <w:r w:rsidRPr="00353BC5">
        <w:rPr>
          <w:rFonts w:ascii="Bookman Old Style" w:hAnsi="Bookman Old Style"/>
          <w:bCs/>
          <w:lang w:val="en-US"/>
        </w:rPr>
        <w:t xml:space="preserve"> </w:t>
      </w:r>
      <w:proofErr w:type="gramStart"/>
      <w:r w:rsidRPr="00353BC5">
        <w:rPr>
          <w:rFonts w:ascii="Bookman Old Style" w:hAnsi="Bookman Old Style"/>
          <w:bCs/>
          <w:lang w:val="en-US"/>
        </w:rPr>
        <w:t>Penjatuhan pidana mati di Indinesia masih terus menjadi perdebatan yang tiada akhir, karena di anggap melanggar hak asasi manusia.</w:t>
      </w:r>
      <w:proofErr w:type="gramEnd"/>
      <w:r w:rsidRPr="00353BC5">
        <w:rPr>
          <w:rFonts w:ascii="Bookman Old Style" w:hAnsi="Bookman Old Style"/>
          <w:bCs/>
          <w:lang w:val="en-US"/>
        </w:rPr>
        <w:t xml:space="preserve"> Tidak dapat dipungkiri pidana mati memang termasuk dalam pelanggaran hak asasi manusia, </w:t>
      </w:r>
      <w:proofErr w:type="gramStart"/>
      <w:r w:rsidRPr="00353BC5">
        <w:rPr>
          <w:rFonts w:ascii="Bookman Old Style" w:hAnsi="Bookman Old Style"/>
          <w:bCs/>
          <w:lang w:val="en-US"/>
        </w:rPr>
        <w:t>akan</w:t>
      </w:r>
      <w:proofErr w:type="gramEnd"/>
      <w:r w:rsidRPr="00353BC5">
        <w:rPr>
          <w:rFonts w:ascii="Bookman Old Style" w:hAnsi="Bookman Old Style"/>
          <w:bCs/>
          <w:lang w:val="en-US"/>
        </w:rPr>
        <w:t xml:space="preserve"> tetapi dalam kasus-kasus tertentu pidana mati bisa menjadi opsi terakhir yang dapat dijatuhkan kepada pelaku tindak pidana yang memang tindakannya sudah diluar batas kewajaran. </w:t>
      </w:r>
    </w:p>
    <w:p w14:paraId="2915260C"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Di dalam hukum Indonesia, pidana mati masih digunakan dan hal ini tidak bertentangan dengan konstitusi.</w:t>
      </w:r>
      <w:proofErr w:type="gramEnd"/>
      <w:r w:rsidRPr="00353BC5">
        <w:rPr>
          <w:rFonts w:ascii="Bookman Old Style" w:hAnsi="Bookman Old Style"/>
          <w:bCs/>
          <w:lang w:val="en-US"/>
        </w:rPr>
        <w:t xml:space="preserve"> Hal ini dibuktikan dengan adanya yurisprudensi Putusan MK Nomor 21/PUU-VI/2008 tentang Uji Formil Pasal 1, Pasal 14 ayat (3) dan ayat (4) Undang-Undang No. 02/PNPS/ Tahun 1964 Tentang Tata Cara Pelaksanaan Pidana Mati. Tujuan adanya hukuman mati tak </w:t>
      </w:r>
      <w:proofErr w:type="gramStart"/>
      <w:r w:rsidRPr="00353BC5">
        <w:rPr>
          <w:rFonts w:ascii="Bookman Old Style" w:hAnsi="Bookman Old Style"/>
          <w:bCs/>
          <w:lang w:val="en-US"/>
        </w:rPr>
        <w:t>lain</w:t>
      </w:r>
      <w:proofErr w:type="gramEnd"/>
      <w:r w:rsidRPr="00353BC5">
        <w:rPr>
          <w:rFonts w:ascii="Bookman Old Style" w:hAnsi="Bookman Old Style"/>
          <w:bCs/>
          <w:lang w:val="en-US"/>
        </w:rPr>
        <w:t xml:space="preserve"> dan tak bukan adalah memberikan jera karena pidana ini termasuk pidana berat.</w:t>
      </w:r>
    </w:p>
    <w:p w14:paraId="2B615C00"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Pidana mati dapat menjadi opsi terakhir dalam pemidaan terhadap pelaku yang melakukan tindak pidana kekerasan seksual yang atas penjatuhannya tersebut terdapat pertimbangan-pertimbangan yang memberatkan dan perbuatan pelaku tersebut dapat mengancam ketertiban dan keamanan banyak orang dan dapat merugikan banyak pihak atas tindak kekerasan seksual yang dilakukannya.</w:t>
      </w:r>
      <w:proofErr w:type="gramEnd"/>
      <w:r w:rsidRPr="00353BC5">
        <w:rPr>
          <w:rFonts w:ascii="Bookman Old Style" w:hAnsi="Bookman Old Style"/>
          <w:bCs/>
          <w:lang w:val="en-US"/>
        </w:rPr>
        <w:t xml:space="preserve"> Dalam arti </w:t>
      </w:r>
      <w:proofErr w:type="gramStart"/>
      <w:r w:rsidRPr="00353BC5">
        <w:rPr>
          <w:rFonts w:ascii="Bookman Old Style" w:hAnsi="Bookman Old Style"/>
          <w:bCs/>
          <w:lang w:val="en-US"/>
        </w:rPr>
        <w:t>lain</w:t>
      </w:r>
      <w:proofErr w:type="gramEnd"/>
      <w:r w:rsidRPr="00353BC5">
        <w:rPr>
          <w:rFonts w:ascii="Bookman Old Style" w:hAnsi="Bookman Old Style"/>
          <w:bCs/>
          <w:lang w:val="en-US"/>
        </w:rPr>
        <w:t xml:space="preserve"> penjatuhan pidana mati tidak dapat secara mudahnya dijatuhkan kepada pelaku, </w:t>
      </w:r>
      <w:r w:rsidRPr="00353BC5">
        <w:rPr>
          <w:rFonts w:ascii="Bookman Old Style" w:hAnsi="Bookman Old Style"/>
          <w:bCs/>
          <w:lang w:val="en-US"/>
        </w:rPr>
        <w:lastRenderedPageBreak/>
        <w:t>walaupun kadang bertentangan dengan hati nurani namun dalam penerapannya harus mempertimbangankan keadaan kedua belah pihak.</w:t>
      </w:r>
    </w:p>
    <w:p w14:paraId="511323F9" w14:textId="77777777" w:rsidR="00353BC5" w:rsidRPr="00353BC5" w:rsidRDefault="00353BC5" w:rsidP="00353BC5">
      <w:pPr>
        <w:ind w:firstLine="720"/>
        <w:jc w:val="both"/>
        <w:rPr>
          <w:rFonts w:ascii="Bookman Old Style" w:hAnsi="Bookman Old Style"/>
          <w:bCs/>
          <w:lang w:val="en-US"/>
        </w:rPr>
      </w:pPr>
      <w:proofErr w:type="gramStart"/>
      <w:r w:rsidRPr="00353BC5">
        <w:rPr>
          <w:rFonts w:ascii="Bookman Old Style" w:hAnsi="Bookman Old Style"/>
          <w:bCs/>
          <w:lang w:val="en-US"/>
        </w:rPr>
        <w:t>Tindak pidana kekerasan seksual merupakan kejahatan luar biasa yang musti menjadi perhatian serius bagi negara, Tindak pidana kekerasan seksual ini sangat merugikan sekali bagi para korban, baik secara mental maupun fisik.</w:t>
      </w:r>
      <w:proofErr w:type="gramEnd"/>
      <w:r w:rsidRPr="00353BC5">
        <w:rPr>
          <w:rFonts w:ascii="Bookman Old Style" w:hAnsi="Bookman Old Style"/>
          <w:bCs/>
          <w:lang w:val="en-US"/>
        </w:rPr>
        <w:t xml:space="preserve"> Oleh karena hal itu, peran pemerintah sebagai suatu institusi yang memiliki kewenangan untuk membuat aturan, sanksi tegas yang harus diambil terhadap pelaku akibat perbuatannya haruslah dihukum mati, karena dalam memahami nilai kepastian hukum, harus diperhatikan adalah bahwa nilai itu memiliki hubungan yang erat dengan instrumen hukum positif dan peranan negara dalam merealisasikannya dalam hukum positif.</w:t>
      </w:r>
    </w:p>
    <w:p w14:paraId="6657D53B" w14:textId="77777777" w:rsidR="00353BC5" w:rsidRPr="00353BC5" w:rsidRDefault="00353BC5" w:rsidP="00353BC5">
      <w:pPr>
        <w:ind w:firstLine="720"/>
        <w:jc w:val="both"/>
        <w:rPr>
          <w:rFonts w:ascii="Bookman Old Style" w:hAnsi="Bookman Old Style"/>
          <w:bCs/>
          <w:lang w:val="en-US"/>
        </w:rPr>
      </w:pPr>
      <w:r w:rsidRPr="00353BC5">
        <w:rPr>
          <w:rFonts w:ascii="Bookman Old Style" w:hAnsi="Bookman Old Style"/>
          <w:bCs/>
          <w:lang w:val="en-US"/>
        </w:rPr>
        <w:t xml:space="preserve">Bagi penentang pidana mati, mereka melakukan kesalahan fatal yakni ketika mereka membiarkan penjahat kekerasan dan pembunuhan dilindungi dari hak ini, </w:t>
      </w:r>
      <w:proofErr w:type="gramStart"/>
      <w:r w:rsidRPr="00353BC5">
        <w:rPr>
          <w:rFonts w:ascii="Bookman Old Style" w:hAnsi="Bookman Old Style"/>
          <w:bCs/>
          <w:lang w:val="en-US"/>
        </w:rPr>
        <w:t>akan</w:t>
      </w:r>
      <w:proofErr w:type="gramEnd"/>
      <w:r w:rsidRPr="00353BC5">
        <w:rPr>
          <w:rFonts w:ascii="Bookman Old Style" w:hAnsi="Bookman Old Style"/>
          <w:bCs/>
          <w:lang w:val="en-US"/>
        </w:rPr>
        <w:t xml:space="preserve"> terjadi keadaan yang menyeramkan ketika mereka menempatkan pembunuh/penjahat kekerasan di dalam fokus dan melindunginya dengan berbicara “</w:t>
      </w:r>
      <w:r w:rsidRPr="00353BC5">
        <w:rPr>
          <w:rFonts w:ascii="Bookman Old Style" w:hAnsi="Bookman Old Style"/>
          <w:bCs/>
          <w:i/>
          <w:iCs/>
          <w:lang w:val="en-US"/>
        </w:rPr>
        <w:t xml:space="preserve">hak untuk hidup”. </w:t>
      </w:r>
      <w:proofErr w:type="gramStart"/>
      <w:r w:rsidRPr="00353BC5">
        <w:rPr>
          <w:rFonts w:ascii="Bookman Old Style" w:hAnsi="Bookman Old Style"/>
          <w:bCs/>
          <w:lang w:val="en-US"/>
        </w:rPr>
        <w:t>Tidak seorang penjahat pun seharusnya dibiarkan melakukan aksinya atau perbuatanya di tengah masyarakat dengan melakukan, pemerkosaan, pelecehan, dan pembunuhan dan mereka berlindung dengan enaknya dibalik hak asasi manusia.</w:t>
      </w:r>
      <w:proofErr w:type="gramEnd"/>
    </w:p>
    <w:p w14:paraId="0ECEB40D" w14:textId="529C271A" w:rsidR="000A4EEB" w:rsidRPr="000A4EEB" w:rsidRDefault="00353BC5" w:rsidP="00353BC5">
      <w:pPr>
        <w:ind w:firstLine="720"/>
        <w:jc w:val="both"/>
        <w:rPr>
          <w:rFonts w:ascii="Bookman Old Style" w:hAnsi="Bookman Old Style"/>
          <w:lang w:val="en-US"/>
        </w:rPr>
      </w:pPr>
      <w:r w:rsidRPr="00353BC5">
        <w:rPr>
          <w:rFonts w:ascii="Bookman Old Style" w:hAnsi="Bookman Old Style"/>
          <w:bCs/>
          <w:lang w:val="en-US"/>
        </w:rPr>
        <w:t xml:space="preserve">Tujuan dari pemberian hukuman mati kepada pelaku kekerasan seksual adalah pemberian efek jera kepada pelaku dan juga orang-orang di luar </w:t>
      </w:r>
      <w:proofErr w:type="gramStart"/>
      <w:r w:rsidRPr="00353BC5">
        <w:rPr>
          <w:rFonts w:ascii="Bookman Old Style" w:hAnsi="Bookman Old Style"/>
          <w:bCs/>
          <w:lang w:val="en-US"/>
        </w:rPr>
        <w:t>sana</w:t>
      </w:r>
      <w:proofErr w:type="gramEnd"/>
      <w:r w:rsidRPr="00353BC5">
        <w:rPr>
          <w:rFonts w:ascii="Bookman Old Style" w:hAnsi="Bookman Old Style"/>
          <w:bCs/>
          <w:lang w:val="en-US"/>
        </w:rPr>
        <w:t xml:space="preserve"> yang berniat untuk melakukan kejahatan yang sama. Hal ini disebut dengan </w:t>
      </w:r>
      <w:r w:rsidRPr="00353BC5">
        <w:rPr>
          <w:rFonts w:ascii="Bookman Old Style" w:hAnsi="Bookman Old Style"/>
          <w:bCs/>
          <w:i/>
          <w:lang w:val="en-US"/>
        </w:rPr>
        <w:t>Deterrence theory</w:t>
      </w:r>
      <w:r w:rsidRPr="00353BC5">
        <w:rPr>
          <w:rFonts w:ascii="Bookman Old Style" w:hAnsi="Bookman Old Style"/>
          <w:bCs/>
          <w:lang w:val="en-US"/>
        </w:rPr>
        <w:t xml:space="preserve"> yang menjelaskan bahwa salah satu </w:t>
      </w:r>
      <w:proofErr w:type="gramStart"/>
      <w:r w:rsidRPr="00353BC5">
        <w:rPr>
          <w:rFonts w:ascii="Bookman Old Style" w:hAnsi="Bookman Old Style"/>
          <w:bCs/>
          <w:lang w:val="en-US"/>
        </w:rPr>
        <w:t>cara</w:t>
      </w:r>
      <w:proofErr w:type="gramEnd"/>
      <w:r w:rsidRPr="00353BC5">
        <w:rPr>
          <w:rFonts w:ascii="Bookman Old Style" w:hAnsi="Bookman Old Style"/>
          <w:bCs/>
          <w:lang w:val="en-US"/>
        </w:rPr>
        <w:t xml:space="preserve"> pencegahan adalah adanya hukuman pidana yang dijatuhkan terhadap seseorang sehingga kemungkinan orang lain melakukan kejahatan yang sama menjadi lebih sedikit dari sebelum adanya penjatuhan pidana</w:t>
      </w:r>
      <w:r w:rsidR="000A4EEB" w:rsidRPr="000A4EEB">
        <w:rPr>
          <w:rFonts w:ascii="Bookman Old Style" w:hAnsi="Bookman Old Style"/>
          <w:lang w:val="en-US"/>
        </w:rPr>
        <w:t>.</w:t>
      </w:r>
    </w:p>
    <w:p w14:paraId="57CCA3AB" w14:textId="2ADE08DA" w:rsidR="00AC140E" w:rsidRPr="00312523" w:rsidRDefault="00AC140E" w:rsidP="000A4EEB">
      <w:pPr>
        <w:ind w:firstLine="720"/>
        <w:jc w:val="both"/>
        <w:rPr>
          <w:rFonts w:ascii="Bookman Old Style" w:hAnsi="Bookman Old Style"/>
          <w:lang w:val="en-US"/>
        </w:rPr>
      </w:pPr>
    </w:p>
    <w:p w14:paraId="35542C03" w14:textId="77777777" w:rsidR="001908D0" w:rsidRPr="00312523" w:rsidRDefault="001908D0" w:rsidP="00A95417">
      <w:pPr>
        <w:pStyle w:val="ListParagraph"/>
        <w:ind w:left="0" w:firstLine="630"/>
        <w:rPr>
          <w:rFonts w:ascii="Bookman Old Style" w:hAnsi="Bookman Old Style"/>
          <w:sz w:val="20"/>
          <w:szCs w:val="20"/>
          <w:lang w:val="en-US"/>
        </w:rPr>
      </w:pPr>
    </w:p>
    <w:p w14:paraId="7C3D2840" w14:textId="77777777" w:rsidR="00105588" w:rsidRPr="00312523" w:rsidRDefault="00105588" w:rsidP="002D1A73">
      <w:pPr>
        <w:pStyle w:val="ListParagraph"/>
        <w:numPr>
          <w:ilvl w:val="0"/>
          <w:numId w:val="2"/>
        </w:numPr>
        <w:tabs>
          <w:tab w:val="left" w:pos="284"/>
        </w:tabs>
        <w:ind w:left="0"/>
        <w:rPr>
          <w:rFonts w:ascii="Bookman Old Style" w:hAnsi="Bookman Old Style"/>
          <w:sz w:val="20"/>
          <w:szCs w:val="20"/>
        </w:rPr>
      </w:pPr>
      <w:r w:rsidRPr="00312523">
        <w:rPr>
          <w:rFonts w:ascii="Bookman Old Style" w:eastAsia="Bookman Old Style" w:hAnsi="Bookman Old Style" w:cs="Bookman Old Style"/>
          <w:b/>
          <w:bCs/>
        </w:rPr>
        <w:t>PENUTUP</w:t>
      </w:r>
    </w:p>
    <w:p w14:paraId="513E1902" w14:textId="77777777" w:rsidR="00105588" w:rsidRPr="00312523" w:rsidRDefault="00105588" w:rsidP="00105588">
      <w:pPr>
        <w:spacing w:line="54" w:lineRule="exact"/>
        <w:rPr>
          <w:rFonts w:ascii="Bookman Old Style" w:hAnsi="Bookman Old Style"/>
          <w:sz w:val="20"/>
          <w:szCs w:val="20"/>
        </w:rPr>
      </w:pPr>
    </w:p>
    <w:p w14:paraId="3EDA6554" w14:textId="77777777" w:rsidR="00135CD5" w:rsidRDefault="00135CD5" w:rsidP="00DB6E78">
      <w:pPr>
        <w:spacing w:line="237" w:lineRule="auto"/>
        <w:ind w:firstLine="567"/>
        <w:jc w:val="both"/>
        <w:rPr>
          <w:rFonts w:ascii="Bookman Old Style" w:eastAsia="Bookman Old Style" w:hAnsi="Bookman Old Style" w:cs="Bookman Old Style"/>
          <w:lang w:val="en-US"/>
        </w:rPr>
      </w:pPr>
    </w:p>
    <w:p w14:paraId="56524202" w14:textId="3258627B" w:rsidR="00105588" w:rsidRPr="004E56FF" w:rsidRDefault="004E56FF" w:rsidP="004E56FF">
      <w:pPr>
        <w:spacing w:line="237" w:lineRule="auto"/>
        <w:jc w:val="both"/>
        <w:rPr>
          <w:rFonts w:ascii="Bookman Old Style" w:eastAsia="Bookman Old Style" w:hAnsi="Bookman Old Style" w:cs="Bookman Old Style"/>
          <w:bCs/>
          <w:lang w:val="en-US"/>
        </w:rPr>
      </w:pPr>
      <w:bookmarkStart w:id="3" w:name="_Hlk134738756"/>
      <w:r w:rsidRPr="004E56FF">
        <w:rPr>
          <w:rFonts w:ascii="Bookman Old Style" w:eastAsia="Bookman Old Style" w:hAnsi="Bookman Old Style" w:cs="Bookman Old Style"/>
          <w:bCs/>
          <w:lang w:val="en-US"/>
        </w:rPr>
        <w:t>Indikator pertimbangan pemberatan hakim dalam menjatuhkan pidana mati ada beberapa, yaitu: 1. Kekerasan seksual yang dilakukan terhadap banyak korban, 2. Kekerasan seksual itu mengakibatkan hilangnya nyawa korban, 3. Kekerasan seksual yang dilakukan dengan cara yang keji, 4. Kekerasan seksual yang di lakukan terhadap anak, 5. Kekerasan seksual tersebut dilakukan oleh orang yang pernah dihukum sebelumnya, baik dengan kasus yang sama ataupun dengan kasus yang berbeda. 6. Kekerasan seksual tersebut dilakukan oleh pelaku yang memiliki kekuasaan dan/atau kedudukan yang dapat disalahguanakan terhadap korban untuk melakukan kekerasan seksual.</w:t>
      </w:r>
      <w:r>
        <w:rPr>
          <w:rFonts w:ascii="Bookman Old Style" w:eastAsia="Bookman Old Style" w:hAnsi="Bookman Old Style" w:cs="Bookman Old Style"/>
          <w:bCs/>
          <w:lang w:val="en-US"/>
        </w:rPr>
        <w:t xml:space="preserve"> </w:t>
      </w:r>
      <w:r w:rsidRPr="004E56FF">
        <w:rPr>
          <w:rFonts w:ascii="Bookman Old Style" w:eastAsia="Bookman Old Style" w:hAnsi="Bookman Old Style" w:cs="Bookman Old Style"/>
          <w:bCs/>
          <w:lang w:val="en-US"/>
        </w:rPr>
        <w:t xml:space="preserve">Pidana mati dapat di terapkan dalam </w:t>
      </w:r>
      <w:r w:rsidRPr="004E56FF">
        <w:rPr>
          <w:rFonts w:ascii="Bookman Old Style" w:eastAsia="Bookman Old Style" w:hAnsi="Bookman Old Style" w:cs="Bookman Old Style"/>
          <w:lang w:val="en-US"/>
        </w:rPr>
        <w:t>Undang-Undang No. 12 tahun 2022 tentang Tindak Pidana Kekerasan Seksual</w:t>
      </w:r>
      <w:r w:rsidRPr="004E56FF">
        <w:rPr>
          <w:rFonts w:ascii="Bookman Old Style" w:eastAsia="Bookman Old Style" w:hAnsi="Bookman Old Style" w:cs="Bookman Old Style"/>
          <w:bCs/>
          <w:lang w:val="en-US"/>
        </w:rPr>
        <w:t xml:space="preserve"> namun menjadi opsi terakhir dalam pemberian sanksi terhadap pelaku yang melakukan tindak pidana kekerasan seksual yang atas penjatuhannya tersebut terdapat pertimbangan-pertimbangan yang memberatkan dan perbuatan pelaku tersebut dapat mengancam ketertiban </w:t>
      </w:r>
      <w:r w:rsidRPr="004E56FF">
        <w:rPr>
          <w:rFonts w:ascii="Bookman Old Style" w:eastAsia="Bookman Old Style" w:hAnsi="Bookman Old Style" w:cs="Bookman Old Style"/>
          <w:bCs/>
          <w:lang w:val="en-US"/>
        </w:rPr>
        <w:lastRenderedPageBreak/>
        <w:t>dan keamanan banyak orang dan dapat merugikan banyak pihak atas tindak kekerasan seksual yang dilakukannya.</w:t>
      </w:r>
      <w:r w:rsidR="00ED5A1B" w:rsidRPr="00ED5A1B">
        <w:rPr>
          <w:rFonts w:ascii="Bookman Old Style" w:eastAsia="Bookman Old Style" w:hAnsi="Bookman Old Style" w:cs="Bookman Old Style"/>
          <w:lang w:val="en-US"/>
        </w:rPr>
        <w:t>.</w:t>
      </w:r>
      <w:bookmarkEnd w:id="3"/>
    </w:p>
    <w:p w14:paraId="39140CD1" w14:textId="77777777" w:rsidR="00C55625" w:rsidRDefault="00C55625" w:rsidP="00105588">
      <w:pPr>
        <w:spacing w:line="237" w:lineRule="auto"/>
        <w:ind w:firstLine="567"/>
        <w:jc w:val="both"/>
        <w:rPr>
          <w:rFonts w:ascii="Bookman Old Style" w:eastAsia="Bookman Old Style" w:hAnsi="Bookman Old Style" w:cs="Bookman Old Style"/>
        </w:rPr>
      </w:pPr>
    </w:p>
    <w:p w14:paraId="207A4103" w14:textId="77777777" w:rsidR="008E4B3D" w:rsidRDefault="008E4B3D" w:rsidP="00105588">
      <w:pPr>
        <w:spacing w:line="237" w:lineRule="auto"/>
        <w:ind w:firstLine="567"/>
        <w:jc w:val="both"/>
        <w:rPr>
          <w:rFonts w:ascii="Bookman Old Style" w:hAnsi="Bookman Old Style"/>
          <w:sz w:val="20"/>
          <w:szCs w:val="20"/>
        </w:rPr>
      </w:pPr>
    </w:p>
    <w:p w14:paraId="2364E4E7" w14:textId="77777777" w:rsidR="008E4B3D" w:rsidRPr="00312523" w:rsidRDefault="008E4B3D" w:rsidP="00105588">
      <w:pPr>
        <w:spacing w:line="237" w:lineRule="auto"/>
        <w:ind w:firstLine="567"/>
        <w:jc w:val="both"/>
        <w:rPr>
          <w:rFonts w:ascii="Bookman Old Style" w:hAnsi="Bookman Old Style"/>
          <w:sz w:val="20"/>
          <w:szCs w:val="20"/>
        </w:rPr>
      </w:pPr>
    </w:p>
    <w:p w14:paraId="1EA43EE4" w14:textId="09384B03" w:rsidR="00C55625" w:rsidRPr="00312523" w:rsidRDefault="00105588" w:rsidP="00D545CF">
      <w:pPr>
        <w:rPr>
          <w:rFonts w:ascii="Bookman Old Style" w:hAnsi="Bookman Old Style"/>
          <w:sz w:val="20"/>
          <w:szCs w:val="20"/>
        </w:rPr>
      </w:pPr>
      <w:r w:rsidRPr="00312523">
        <w:rPr>
          <w:rFonts w:ascii="Bookman Old Style" w:eastAsia="Bookman Old Style" w:hAnsi="Bookman Old Style" w:cs="Bookman Old Style"/>
          <w:b/>
          <w:bCs/>
        </w:rPr>
        <w:t>5. DAFTAR PUSTAKA</w:t>
      </w:r>
    </w:p>
    <w:p w14:paraId="7CF50D77" w14:textId="77777777" w:rsidR="0076131E" w:rsidRPr="009837B9" w:rsidRDefault="0076131E" w:rsidP="009837B9">
      <w:pPr>
        <w:spacing w:before="240" w:after="240"/>
        <w:ind w:left="540" w:hanging="540"/>
        <w:jc w:val="both"/>
        <w:rPr>
          <w:rFonts w:ascii="Bookman Old Style" w:hAnsi="Bookman Old Style"/>
          <w:sz w:val="22"/>
          <w:szCs w:val="22"/>
          <w:lang w:val="en-US"/>
        </w:rPr>
      </w:pPr>
      <w:r w:rsidRPr="009837B9">
        <w:rPr>
          <w:rFonts w:ascii="Bookman Old Style" w:hAnsi="Bookman Old Style"/>
          <w:sz w:val="22"/>
          <w:szCs w:val="22"/>
        </w:rPr>
        <w:t xml:space="preserve">Abdul wahid dan Muhammad Irfan, </w:t>
      </w:r>
      <w:r w:rsidRPr="009837B9">
        <w:rPr>
          <w:rFonts w:ascii="Bookman Old Style" w:hAnsi="Bookman Old Style"/>
          <w:i/>
          <w:sz w:val="22"/>
          <w:szCs w:val="22"/>
        </w:rPr>
        <w:t>Perlindungan terhadap Korban Kekerasan Seksual (Advokasi atas Hak Asasi Perempuan)</w:t>
      </w:r>
      <w:r w:rsidRPr="009837B9">
        <w:rPr>
          <w:rFonts w:ascii="Bookman Old Style" w:hAnsi="Bookman Old Style"/>
          <w:sz w:val="22"/>
          <w:szCs w:val="22"/>
        </w:rPr>
        <w:t>, (Bandung:Rafika Aditama,</w:t>
      </w:r>
      <w:r w:rsidRPr="009837B9">
        <w:rPr>
          <w:rFonts w:ascii="Bookman Old Style" w:hAnsi="Bookman Old Style"/>
          <w:sz w:val="22"/>
          <w:szCs w:val="22"/>
          <w:lang w:val="en-US"/>
        </w:rPr>
        <w:t xml:space="preserve"> </w:t>
      </w:r>
      <w:r w:rsidRPr="009837B9">
        <w:rPr>
          <w:rFonts w:ascii="Bookman Old Style" w:hAnsi="Bookman Old Style"/>
          <w:sz w:val="22"/>
          <w:szCs w:val="22"/>
        </w:rPr>
        <w:t>2001)</w:t>
      </w:r>
      <w:r w:rsidRPr="009837B9">
        <w:rPr>
          <w:rFonts w:ascii="Bookman Old Style" w:hAnsi="Bookman Old Style"/>
          <w:sz w:val="22"/>
          <w:szCs w:val="22"/>
          <w:lang w:val="en-US"/>
        </w:rPr>
        <w:t>.</w:t>
      </w:r>
    </w:p>
    <w:p w14:paraId="601291BA" w14:textId="77777777" w:rsidR="0076131E" w:rsidRPr="009837B9" w:rsidRDefault="0076131E" w:rsidP="009837B9">
      <w:pPr>
        <w:spacing w:before="240" w:after="240"/>
        <w:ind w:left="540" w:hanging="540"/>
        <w:jc w:val="both"/>
        <w:rPr>
          <w:rFonts w:ascii="Bookman Old Style" w:hAnsi="Bookman Old Style"/>
          <w:sz w:val="22"/>
          <w:szCs w:val="22"/>
          <w:lang w:val="en-US"/>
        </w:rPr>
      </w:pPr>
      <w:r w:rsidRPr="009837B9">
        <w:rPr>
          <w:rFonts w:ascii="Bookman Old Style" w:hAnsi="Bookman Old Style"/>
          <w:sz w:val="22"/>
          <w:szCs w:val="22"/>
        </w:rPr>
        <w:t xml:space="preserve">Ainurrafiqa Pelupessy, </w:t>
      </w:r>
      <w:r w:rsidRPr="009837B9">
        <w:rPr>
          <w:rFonts w:ascii="Bookman Old Style" w:hAnsi="Bookman Old Style"/>
          <w:i/>
          <w:sz w:val="22"/>
          <w:szCs w:val="22"/>
        </w:rPr>
        <w:t>Perlindungan Hak Asasi Manusia Terhadap Perempuan  Korban Perkosaan</w:t>
      </w:r>
      <w:r w:rsidRPr="009837B9">
        <w:rPr>
          <w:rFonts w:ascii="Bookman Old Style" w:hAnsi="Bookman Old Style"/>
          <w:sz w:val="22"/>
          <w:szCs w:val="22"/>
        </w:rPr>
        <w:t>, tesis, Program Pascasarjana Fakultas Hukum Universitas Islam Indonesia,  2014</w:t>
      </w:r>
      <w:r w:rsidRPr="009837B9">
        <w:rPr>
          <w:rFonts w:ascii="Bookman Old Style" w:hAnsi="Bookman Old Style"/>
          <w:sz w:val="22"/>
          <w:szCs w:val="22"/>
          <w:lang w:val="en-US"/>
        </w:rPr>
        <w:t>.</w:t>
      </w:r>
    </w:p>
    <w:p w14:paraId="436D8461" w14:textId="77777777" w:rsidR="0076131E" w:rsidRPr="009837B9" w:rsidRDefault="0076131E" w:rsidP="009837B9">
      <w:pPr>
        <w:spacing w:before="240" w:after="240"/>
        <w:ind w:left="540" w:hanging="540"/>
        <w:jc w:val="both"/>
        <w:rPr>
          <w:rFonts w:ascii="Bookman Old Style" w:hAnsi="Bookman Old Style"/>
          <w:sz w:val="22"/>
          <w:szCs w:val="22"/>
        </w:rPr>
      </w:pPr>
      <w:r w:rsidRPr="009837B9">
        <w:rPr>
          <w:rFonts w:ascii="Bookman Old Style" w:hAnsi="Bookman Old Style"/>
          <w:sz w:val="22"/>
          <w:szCs w:val="22"/>
          <w:lang w:val="en-US"/>
        </w:rPr>
        <w:t>A</w:t>
      </w:r>
      <w:r w:rsidRPr="009837B9">
        <w:rPr>
          <w:rFonts w:ascii="Bookman Old Style" w:hAnsi="Bookman Old Style"/>
          <w:sz w:val="22"/>
          <w:szCs w:val="22"/>
        </w:rPr>
        <w:t xml:space="preserve">miruddin dan Zainal Asikin, </w:t>
      </w:r>
      <w:r w:rsidRPr="009837B9">
        <w:rPr>
          <w:rFonts w:ascii="Bookman Old Style" w:hAnsi="Bookman Old Style"/>
          <w:i/>
          <w:sz w:val="22"/>
          <w:szCs w:val="22"/>
        </w:rPr>
        <w:t>Pengantar Metode Penelitian Hukum</w:t>
      </w:r>
      <w:r w:rsidRPr="009837B9">
        <w:rPr>
          <w:rFonts w:ascii="Bookman Old Style" w:hAnsi="Bookman Old Style"/>
          <w:sz w:val="22"/>
          <w:szCs w:val="22"/>
        </w:rPr>
        <w:t>, Jakarta: Rajawali Pers, 2006.</w:t>
      </w:r>
    </w:p>
    <w:p w14:paraId="5B7C6816" w14:textId="77777777" w:rsidR="0076131E" w:rsidRPr="009837B9" w:rsidRDefault="0076131E" w:rsidP="009837B9">
      <w:pPr>
        <w:spacing w:before="240" w:after="240"/>
        <w:ind w:left="540" w:hanging="540"/>
        <w:jc w:val="both"/>
        <w:rPr>
          <w:rFonts w:ascii="Bookman Old Style" w:hAnsi="Bookman Old Style"/>
          <w:sz w:val="22"/>
          <w:szCs w:val="22"/>
          <w:lang w:val="en-US"/>
        </w:rPr>
      </w:pPr>
      <w:r w:rsidRPr="009837B9">
        <w:rPr>
          <w:rFonts w:ascii="Bookman Old Style" w:hAnsi="Bookman Old Style"/>
          <w:sz w:val="22"/>
          <w:szCs w:val="22"/>
        </w:rPr>
        <w:t xml:space="preserve">Auliah Andika Rukman, </w:t>
      </w:r>
      <w:r w:rsidRPr="009837B9">
        <w:rPr>
          <w:rFonts w:ascii="Bookman Old Style" w:hAnsi="Bookman Old Style"/>
          <w:i/>
          <w:sz w:val="22"/>
          <w:szCs w:val="22"/>
        </w:rPr>
        <w:t xml:space="preserve">Pidana Mati Ditinjau Dari Prespektif Sosiologis dan Penegakan HAM, </w:t>
      </w:r>
      <w:r w:rsidRPr="009837B9">
        <w:rPr>
          <w:rFonts w:ascii="Bookman Old Style" w:hAnsi="Bookman Old Style"/>
          <w:sz w:val="22"/>
          <w:szCs w:val="22"/>
        </w:rPr>
        <w:t>Jurnal Equilibrium, Volume IV No. 1 Mei 2016</w:t>
      </w:r>
      <w:r w:rsidRPr="009837B9">
        <w:rPr>
          <w:rFonts w:ascii="Bookman Old Style" w:hAnsi="Bookman Old Style"/>
          <w:sz w:val="22"/>
          <w:szCs w:val="22"/>
          <w:lang w:val="en-US"/>
        </w:rPr>
        <w:t>.</w:t>
      </w:r>
    </w:p>
    <w:p w14:paraId="4EB1EE94" w14:textId="77777777" w:rsidR="0076131E" w:rsidRPr="009837B9" w:rsidRDefault="0076131E" w:rsidP="009837B9">
      <w:pPr>
        <w:spacing w:before="240" w:after="240"/>
        <w:ind w:left="540" w:hanging="540"/>
        <w:jc w:val="both"/>
        <w:rPr>
          <w:rFonts w:ascii="Bookman Old Style" w:hAnsi="Bookman Old Style"/>
          <w:sz w:val="22"/>
          <w:szCs w:val="22"/>
        </w:rPr>
      </w:pPr>
      <w:r w:rsidRPr="009837B9">
        <w:rPr>
          <w:rFonts w:ascii="Bookman Old Style" w:hAnsi="Bookman Old Style"/>
          <w:sz w:val="22"/>
          <w:szCs w:val="22"/>
        </w:rPr>
        <w:t>Danur Ikhwantoro dan Nandang Sambas,</w:t>
      </w:r>
      <w:r w:rsidRPr="009837B9">
        <w:rPr>
          <w:rFonts w:ascii="Bookman Old Style" w:hAnsi="Bookman Old Style"/>
          <w:i/>
          <w:sz w:val="22"/>
          <w:szCs w:val="22"/>
        </w:rPr>
        <w:t xml:space="preserve"> Faktor Penyebab Terjadinya Kejahatan Pelecehan Seksual Terhadap Perempuan Dewasa yang Terjadi di Kota Bandung Ditinjau Secara Kriminolog</w:t>
      </w:r>
      <w:r w:rsidRPr="009837B9">
        <w:rPr>
          <w:rFonts w:ascii="Bookman Old Style" w:hAnsi="Bookman Old Style"/>
          <w:sz w:val="22"/>
          <w:szCs w:val="22"/>
        </w:rPr>
        <w:t>, Jurnal Universitas Ilmu Bandung, Vol. 4, No. 2, 2018.</w:t>
      </w:r>
    </w:p>
    <w:p w14:paraId="1B1A94C3" w14:textId="77777777" w:rsidR="0076131E" w:rsidRDefault="0076131E" w:rsidP="009837B9">
      <w:pPr>
        <w:spacing w:before="240" w:after="240"/>
        <w:ind w:left="540" w:hanging="540"/>
        <w:jc w:val="both"/>
        <w:rPr>
          <w:rFonts w:ascii="Bookman Old Style" w:hAnsi="Bookman Old Style"/>
          <w:sz w:val="22"/>
          <w:szCs w:val="22"/>
          <w:lang w:val="en-US"/>
        </w:rPr>
      </w:pPr>
      <w:r w:rsidRPr="009837B9">
        <w:rPr>
          <w:rFonts w:ascii="Bookman Old Style" w:hAnsi="Bookman Old Style"/>
          <w:sz w:val="22"/>
          <w:szCs w:val="22"/>
        </w:rPr>
        <w:t xml:space="preserve">Irvan Sitorus, Devi Siti Hamzah Marpaung, </w:t>
      </w:r>
      <w:r w:rsidRPr="009837B9">
        <w:rPr>
          <w:rFonts w:ascii="Bookman Old Style" w:hAnsi="Bookman Old Style"/>
          <w:i/>
          <w:sz w:val="22"/>
          <w:szCs w:val="22"/>
        </w:rPr>
        <w:t>Analisis Hukum Terhadap Hukuman Mati</w:t>
      </w:r>
      <w:r w:rsidRPr="009837B9">
        <w:rPr>
          <w:rFonts w:ascii="Bookman Old Style" w:hAnsi="Bookman Old Style"/>
          <w:i/>
          <w:sz w:val="22"/>
          <w:szCs w:val="22"/>
          <w:lang w:val="en-US"/>
        </w:rPr>
        <w:t xml:space="preserve"> </w:t>
      </w:r>
      <w:r w:rsidRPr="009837B9">
        <w:rPr>
          <w:rFonts w:ascii="Bookman Old Style" w:hAnsi="Bookman Old Style"/>
          <w:i/>
          <w:sz w:val="22"/>
          <w:szCs w:val="22"/>
        </w:rPr>
        <w:t xml:space="preserve">Bagi Pelaku Kejahatan Seksual (Pemerkosaan), </w:t>
      </w:r>
      <w:r w:rsidRPr="009837B9">
        <w:rPr>
          <w:rFonts w:ascii="Bookman Old Style" w:hAnsi="Bookman Old Style"/>
          <w:sz w:val="22"/>
          <w:szCs w:val="22"/>
        </w:rPr>
        <w:t>JUSTITIA : Jurnal Ilmu Hukum dan Humaniora, Vol. 9 No. 5 Tahun 2022</w:t>
      </w:r>
      <w:r w:rsidRPr="009837B9">
        <w:rPr>
          <w:rFonts w:ascii="Bookman Old Style" w:hAnsi="Bookman Old Style"/>
          <w:sz w:val="22"/>
          <w:szCs w:val="22"/>
          <w:lang w:val="en-US"/>
        </w:rPr>
        <w:t>.</w:t>
      </w:r>
    </w:p>
    <w:p w14:paraId="7B20D43C" w14:textId="77777777" w:rsidR="0076131E" w:rsidRPr="0076131E" w:rsidRDefault="0076131E" w:rsidP="0076131E">
      <w:pPr>
        <w:spacing w:before="240" w:after="240"/>
        <w:ind w:left="540" w:hanging="540"/>
        <w:jc w:val="both"/>
        <w:rPr>
          <w:rFonts w:ascii="Bookman Old Style" w:hAnsi="Bookman Old Style"/>
          <w:sz w:val="22"/>
          <w:szCs w:val="22"/>
          <w:lang w:val="en-US"/>
        </w:rPr>
      </w:pPr>
      <w:r w:rsidRPr="0076131E">
        <w:rPr>
          <w:rFonts w:ascii="Bookman Old Style" w:hAnsi="Bookman Old Style"/>
          <w:sz w:val="22"/>
          <w:szCs w:val="22"/>
          <w:lang w:val="en-US"/>
        </w:rPr>
        <w:t>Undang-Undang Dasar Negara Republik Indonesia Tahun 1945</w:t>
      </w:r>
    </w:p>
    <w:p w14:paraId="357B096B" w14:textId="77777777" w:rsidR="0076131E" w:rsidRPr="0076131E" w:rsidRDefault="0076131E" w:rsidP="0076131E">
      <w:pPr>
        <w:spacing w:before="240" w:after="240"/>
        <w:ind w:left="540" w:hanging="540"/>
        <w:jc w:val="both"/>
        <w:rPr>
          <w:rFonts w:ascii="Bookman Old Style" w:hAnsi="Bookman Old Style"/>
          <w:sz w:val="22"/>
          <w:szCs w:val="22"/>
          <w:lang w:val="en-US"/>
        </w:rPr>
      </w:pPr>
      <w:r w:rsidRPr="0076131E">
        <w:rPr>
          <w:rFonts w:ascii="Bookman Old Style" w:hAnsi="Bookman Old Style"/>
          <w:sz w:val="22"/>
          <w:szCs w:val="22"/>
          <w:lang w:val="en-US"/>
        </w:rPr>
        <w:t>Kitab Undang-Undang Hukum Pidana</w:t>
      </w:r>
    </w:p>
    <w:p w14:paraId="4C251F05" w14:textId="77777777" w:rsidR="0076131E" w:rsidRPr="0076131E" w:rsidRDefault="0076131E" w:rsidP="0076131E">
      <w:pPr>
        <w:spacing w:before="240" w:after="240"/>
        <w:ind w:left="540" w:hanging="540"/>
        <w:jc w:val="both"/>
        <w:rPr>
          <w:rFonts w:ascii="Bookman Old Style" w:hAnsi="Bookman Old Style"/>
          <w:sz w:val="22"/>
          <w:szCs w:val="22"/>
          <w:lang w:val="en-US"/>
        </w:rPr>
      </w:pPr>
      <w:r w:rsidRPr="0076131E">
        <w:rPr>
          <w:rFonts w:ascii="Bookman Old Style" w:hAnsi="Bookman Old Style"/>
          <w:sz w:val="22"/>
          <w:szCs w:val="22"/>
          <w:lang w:val="en-US"/>
        </w:rPr>
        <w:t>Undang-Undang Nomor 1 Tahun 2023 Kitab Undang-Undang Hukum Pidana</w:t>
      </w:r>
    </w:p>
    <w:p w14:paraId="4723D1CA" w14:textId="77777777" w:rsidR="0076131E" w:rsidRPr="0076131E" w:rsidRDefault="0076131E" w:rsidP="0076131E">
      <w:pPr>
        <w:spacing w:before="240" w:after="240"/>
        <w:ind w:left="540" w:hanging="540"/>
        <w:jc w:val="both"/>
        <w:rPr>
          <w:rFonts w:ascii="Bookman Old Style" w:hAnsi="Bookman Old Style"/>
          <w:sz w:val="22"/>
          <w:szCs w:val="22"/>
          <w:lang w:val="en-US"/>
        </w:rPr>
      </w:pPr>
      <w:r w:rsidRPr="0076131E">
        <w:rPr>
          <w:rFonts w:ascii="Bookman Old Style" w:hAnsi="Bookman Old Style"/>
          <w:sz w:val="22"/>
          <w:szCs w:val="22"/>
          <w:lang w:val="en-US"/>
        </w:rPr>
        <w:t>Undang-Undang No. 23 tahun 2002 tentang perlindungan anak</w:t>
      </w:r>
    </w:p>
    <w:p w14:paraId="44341D75" w14:textId="77777777" w:rsidR="0076131E" w:rsidRPr="0076131E" w:rsidRDefault="0076131E" w:rsidP="0076131E">
      <w:pPr>
        <w:spacing w:before="240" w:after="240"/>
        <w:ind w:left="540" w:hanging="540"/>
        <w:jc w:val="both"/>
        <w:rPr>
          <w:rFonts w:ascii="Bookman Old Style" w:hAnsi="Bookman Old Style"/>
          <w:sz w:val="22"/>
          <w:szCs w:val="22"/>
          <w:lang w:val="en-US"/>
        </w:rPr>
      </w:pPr>
      <w:r w:rsidRPr="0076131E">
        <w:rPr>
          <w:rFonts w:ascii="Bookman Old Style" w:hAnsi="Bookman Old Style"/>
          <w:sz w:val="22"/>
          <w:szCs w:val="22"/>
          <w:lang w:val="en-US"/>
        </w:rPr>
        <w:t>Undang-Undang No. 12 tahun 2022 tentang Tindak Pidana Kekerasan Seksual</w:t>
      </w:r>
    </w:p>
    <w:p w14:paraId="7EF9751A" w14:textId="77777777" w:rsidR="0076131E" w:rsidRPr="009837B9" w:rsidRDefault="0076131E" w:rsidP="009837B9">
      <w:pPr>
        <w:spacing w:before="240" w:after="240"/>
        <w:ind w:left="540" w:hanging="540"/>
        <w:jc w:val="both"/>
        <w:rPr>
          <w:rFonts w:ascii="Bookman Old Style" w:hAnsi="Bookman Old Style"/>
          <w:sz w:val="22"/>
          <w:szCs w:val="22"/>
        </w:rPr>
      </w:pPr>
    </w:p>
    <w:sectPr w:rsidR="0076131E" w:rsidRPr="009837B9" w:rsidSect="005E5542">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E57723" w14:textId="77777777" w:rsidR="002B50D1" w:rsidRDefault="002B50D1" w:rsidP="00105588">
      <w:r>
        <w:separator/>
      </w:r>
    </w:p>
  </w:endnote>
  <w:endnote w:type="continuationSeparator" w:id="0">
    <w:p w14:paraId="2567AD02" w14:textId="77777777" w:rsidR="002B50D1" w:rsidRDefault="002B50D1" w:rsidP="0010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sual">
    <w:altName w:val="Calibri"/>
    <w:charset w:val="00"/>
    <w:family w:val="auto"/>
    <w:pitch w:val="variable"/>
    <w:sig w:usb0="8000002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2A268" w14:textId="77777777" w:rsidR="002B50D1" w:rsidRDefault="002B50D1" w:rsidP="00105588">
      <w:r>
        <w:separator/>
      </w:r>
    </w:p>
  </w:footnote>
  <w:footnote w:type="continuationSeparator" w:id="0">
    <w:p w14:paraId="537BF273" w14:textId="77777777" w:rsidR="002B50D1" w:rsidRDefault="002B50D1" w:rsidP="00105588">
      <w:r>
        <w:continuationSeparator/>
      </w:r>
    </w:p>
  </w:footnote>
  <w:footnote w:id="1">
    <w:p w14:paraId="7345F13E" w14:textId="77777777" w:rsidR="00673033" w:rsidRPr="008E4B3D" w:rsidRDefault="00673033" w:rsidP="008E4B3D">
      <w:pPr>
        <w:pStyle w:val="FootnoteText"/>
        <w:jc w:val="both"/>
        <w:rPr>
          <w:rFonts w:ascii="Bookman Old Style" w:hAnsi="Bookman Old Style" w:cs="Arial"/>
        </w:rPr>
      </w:pPr>
      <w:r w:rsidRPr="008E4B3D">
        <w:rPr>
          <w:rStyle w:val="FootnoteReference"/>
          <w:rFonts w:ascii="Bookman Old Style" w:hAnsi="Bookman Old Style" w:cs="Arial"/>
        </w:rPr>
        <w:footnoteRef/>
      </w:r>
      <w:r w:rsidRPr="008E4B3D">
        <w:rPr>
          <w:rFonts w:ascii="Bookman Old Style" w:hAnsi="Bookman Old Style" w:cs="Arial"/>
        </w:rPr>
        <w:t xml:space="preserve">Auliah Andika Rukman, </w:t>
      </w:r>
      <w:r w:rsidRPr="008E4B3D">
        <w:rPr>
          <w:rFonts w:ascii="Bookman Old Style" w:hAnsi="Bookman Old Style" w:cs="Arial"/>
          <w:i/>
        </w:rPr>
        <w:t xml:space="preserve">Pidana Mati Ditinjau Dari Prespektif Sosiologis dan Penegakan HAM, </w:t>
      </w:r>
      <w:r w:rsidRPr="008E4B3D">
        <w:rPr>
          <w:rFonts w:ascii="Bookman Old Style" w:hAnsi="Bookman Old Style" w:cs="Arial"/>
        </w:rPr>
        <w:t>Jurnal Equilibrium, Volume IV No. 1 Mei 2016, h.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CBF02" w14:textId="77777777" w:rsidR="00105588" w:rsidRDefault="00105588">
    <w:pPr>
      <w:pStyle w:val="Header"/>
      <w:rPr>
        <w:rFonts w:ascii="Bookman Old Style" w:hAnsi="Bookman Old Style"/>
        <w:i/>
      </w:rPr>
    </w:pPr>
  </w:p>
  <w:p w14:paraId="4238A72A" w14:textId="7D0D0EB5" w:rsidR="00105588" w:rsidRPr="00A7715C" w:rsidRDefault="00105588">
    <w:pPr>
      <w:pStyle w:val="Header"/>
      <w:rPr>
        <w:rFonts w:ascii="Bookman Old Style" w:hAnsi="Bookman Old Style"/>
        <w:i/>
        <w:lang w:val="en-US"/>
      </w:rPr>
    </w:pPr>
    <w:r w:rsidRPr="008D5706">
      <w:rPr>
        <w:rFonts w:ascii="Bookman Old Style" w:hAnsi="Bookman Old Style"/>
        <w:i/>
      </w:rPr>
      <w:t>E-ISSN: 2614-5030 P-ISSN: 2614-5022</w:t>
    </w:r>
    <w:r w:rsidRPr="008D5706">
      <w:rPr>
        <w:rFonts w:ascii="Bookman Old Style" w:hAnsi="Bookman Old Style"/>
        <w:i/>
      </w:rPr>
      <w:tab/>
    </w:r>
    <w:r>
      <w:rPr>
        <w:rFonts w:ascii="Bookman Old Style" w:hAnsi="Bookman Old Style"/>
        <w:i/>
      </w:rPr>
      <w:t xml:space="preserve">             </w:t>
    </w:r>
    <w:r w:rsidRPr="008D5706">
      <w:rPr>
        <w:rFonts w:ascii="Bookman Old Style" w:hAnsi="Bookman Old Style"/>
        <w:i/>
      </w:rPr>
      <w:t xml:space="preserve">Volume 2 No. 2 – </w:t>
    </w:r>
    <w:r w:rsidR="006E3C08">
      <w:rPr>
        <w:rFonts w:ascii="Bookman Old Style" w:hAnsi="Bookman Old Style"/>
        <w:i/>
        <w:lang w:val="en-US"/>
      </w:rPr>
      <w:t>Oktober</w:t>
    </w:r>
    <w:r w:rsidRPr="008D5706">
      <w:rPr>
        <w:rFonts w:ascii="Bookman Old Style" w:hAnsi="Bookman Old Style"/>
        <w:i/>
      </w:rPr>
      <w:t xml:space="preserve"> 20</w:t>
    </w:r>
    <w:r w:rsidR="00A7715C">
      <w:rPr>
        <w:rFonts w:ascii="Bookman Old Style" w:hAnsi="Bookman Old Style"/>
        <w:i/>
        <w:lang w:val="en-US"/>
      </w:rPr>
      <w:t>23</w:t>
    </w:r>
  </w:p>
  <w:p w14:paraId="1271BE6B" w14:textId="77777777" w:rsidR="00105588" w:rsidRDefault="00105588">
    <w:pPr>
      <w:pStyle w:val="Header"/>
      <w:rPr>
        <w:rFonts w:ascii="Bookman Old Style" w:hAnsi="Bookman Old Style"/>
        <w:i/>
      </w:rPr>
    </w:pPr>
  </w:p>
  <w:p w14:paraId="30A2BF47" w14:textId="77777777" w:rsidR="00105588" w:rsidRPr="00105588" w:rsidRDefault="00105588">
    <w:pPr>
      <w:pStyle w:val="Header"/>
      <w:rPr>
        <w:rFonts w:ascii="Bookman Old Style" w:hAnsi="Bookman Old Style"/>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5DFA"/>
    <w:multiLevelType w:val="hybridMultilevel"/>
    <w:tmpl w:val="FB4C5B40"/>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90660"/>
    <w:multiLevelType w:val="hybridMultilevel"/>
    <w:tmpl w:val="C298E852"/>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56208"/>
    <w:multiLevelType w:val="hybridMultilevel"/>
    <w:tmpl w:val="0324C8C0"/>
    <w:lvl w:ilvl="0" w:tplc="EAD4471A">
      <w:start w:val="1"/>
      <w:numFmt w:val="lowerLetter"/>
      <w:lvlText w:val="%1."/>
      <w:lvlJc w:val="left"/>
      <w:pPr>
        <w:ind w:left="817" w:hanging="360"/>
      </w:pPr>
      <w:rPr>
        <w:rFonts w:hint="default"/>
      </w:r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3">
    <w:nsid w:val="10CB6859"/>
    <w:multiLevelType w:val="multilevel"/>
    <w:tmpl w:val="F30E2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30923"/>
    <w:multiLevelType w:val="hybridMultilevel"/>
    <w:tmpl w:val="64C20502"/>
    <w:lvl w:ilvl="0" w:tplc="0421000F">
      <w:start w:val="1"/>
      <w:numFmt w:val="decimal"/>
      <w:lvlText w:val="%1."/>
      <w:lvlJc w:val="left"/>
      <w:pPr>
        <w:ind w:left="135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5">
    <w:nsid w:val="136532D4"/>
    <w:multiLevelType w:val="hybridMultilevel"/>
    <w:tmpl w:val="C35058C2"/>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95CFF"/>
    <w:multiLevelType w:val="hybridMultilevel"/>
    <w:tmpl w:val="6854DC46"/>
    <w:lvl w:ilvl="0" w:tplc="F7EA8BDA">
      <w:start w:val="3"/>
      <w:numFmt w:val="decimal"/>
      <w:lvlText w:val="%1."/>
      <w:lvlJc w:val="left"/>
      <w:rPr>
        <w:rFonts w:ascii="Bookman Old Style" w:hAnsi="Bookman Old Style" w:hint="default"/>
        <w:b/>
        <w:sz w:val="24"/>
      </w:rPr>
    </w:lvl>
    <w:lvl w:ilvl="1" w:tplc="F99EC2D8">
      <w:numFmt w:val="decimal"/>
      <w:lvlText w:val=""/>
      <w:lvlJc w:val="left"/>
    </w:lvl>
    <w:lvl w:ilvl="2" w:tplc="5A0E644E">
      <w:numFmt w:val="decimal"/>
      <w:lvlText w:val=""/>
      <w:lvlJc w:val="left"/>
    </w:lvl>
    <w:lvl w:ilvl="3" w:tplc="9F6C62E8">
      <w:numFmt w:val="decimal"/>
      <w:lvlText w:val=""/>
      <w:lvlJc w:val="left"/>
    </w:lvl>
    <w:lvl w:ilvl="4" w:tplc="FA64704E">
      <w:numFmt w:val="decimal"/>
      <w:lvlText w:val=""/>
      <w:lvlJc w:val="left"/>
    </w:lvl>
    <w:lvl w:ilvl="5" w:tplc="D8D035DE">
      <w:numFmt w:val="decimal"/>
      <w:lvlText w:val=""/>
      <w:lvlJc w:val="left"/>
    </w:lvl>
    <w:lvl w:ilvl="6" w:tplc="071E80EA">
      <w:numFmt w:val="decimal"/>
      <w:lvlText w:val=""/>
      <w:lvlJc w:val="left"/>
    </w:lvl>
    <w:lvl w:ilvl="7" w:tplc="3852F644">
      <w:numFmt w:val="decimal"/>
      <w:lvlText w:val=""/>
      <w:lvlJc w:val="left"/>
    </w:lvl>
    <w:lvl w:ilvl="8" w:tplc="271A9B74">
      <w:numFmt w:val="decimal"/>
      <w:lvlText w:val=""/>
      <w:lvlJc w:val="left"/>
    </w:lvl>
  </w:abstractNum>
  <w:abstractNum w:abstractNumId="7">
    <w:nsid w:val="1B1A6D54"/>
    <w:multiLevelType w:val="hybridMultilevel"/>
    <w:tmpl w:val="AB3246A2"/>
    <w:lvl w:ilvl="0" w:tplc="46E075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B4263B7"/>
    <w:multiLevelType w:val="hybridMultilevel"/>
    <w:tmpl w:val="933A9A3E"/>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7F3B6F"/>
    <w:multiLevelType w:val="hybridMultilevel"/>
    <w:tmpl w:val="91D04BB4"/>
    <w:lvl w:ilvl="0" w:tplc="FFC6FBD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6804605"/>
    <w:multiLevelType w:val="hybridMultilevel"/>
    <w:tmpl w:val="C56C3A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960BCB"/>
    <w:multiLevelType w:val="hybridMultilevel"/>
    <w:tmpl w:val="0062FCFA"/>
    <w:lvl w:ilvl="0" w:tplc="E0A25C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29123F35"/>
    <w:multiLevelType w:val="hybridMultilevel"/>
    <w:tmpl w:val="18EA35A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nsid w:val="2E76253E"/>
    <w:multiLevelType w:val="hybridMultilevel"/>
    <w:tmpl w:val="CE6CC1E8"/>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D3445"/>
    <w:multiLevelType w:val="hybridMultilevel"/>
    <w:tmpl w:val="BE64A954"/>
    <w:lvl w:ilvl="0" w:tplc="9E58182E">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AEF2792"/>
    <w:multiLevelType w:val="hybridMultilevel"/>
    <w:tmpl w:val="A6C6A0DC"/>
    <w:lvl w:ilvl="0" w:tplc="1F4C0BB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12536E"/>
    <w:multiLevelType w:val="hybridMultilevel"/>
    <w:tmpl w:val="77D24450"/>
    <w:lvl w:ilvl="0" w:tplc="3538EC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07ABE"/>
    <w:multiLevelType w:val="hybridMultilevel"/>
    <w:tmpl w:val="3EF83F60"/>
    <w:lvl w:ilvl="0" w:tplc="1F4C0BB0">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3CC22080"/>
    <w:multiLevelType w:val="hybridMultilevel"/>
    <w:tmpl w:val="C5469CEA"/>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537854"/>
    <w:multiLevelType w:val="hybridMultilevel"/>
    <w:tmpl w:val="8C7A9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DF397A"/>
    <w:multiLevelType w:val="hybridMultilevel"/>
    <w:tmpl w:val="60F4DFD6"/>
    <w:lvl w:ilvl="0" w:tplc="16E4A128">
      <w:start w:val="2"/>
      <w:numFmt w:val="decimal"/>
      <w:lvlText w:val="%1."/>
      <w:lvlJc w:val="left"/>
      <w:pPr>
        <w:ind w:left="50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C823ED6"/>
    <w:multiLevelType w:val="multilevel"/>
    <w:tmpl w:val="C2EC49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5FAC12B9"/>
    <w:multiLevelType w:val="hybridMultilevel"/>
    <w:tmpl w:val="6D389AB0"/>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5FDE1C5F"/>
    <w:multiLevelType w:val="hybridMultilevel"/>
    <w:tmpl w:val="33B8A762"/>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A30F9F"/>
    <w:multiLevelType w:val="hybridMultilevel"/>
    <w:tmpl w:val="8B0AA59A"/>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50C4BEA"/>
    <w:multiLevelType w:val="hybridMultilevel"/>
    <w:tmpl w:val="2F2E531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66334873"/>
    <w:multiLevelType w:val="hybridMultilevel"/>
    <w:tmpl w:val="A8F091CE"/>
    <w:lvl w:ilvl="0" w:tplc="52420FDA">
      <w:start w:val="1"/>
      <w:numFmt w:val="decimal"/>
      <w:lvlText w:val="%1."/>
      <w:lvlJc w:val="left"/>
    </w:lvl>
    <w:lvl w:ilvl="1" w:tplc="7F84786A">
      <w:numFmt w:val="decimal"/>
      <w:lvlText w:val=""/>
      <w:lvlJc w:val="left"/>
    </w:lvl>
    <w:lvl w:ilvl="2" w:tplc="159C4BCE">
      <w:numFmt w:val="decimal"/>
      <w:lvlText w:val=""/>
      <w:lvlJc w:val="left"/>
    </w:lvl>
    <w:lvl w:ilvl="3" w:tplc="A9D6F7E8">
      <w:numFmt w:val="decimal"/>
      <w:lvlText w:val=""/>
      <w:lvlJc w:val="left"/>
    </w:lvl>
    <w:lvl w:ilvl="4" w:tplc="00A0349E">
      <w:numFmt w:val="decimal"/>
      <w:lvlText w:val=""/>
      <w:lvlJc w:val="left"/>
    </w:lvl>
    <w:lvl w:ilvl="5" w:tplc="F3E4230C">
      <w:numFmt w:val="decimal"/>
      <w:lvlText w:val=""/>
      <w:lvlJc w:val="left"/>
    </w:lvl>
    <w:lvl w:ilvl="6" w:tplc="D99A68C4">
      <w:numFmt w:val="decimal"/>
      <w:lvlText w:val=""/>
      <w:lvlJc w:val="left"/>
    </w:lvl>
    <w:lvl w:ilvl="7" w:tplc="8092F366">
      <w:numFmt w:val="decimal"/>
      <w:lvlText w:val=""/>
      <w:lvlJc w:val="left"/>
    </w:lvl>
    <w:lvl w:ilvl="8" w:tplc="31249290">
      <w:numFmt w:val="decimal"/>
      <w:lvlText w:val=""/>
      <w:lvlJc w:val="left"/>
    </w:lvl>
  </w:abstractNum>
  <w:abstractNum w:abstractNumId="27">
    <w:nsid w:val="6A214760"/>
    <w:multiLevelType w:val="hybridMultilevel"/>
    <w:tmpl w:val="64A6D2C6"/>
    <w:lvl w:ilvl="0" w:tplc="5FD86BE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6C321A6C"/>
    <w:multiLevelType w:val="hybridMultilevel"/>
    <w:tmpl w:val="BC86ED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F6650F"/>
    <w:multiLevelType w:val="hybridMultilevel"/>
    <w:tmpl w:val="D326E44A"/>
    <w:lvl w:ilvl="0" w:tplc="04090019">
      <w:start w:val="1"/>
      <w:numFmt w:val="lowerLetter"/>
      <w:lvlText w:val="%1."/>
      <w:lvlJc w:val="left"/>
      <w:pPr>
        <w:ind w:left="720" w:hanging="360"/>
      </w:pPr>
      <w:rPr>
        <w:rFonts w:hint="default"/>
      </w:rPr>
    </w:lvl>
    <w:lvl w:ilvl="1" w:tplc="A554F5D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CE566C"/>
    <w:multiLevelType w:val="hybridMultilevel"/>
    <w:tmpl w:val="B560C38A"/>
    <w:lvl w:ilvl="0" w:tplc="04090015">
      <w:start w:val="1"/>
      <w:numFmt w:val="upperLetter"/>
      <w:lvlText w:val="%1."/>
      <w:lvlJc w:val="left"/>
      <w:pPr>
        <w:ind w:left="720" w:hanging="360"/>
      </w:pPr>
      <w:rPr>
        <w:rFonts w:hint="default"/>
      </w:rPr>
    </w:lvl>
    <w:lvl w:ilvl="1" w:tplc="1F4C0BB0">
      <w:start w:val="1"/>
      <w:numFmt w:val="lowerLetter"/>
      <w:lvlText w:val="%2."/>
      <w:lvlJc w:val="left"/>
      <w:pPr>
        <w:ind w:left="4897"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678865E4">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713C15"/>
    <w:multiLevelType w:val="hybridMultilevel"/>
    <w:tmpl w:val="4CACF2C0"/>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7B66C8"/>
    <w:multiLevelType w:val="hybridMultilevel"/>
    <w:tmpl w:val="7E2CEF0E"/>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6C6D07"/>
    <w:multiLevelType w:val="hybridMultilevel"/>
    <w:tmpl w:val="EB1AE11C"/>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E5441C"/>
    <w:multiLevelType w:val="hybridMultilevel"/>
    <w:tmpl w:val="3CFE2D76"/>
    <w:lvl w:ilvl="0" w:tplc="00481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387CF6"/>
    <w:multiLevelType w:val="hybridMultilevel"/>
    <w:tmpl w:val="9FC49DD6"/>
    <w:lvl w:ilvl="0" w:tplc="04090019">
      <w:start w:val="1"/>
      <w:numFmt w:val="lowerLetter"/>
      <w:lvlText w:val="%1."/>
      <w:lvlJc w:val="left"/>
      <w:pPr>
        <w:ind w:left="1035" w:hanging="360"/>
      </w:p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6">
    <w:nsid w:val="7B90075E"/>
    <w:multiLevelType w:val="hybridMultilevel"/>
    <w:tmpl w:val="158CED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6"/>
  </w:num>
  <w:num w:numId="3">
    <w:abstractNumId w:val="14"/>
  </w:num>
  <w:num w:numId="4">
    <w:abstractNumId w:val="19"/>
  </w:num>
  <w:num w:numId="5">
    <w:abstractNumId w:val="30"/>
  </w:num>
  <w:num w:numId="6">
    <w:abstractNumId w:val="22"/>
  </w:num>
  <w:num w:numId="7">
    <w:abstractNumId w:val="24"/>
  </w:num>
  <w:num w:numId="8">
    <w:abstractNumId w:val="25"/>
  </w:num>
  <w:num w:numId="9">
    <w:abstractNumId w:val="15"/>
  </w:num>
  <w:num w:numId="10">
    <w:abstractNumId w:val="4"/>
  </w:num>
  <w:num w:numId="11">
    <w:abstractNumId w:val="3"/>
  </w:num>
  <w:num w:numId="12">
    <w:abstractNumId w:val="21"/>
  </w:num>
  <w:num w:numId="13">
    <w:abstractNumId w:val="23"/>
  </w:num>
  <w:num w:numId="14">
    <w:abstractNumId w:val="35"/>
  </w:num>
  <w:num w:numId="15">
    <w:abstractNumId w:val="8"/>
  </w:num>
  <w:num w:numId="16">
    <w:abstractNumId w:val="36"/>
  </w:num>
  <w:num w:numId="17">
    <w:abstractNumId w:val="1"/>
  </w:num>
  <w:num w:numId="18">
    <w:abstractNumId w:val="34"/>
  </w:num>
  <w:num w:numId="19">
    <w:abstractNumId w:val="5"/>
  </w:num>
  <w:num w:numId="20">
    <w:abstractNumId w:val="32"/>
  </w:num>
  <w:num w:numId="21">
    <w:abstractNumId w:val="2"/>
  </w:num>
  <w:num w:numId="22">
    <w:abstractNumId w:val="33"/>
  </w:num>
  <w:num w:numId="23">
    <w:abstractNumId w:val="9"/>
  </w:num>
  <w:num w:numId="24">
    <w:abstractNumId w:val="18"/>
  </w:num>
  <w:num w:numId="25">
    <w:abstractNumId w:val="16"/>
  </w:num>
  <w:num w:numId="26">
    <w:abstractNumId w:val="7"/>
  </w:num>
  <w:num w:numId="27">
    <w:abstractNumId w:val="31"/>
  </w:num>
  <w:num w:numId="28">
    <w:abstractNumId w:val="13"/>
  </w:num>
  <w:num w:numId="29">
    <w:abstractNumId w:val="11"/>
  </w:num>
  <w:num w:numId="30">
    <w:abstractNumId w:val="29"/>
  </w:num>
  <w:num w:numId="31">
    <w:abstractNumId w:val="28"/>
  </w:num>
  <w:num w:numId="32">
    <w:abstractNumId w:val="12"/>
  </w:num>
  <w:num w:numId="33">
    <w:abstractNumId w:val="0"/>
  </w:num>
  <w:num w:numId="34">
    <w:abstractNumId w:val="27"/>
  </w:num>
  <w:num w:numId="35">
    <w:abstractNumId w:val="10"/>
  </w:num>
  <w:num w:numId="36">
    <w:abstractNumId w:val="17"/>
  </w:num>
  <w:num w:numId="3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236"/>
    <w:rsid w:val="00012454"/>
    <w:rsid w:val="00020271"/>
    <w:rsid w:val="00066B2A"/>
    <w:rsid w:val="00075A14"/>
    <w:rsid w:val="00094BCC"/>
    <w:rsid w:val="000A07A7"/>
    <w:rsid w:val="000A324C"/>
    <w:rsid w:val="000A4EEB"/>
    <w:rsid w:val="000C1D59"/>
    <w:rsid w:val="000C5E69"/>
    <w:rsid w:val="000D5A62"/>
    <w:rsid w:val="00105588"/>
    <w:rsid w:val="00116C0A"/>
    <w:rsid w:val="00135CD5"/>
    <w:rsid w:val="00140B8A"/>
    <w:rsid w:val="00161CA0"/>
    <w:rsid w:val="00167E55"/>
    <w:rsid w:val="00171EF8"/>
    <w:rsid w:val="00184A9B"/>
    <w:rsid w:val="001908D0"/>
    <w:rsid w:val="00190C39"/>
    <w:rsid w:val="0019482D"/>
    <w:rsid w:val="00196284"/>
    <w:rsid w:val="0019738F"/>
    <w:rsid w:val="001A5F39"/>
    <w:rsid w:val="001B1692"/>
    <w:rsid w:val="001D600B"/>
    <w:rsid w:val="00203382"/>
    <w:rsid w:val="00247A9B"/>
    <w:rsid w:val="0026280F"/>
    <w:rsid w:val="0027259E"/>
    <w:rsid w:val="002979BC"/>
    <w:rsid w:val="002B50D1"/>
    <w:rsid w:val="002C0242"/>
    <w:rsid w:val="002C73B6"/>
    <w:rsid w:val="002D1A73"/>
    <w:rsid w:val="00312523"/>
    <w:rsid w:val="00327BB3"/>
    <w:rsid w:val="003309C2"/>
    <w:rsid w:val="00353BC5"/>
    <w:rsid w:val="0036475F"/>
    <w:rsid w:val="003957D9"/>
    <w:rsid w:val="003A274A"/>
    <w:rsid w:val="003A6A8B"/>
    <w:rsid w:val="003B1F2C"/>
    <w:rsid w:val="003C3360"/>
    <w:rsid w:val="003D35B1"/>
    <w:rsid w:val="003D3F79"/>
    <w:rsid w:val="003D6695"/>
    <w:rsid w:val="003D6E62"/>
    <w:rsid w:val="003E7367"/>
    <w:rsid w:val="00401F1D"/>
    <w:rsid w:val="0041202D"/>
    <w:rsid w:val="0043457B"/>
    <w:rsid w:val="00436359"/>
    <w:rsid w:val="00442688"/>
    <w:rsid w:val="00475168"/>
    <w:rsid w:val="004A55CE"/>
    <w:rsid w:val="004C56B2"/>
    <w:rsid w:val="004E423B"/>
    <w:rsid w:val="004E54EE"/>
    <w:rsid w:val="004E56FF"/>
    <w:rsid w:val="004E783B"/>
    <w:rsid w:val="005042DF"/>
    <w:rsid w:val="00507F08"/>
    <w:rsid w:val="00520BA3"/>
    <w:rsid w:val="00543182"/>
    <w:rsid w:val="00543C4A"/>
    <w:rsid w:val="00543C69"/>
    <w:rsid w:val="00547D2A"/>
    <w:rsid w:val="00561E57"/>
    <w:rsid w:val="0057315D"/>
    <w:rsid w:val="005774C6"/>
    <w:rsid w:val="005858D7"/>
    <w:rsid w:val="005B2E54"/>
    <w:rsid w:val="005C2236"/>
    <w:rsid w:val="005C513B"/>
    <w:rsid w:val="005D30F4"/>
    <w:rsid w:val="005D6E7A"/>
    <w:rsid w:val="005E5542"/>
    <w:rsid w:val="005F096A"/>
    <w:rsid w:val="00620BCE"/>
    <w:rsid w:val="006213A3"/>
    <w:rsid w:val="00624EA2"/>
    <w:rsid w:val="006253B3"/>
    <w:rsid w:val="00641799"/>
    <w:rsid w:val="00644E32"/>
    <w:rsid w:val="006603BD"/>
    <w:rsid w:val="00673033"/>
    <w:rsid w:val="00687ED8"/>
    <w:rsid w:val="006A0579"/>
    <w:rsid w:val="006B0CF9"/>
    <w:rsid w:val="006B6F63"/>
    <w:rsid w:val="006D7207"/>
    <w:rsid w:val="006E3C08"/>
    <w:rsid w:val="006F103E"/>
    <w:rsid w:val="007277CB"/>
    <w:rsid w:val="00737EA7"/>
    <w:rsid w:val="0075358A"/>
    <w:rsid w:val="0076131E"/>
    <w:rsid w:val="00774105"/>
    <w:rsid w:val="00775C6F"/>
    <w:rsid w:val="00783651"/>
    <w:rsid w:val="00786BD0"/>
    <w:rsid w:val="007A0758"/>
    <w:rsid w:val="007A184D"/>
    <w:rsid w:val="007C0226"/>
    <w:rsid w:val="007C4913"/>
    <w:rsid w:val="007D3276"/>
    <w:rsid w:val="007E298C"/>
    <w:rsid w:val="007E7408"/>
    <w:rsid w:val="0080298D"/>
    <w:rsid w:val="00813228"/>
    <w:rsid w:val="008A7A56"/>
    <w:rsid w:val="008C137E"/>
    <w:rsid w:val="008E4B3D"/>
    <w:rsid w:val="008E4D97"/>
    <w:rsid w:val="008E670C"/>
    <w:rsid w:val="008F0239"/>
    <w:rsid w:val="008F23D3"/>
    <w:rsid w:val="00922F77"/>
    <w:rsid w:val="009418E0"/>
    <w:rsid w:val="00944424"/>
    <w:rsid w:val="00951A0E"/>
    <w:rsid w:val="00954B35"/>
    <w:rsid w:val="00970244"/>
    <w:rsid w:val="00977E22"/>
    <w:rsid w:val="009837B9"/>
    <w:rsid w:val="009A035F"/>
    <w:rsid w:val="009B3834"/>
    <w:rsid w:val="009E07FF"/>
    <w:rsid w:val="009E46B1"/>
    <w:rsid w:val="009F52D2"/>
    <w:rsid w:val="009F660C"/>
    <w:rsid w:val="00A2582C"/>
    <w:rsid w:val="00A326E2"/>
    <w:rsid w:val="00A414B9"/>
    <w:rsid w:val="00A6397E"/>
    <w:rsid w:val="00A73473"/>
    <w:rsid w:val="00A755F8"/>
    <w:rsid w:val="00A766AD"/>
    <w:rsid w:val="00A7715C"/>
    <w:rsid w:val="00A83622"/>
    <w:rsid w:val="00A84B3E"/>
    <w:rsid w:val="00A95417"/>
    <w:rsid w:val="00AC140E"/>
    <w:rsid w:val="00AD683C"/>
    <w:rsid w:val="00AE6083"/>
    <w:rsid w:val="00AF5686"/>
    <w:rsid w:val="00AF6997"/>
    <w:rsid w:val="00B11005"/>
    <w:rsid w:val="00B1211F"/>
    <w:rsid w:val="00B12261"/>
    <w:rsid w:val="00B74C9A"/>
    <w:rsid w:val="00B85C5D"/>
    <w:rsid w:val="00B958CE"/>
    <w:rsid w:val="00B9614E"/>
    <w:rsid w:val="00BA31E3"/>
    <w:rsid w:val="00BC2434"/>
    <w:rsid w:val="00BC60A7"/>
    <w:rsid w:val="00BD5A3C"/>
    <w:rsid w:val="00C121FB"/>
    <w:rsid w:val="00C27892"/>
    <w:rsid w:val="00C3570E"/>
    <w:rsid w:val="00C55625"/>
    <w:rsid w:val="00C56127"/>
    <w:rsid w:val="00C84F22"/>
    <w:rsid w:val="00C85BB0"/>
    <w:rsid w:val="00C917C1"/>
    <w:rsid w:val="00CA0A00"/>
    <w:rsid w:val="00CB6034"/>
    <w:rsid w:val="00D023B9"/>
    <w:rsid w:val="00D10C07"/>
    <w:rsid w:val="00D225C6"/>
    <w:rsid w:val="00D43194"/>
    <w:rsid w:val="00D45F54"/>
    <w:rsid w:val="00D47AF3"/>
    <w:rsid w:val="00D545CF"/>
    <w:rsid w:val="00D56317"/>
    <w:rsid w:val="00D7736B"/>
    <w:rsid w:val="00D90898"/>
    <w:rsid w:val="00DA2D56"/>
    <w:rsid w:val="00DA6E09"/>
    <w:rsid w:val="00DB6E78"/>
    <w:rsid w:val="00DC22F9"/>
    <w:rsid w:val="00DD78C5"/>
    <w:rsid w:val="00DE18D6"/>
    <w:rsid w:val="00DE571F"/>
    <w:rsid w:val="00DF303B"/>
    <w:rsid w:val="00E04EA5"/>
    <w:rsid w:val="00E35C79"/>
    <w:rsid w:val="00E46E29"/>
    <w:rsid w:val="00E525A7"/>
    <w:rsid w:val="00E60C8D"/>
    <w:rsid w:val="00E66A23"/>
    <w:rsid w:val="00E71C0D"/>
    <w:rsid w:val="00E84FA3"/>
    <w:rsid w:val="00E95D34"/>
    <w:rsid w:val="00ED0292"/>
    <w:rsid w:val="00ED5A1B"/>
    <w:rsid w:val="00EE2F25"/>
    <w:rsid w:val="00EE6DC0"/>
    <w:rsid w:val="00F30A65"/>
    <w:rsid w:val="00F51E18"/>
    <w:rsid w:val="00F525FA"/>
    <w:rsid w:val="00F548CA"/>
    <w:rsid w:val="00F701EE"/>
    <w:rsid w:val="00FC1D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D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236"/>
    <w:rPr>
      <w:color w:val="0563C1" w:themeColor="hyperlink"/>
      <w:u w:val="single"/>
    </w:rPr>
  </w:style>
  <w:style w:type="paragraph" w:styleId="NormalWeb">
    <w:name w:val="Normal (Web)"/>
    <w:basedOn w:val="Normal"/>
    <w:uiPriority w:val="99"/>
    <w:semiHidden/>
    <w:unhideWhenUsed/>
    <w:rsid w:val="005C2236"/>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5C2236"/>
    <w:pPr>
      <w:ind w:left="720"/>
      <w:contextualSpacing/>
    </w:pPr>
  </w:style>
  <w:style w:type="paragraph" w:styleId="Header">
    <w:name w:val="header"/>
    <w:basedOn w:val="Normal"/>
    <w:link w:val="HeaderChar"/>
    <w:uiPriority w:val="99"/>
    <w:unhideWhenUsed/>
    <w:rsid w:val="00105588"/>
    <w:pPr>
      <w:tabs>
        <w:tab w:val="center" w:pos="4513"/>
        <w:tab w:val="right" w:pos="9026"/>
      </w:tabs>
    </w:pPr>
  </w:style>
  <w:style w:type="character" w:customStyle="1" w:styleId="HeaderChar">
    <w:name w:val="Header Char"/>
    <w:basedOn w:val="DefaultParagraphFont"/>
    <w:link w:val="Header"/>
    <w:uiPriority w:val="99"/>
    <w:rsid w:val="00105588"/>
  </w:style>
  <w:style w:type="paragraph" w:styleId="Footer">
    <w:name w:val="footer"/>
    <w:basedOn w:val="Normal"/>
    <w:link w:val="FooterChar"/>
    <w:uiPriority w:val="99"/>
    <w:unhideWhenUsed/>
    <w:rsid w:val="00105588"/>
    <w:pPr>
      <w:tabs>
        <w:tab w:val="center" w:pos="4513"/>
        <w:tab w:val="right" w:pos="9026"/>
      </w:tabs>
    </w:pPr>
  </w:style>
  <w:style w:type="character" w:customStyle="1" w:styleId="FooterChar">
    <w:name w:val="Footer Char"/>
    <w:basedOn w:val="DefaultParagraphFont"/>
    <w:link w:val="Footer"/>
    <w:uiPriority w:val="99"/>
    <w:rsid w:val="00105588"/>
  </w:style>
  <w:style w:type="character" w:customStyle="1" w:styleId="UnresolvedMention">
    <w:name w:val="Unresolved Mention"/>
    <w:basedOn w:val="DefaultParagraphFont"/>
    <w:uiPriority w:val="99"/>
    <w:rsid w:val="006F103E"/>
    <w:rPr>
      <w:color w:val="605E5C"/>
      <w:shd w:val="clear" w:color="auto" w:fill="E1DFDD"/>
    </w:rPr>
  </w:style>
  <w:style w:type="paragraph" w:styleId="FootnoteText">
    <w:name w:val="footnote text"/>
    <w:basedOn w:val="Normal"/>
    <w:link w:val="FootnoteTextChar"/>
    <w:uiPriority w:val="99"/>
    <w:unhideWhenUsed/>
    <w:rsid w:val="00B74C9A"/>
    <w:rPr>
      <w:sz w:val="20"/>
      <w:szCs w:val="20"/>
    </w:rPr>
  </w:style>
  <w:style w:type="character" w:customStyle="1" w:styleId="FootnoteTextChar">
    <w:name w:val="Footnote Text Char"/>
    <w:basedOn w:val="DefaultParagraphFont"/>
    <w:link w:val="FootnoteText"/>
    <w:uiPriority w:val="99"/>
    <w:rsid w:val="00B74C9A"/>
    <w:rPr>
      <w:sz w:val="20"/>
      <w:szCs w:val="20"/>
    </w:rPr>
  </w:style>
  <w:style w:type="character" w:styleId="FootnoteReference">
    <w:name w:val="footnote reference"/>
    <w:basedOn w:val="DefaultParagraphFont"/>
    <w:uiPriority w:val="99"/>
    <w:unhideWhenUsed/>
    <w:rsid w:val="00B74C9A"/>
    <w:rPr>
      <w:vertAlign w:val="superscript"/>
    </w:rPr>
  </w:style>
  <w:style w:type="table" w:styleId="TableGrid">
    <w:name w:val="Table Grid"/>
    <w:basedOn w:val="TableNormal"/>
    <w:uiPriority w:val="39"/>
    <w:rsid w:val="00BC6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6B6F63"/>
    <w:pPr>
      <w:spacing w:after="120"/>
    </w:pPr>
  </w:style>
  <w:style w:type="character" w:customStyle="1" w:styleId="BodyTextChar">
    <w:name w:val="Body Text Char"/>
    <w:basedOn w:val="DefaultParagraphFont"/>
    <w:link w:val="BodyText"/>
    <w:uiPriority w:val="99"/>
    <w:semiHidden/>
    <w:rsid w:val="006B6F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236"/>
    <w:rPr>
      <w:color w:val="0563C1" w:themeColor="hyperlink"/>
      <w:u w:val="single"/>
    </w:rPr>
  </w:style>
  <w:style w:type="paragraph" w:styleId="NormalWeb">
    <w:name w:val="Normal (Web)"/>
    <w:basedOn w:val="Normal"/>
    <w:uiPriority w:val="99"/>
    <w:semiHidden/>
    <w:unhideWhenUsed/>
    <w:rsid w:val="005C2236"/>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5C2236"/>
    <w:pPr>
      <w:ind w:left="720"/>
      <w:contextualSpacing/>
    </w:pPr>
  </w:style>
  <w:style w:type="paragraph" w:styleId="Header">
    <w:name w:val="header"/>
    <w:basedOn w:val="Normal"/>
    <w:link w:val="HeaderChar"/>
    <w:uiPriority w:val="99"/>
    <w:unhideWhenUsed/>
    <w:rsid w:val="00105588"/>
    <w:pPr>
      <w:tabs>
        <w:tab w:val="center" w:pos="4513"/>
        <w:tab w:val="right" w:pos="9026"/>
      </w:tabs>
    </w:pPr>
  </w:style>
  <w:style w:type="character" w:customStyle="1" w:styleId="HeaderChar">
    <w:name w:val="Header Char"/>
    <w:basedOn w:val="DefaultParagraphFont"/>
    <w:link w:val="Header"/>
    <w:uiPriority w:val="99"/>
    <w:rsid w:val="00105588"/>
  </w:style>
  <w:style w:type="paragraph" w:styleId="Footer">
    <w:name w:val="footer"/>
    <w:basedOn w:val="Normal"/>
    <w:link w:val="FooterChar"/>
    <w:uiPriority w:val="99"/>
    <w:unhideWhenUsed/>
    <w:rsid w:val="00105588"/>
    <w:pPr>
      <w:tabs>
        <w:tab w:val="center" w:pos="4513"/>
        <w:tab w:val="right" w:pos="9026"/>
      </w:tabs>
    </w:pPr>
  </w:style>
  <w:style w:type="character" w:customStyle="1" w:styleId="FooterChar">
    <w:name w:val="Footer Char"/>
    <w:basedOn w:val="DefaultParagraphFont"/>
    <w:link w:val="Footer"/>
    <w:uiPriority w:val="99"/>
    <w:rsid w:val="00105588"/>
  </w:style>
  <w:style w:type="character" w:customStyle="1" w:styleId="UnresolvedMention">
    <w:name w:val="Unresolved Mention"/>
    <w:basedOn w:val="DefaultParagraphFont"/>
    <w:uiPriority w:val="99"/>
    <w:rsid w:val="006F103E"/>
    <w:rPr>
      <w:color w:val="605E5C"/>
      <w:shd w:val="clear" w:color="auto" w:fill="E1DFDD"/>
    </w:rPr>
  </w:style>
  <w:style w:type="paragraph" w:styleId="FootnoteText">
    <w:name w:val="footnote text"/>
    <w:basedOn w:val="Normal"/>
    <w:link w:val="FootnoteTextChar"/>
    <w:uiPriority w:val="99"/>
    <w:unhideWhenUsed/>
    <w:rsid w:val="00B74C9A"/>
    <w:rPr>
      <w:sz w:val="20"/>
      <w:szCs w:val="20"/>
    </w:rPr>
  </w:style>
  <w:style w:type="character" w:customStyle="1" w:styleId="FootnoteTextChar">
    <w:name w:val="Footnote Text Char"/>
    <w:basedOn w:val="DefaultParagraphFont"/>
    <w:link w:val="FootnoteText"/>
    <w:uiPriority w:val="99"/>
    <w:rsid w:val="00B74C9A"/>
    <w:rPr>
      <w:sz w:val="20"/>
      <w:szCs w:val="20"/>
    </w:rPr>
  </w:style>
  <w:style w:type="character" w:styleId="FootnoteReference">
    <w:name w:val="footnote reference"/>
    <w:basedOn w:val="DefaultParagraphFont"/>
    <w:uiPriority w:val="99"/>
    <w:unhideWhenUsed/>
    <w:rsid w:val="00B74C9A"/>
    <w:rPr>
      <w:vertAlign w:val="superscript"/>
    </w:rPr>
  </w:style>
  <w:style w:type="table" w:styleId="TableGrid">
    <w:name w:val="Table Grid"/>
    <w:basedOn w:val="TableNormal"/>
    <w:uiPriority w:val="39"/>
    <w:rsid w:val="00BC6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6B6F63"/>
    <w:pPr>
      <w:spacing w:after="120"/>
    </w:pPr>
  </w:style>
  <w:style w:type="character" w:customStyle="1" w:styleId="BodyTextChar">
    <w:name w:val="Body Text Char"/>
    <w:basedOn w:val="DefaultParagraphFont"/>
    <w:link w:val="BodyText"/>
    <w:uiPriority w:val="99"/>
    <w:semiHidden/>
    <w:rsid w:val="006B6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67629">
      <w:bodyDiv w:val="1"/>
      <w:marLeft w:val="0"/>
      <w:marRight w:val="0"/>
      <w:marTop w:val="0"/>
      <w:marBottom w:val="0"/>
      <w:divBdr>
        <w:top w:val="none" w:sz="0" w:space="0" w:color="auto"/>
        <w:left w:val="none" w:sz="0" w:space="0" w:color="auto"/>
        <w:bottom w:val="none" w:sz="0" w:space="0" w:color="auto"/>
        <w:right w:val="none" w:sz="0" w:space="0" w:color="auto"/>
      </w:divBdr>
      <w:divsChild>
        <w:div w:id="1329089306">
          <w:marLeft w:val="0"/>
          <w:marRight w:val="0"/>
          <w:marTop w:val="0"/>
          <w:marBottom w:val="0"/>
          <w:divBdr>
            <w:top w:val="none" w:sz="0" w:space="0" w:color="auto"/>
            <w:left w:val="none" w:sz="0" w:space="0" w:color="auto"/>
            <w:bottom w:val="none" w:sz="0" w:space="0" w:color="auto"/>
            <w:right w:val="none" w:sz="0" w:space="0" w:color="auto"/>
          </w:divBdr>
        </w:div>
        <w:div w:id="976573740">
          <w:marLeft w:val="0"/>
          <w:marRight w:val="0"/>
          <w:marTop w:val="0"/>
          <w:marBottom w:val="0"/>
          <w:divBdr>
            <w:top w:val="none" w:sz="0" w:space="0" w:color="auto"/>
            <w:left w:val="none" w:sz="0" w:space="0" w:color="auto"/>
            <w:bottom w:val="none" w:sz="0" w:space="0" w:color="auto"/>
            <w:right w:val="none" w:sz="0" w:space="0" w:color="auto"/>
          </w:divBdr>
        </w:div>
        <w:div w:id="507914138">
          <w:marLeft w:val="0"/>
          <w:marRight w:val="0"/>
          <w:marTop w:val="0"/>
          <w:marBottom w:val="0"/>
          <w:divBdr>
            <w:top w:val="none" w:sz="0" w:space="0" w:color="auto"/>
            <w:left w:val="none" w:sz="0" w:space="0" w:color="auto"/>
            <w:bottom w:val="none" w:sz="0" w:space="0" w:color="auto"/>
            <w:right w:val="none" w:sz="0" w:space="0" w:color="auto"/>
          </w:divBdr>
        </w:div>
        <w:div w:id="1383752451">
          <w:marLeft w:val="0"/>
          <w:marRight w:val="0"/>
          <w:marTop w:val="0"/>
          <w:marBottom w:val="0"/>
          <w:divBdr>
            <w:top w:val="none" w:sz="0" w:space="0" w:color="auto"/>
            <w:left w:val="none" w:sz="0" w:space="0" w:color="auto"/>
            <w:bottom w:val="none" w:sz="0" w:space="0" w:color="auto"/>
            <w:right w:val="none" w:sz="0" w:space="0" w:color="auto"/>
          </w:divBdr>
        </w:div>
      </w:divsChild>
    </w:div>
    <w:div w:id="541484362">
      <w:bodyDiv w:val="1"/>
      <w:marLeft w:val="0"/>
      <w:marRight w:val="0"/>
      <w:marTop w:val="0"/>
      <w:marBottom w:val="0"/>
      <w:divBdr>
        <w:top w:val="none" w:sz="0" w:space="0" w:color="auto"/>
        <w:left w:val="none" w:sz="0" w:space="0" w:color="auto"/>
        <w:bottom w:val="none" w:sz="0" w:space="0" w:color="auto"/>
        <w:right w:val="none" w:sz="0" w:space="0" w:color="auto"/>
      </w:divBdr>
      <w:divsChild>
        <w:div w:id="966159440">
          <w:marLeft w:val="0"/>
          <w:marRight w:val="0"/>
          <w:marTop w:val="0"/>
          <w:marBottom w:val="0"/>
          <w:divBdr>
            <w:top w:val="none" w:sz="0" w:space="0" w:color="auto"/>
            <w:left w:val="none" w:sz="0" w:space="0" w:color="auto"/>
            <w:bottom w:val="none" w:sz="0" w:space="0" w:color="auto"/>
            <w:right w:val="none" w:sz="0" w:space="0" w:color="auto"/>
          </w:divBdr>
        </w:div>
        <w:div w:id="1405571987">
          <w:marLeft w:val="0"/>
          <w:marRight w:val="0"/>
          <w:marTop w:val="0"/>
          <w:marBottom w:val="0"/>
          <w:divBdr>
            <w:top w:val="none" w:sz="0" w:space="0" w:color="auto"/>
            <w:left w:val="none" w:sz="0" w:space="0" w:color="auto"/>
            <w:bottom w:val="none" w:sz="0" w:space="0" w:color="auto"/>
            <w:right w:val="none" w:sz="0" w:space="0" w:color="auto"/>
          </w:divBdr>
        </w:div>
        <w:div w:id="1282953468">
          <w:marLeft w:val="0"/>
          <w:marRight w:val="0"/>
          <w:marTop w:val="0"/>
          <w:marBottom w:val="0"/>
          <w:divBdr>
            <w:top w:val="none" w:sz="0" w:space="0" w:color="auto"/>
            <w:left w:val="none" w:sz="0" w:space="0" w:color="auto"/>
            <w:bottom w:val="none" w:sz="0" w:space="0" w:color="auto"/>
            <w:right w:val="none" w:sz="0" w:space="0" w:color="auto"/>
          </w:divBdr>
        </w:div>
        <w:div w:id="2115712048">
          <w:marLeft w:val="0"/>
          <w:marRight w:val="0"/>
          <w:marTop w:val="0"/>
          <w:marBottom w:val="0"/>
          <w:divBdr>
            <w:top w:val="none" w:sz="0" w:space="0" w:color="auto"/>
            <w:left w:val="none" w:sz="0" w:space="0" w:color="auto"/>
            <w:bottom w:val="none" w:sz="0" w:space="0" w:color="auto"/>
            <w:right w:val="none" w:sz="0" w:space="0" w:color="auto"/>
          </w:divBdr>
        </w:div>
      </w:divsChild>
    </w:div>
    <w:div w:id="1115519950">
      <w:bodyDiv w:val="1"/>
      <w:marLeft w:val="0"/>
      <w:marRight w:val="0"/>
      <w:marTop w:val="0"/>
      <w:marBottom w:val="0"/>
      <w:divBdr>
        <w:top w:val="none" w:sz="0" w:space="0" w:color="auto"/>
        <w:left w:val="none" w:sz="0" w:space="0" w:color="auto"/>
        <w:bottom w:val="none" w:sz="0" w:space="0" w:color="auto"/>
        <w:right w:val="none" w:sz="0" w:space="0" w:color="auto"/>
      </w:divBdr>
      <w:divsChild>
        <w:div w:id="491914428">
          <w:marLeft w:val="0"/>
          <w:marRight w:val="0"/>
          <w:marTop w:val="15"/>
          <w:marBottom w:val="0"/>
          <w:divBdr>
            <w:top w:val="single" w:sz="48" w:space="0" w:color="auto"/>
            <w:left w:val="single" w:sz="48" w:space="0" w:color="auto"/>
            <w:bottom w:val="single" w:sz="48" w:space="0" w:color="auto"/>
            <w:right w:val="single" w:sz="48" w:space="0" w:color="auto"/>
          </w:divBdr>
          <w:divsChild>
            <w:div w:id="1637759264">
              <w:marLeft w:val="0"/>
              <w:marRight w:val="0"/>
              <w:marTop w:val="0"/>
              <w:marBottom w:val="0"/>
              <w:divBdr>
                <w:top w:val="none" w:sz="0" w:space="0" w:color="auto"/>
                <w:left w:val="none" w:sz="0" w:space="0" w:color="auto"/>
                <w:bottom w:val="none" w:sz="0" w:space="0" w:color="auto"/>
                <w:right w:val="none" w:sz="0" w:space="0" w:color="auto"/>
              </w:divBdr>
              <w:divsChild>
                <w:div w:id="927225778">
                  <w:marLeft w:val="0"/>
                  <w:marRight w:val="0"/>
                  <w:marTop w:val="0"/>
                  <w:marBottom w:val="0"/>
                  <w:divBdr>
                    <w:top w:val="none" w:sz="0" w:space="0" w:color="auto"/>
                    <w:left w:val="none" w:sz="0" w:space="0" w:color="auto"/>
                    <w:bottom w:val="none" w:sz="0" w:space="0" w:color="auto"/>
                    <w:right w:val="none" w:sz="0" w:space="0" w:color="auto"/>
                  </w:divBdr>
                </w:div>
                <w:div w:id="1738046791">
                  <w:marLeft w:val="0"/>
                  <w:marRight w:val="0"/>
                  <w:marTop w:val="0"/>
                  <w:marBottom w:val="0"/>
                  <w:divBdr>
                    <w:top w:val="none" w:sz="0" w:space="0" w:color="auto"/>
                    <w:left w:val="none" w:sz="0" w:space="0" w:color="auto"/>
                    <w:bottom w:val="none" w:sz="0" w:space="0" w:color="auto"/>
                    <w:right w:val="none" w:sz="0" w:space="0" w:color="auto"/>
                  </w:divBdr>
                </w:div>
                <w:div w:id="1189563565">
                  <w:marLeft w:val="0"/>
                  <w:marRight w:val="0"/>
                  <w:marTop w:val="0"/>
                  <w:marBottom w:val="0"/>
                  <w:divBdr>
                    <w:top w:val="none" w:sz="0" w:space="0" w:color="auto"/>
                    <w:left w:val="none" w:sz="0" w:space="0" w:color="auto"/>
                    <w:bottom w:val="none" w:sz="0" w:space="0" w:color="auto"/>
                    <w:right w:val="none" w:sz="0" w:space="0" w:color="auto"/>
                  </w:divBdr>
                </w:div>
                <w:div w:id="861359518">
                  <w:marLeft w:val="0"/>
                  <w:marRight w:val="0"/>
                  <w:marTop w:val="0"/>
                  <w:marBottom w:val="0"/>
                  <w:divBdr>
                    <w:top w:val="none" w:sz="0" w:space="0" w:color="auto"/>
                    <w:left w:val="none" w:sz="0" w:space="0" w:color="auto"/>
                    <w:bottom w:val="none" w:sz="0" w:space="0" w:color="auto"/>
                    <w:right w:val="none" w:sz="0" w:space="0" w:color="auto"/>
                  </w:divBdr>
                </w:div>
                <w:div w:id="1001811849">
                  <w:marLeft w:val="0"/>
                  <w:marRight w:val="0"/>
                  <w:marTop w:val="0"/>
                  <w:marBottom w:val="0"/>
                  <w:divBdr>
                    <w:top w:val="none" w:sz="0" w:space="0" w:color="auto"/>
                    <w:left w:val="none" w:sz="0" w:space="0" w:color="auto"/>
                    <w:bottom w:val="none" w:sz="0" w:space="0" w:color="auto"/>
                    <w:right w:val="none" w:sz="0" w:space="0" w:color="auto"/>
                  </w:divBdr>
                </w:div>
                <w:div w:id="2017684926">
                  <w:marLeft w:val="0"/>
                  <w:marRight w:val="0"/>
                  <w:marTop w:val="0"/>
                  <w:marBottom w:val="0"/>
                  <w:divBdr>
                    <w:top w:val="none" w:sz="0" w:space="0" w:color="auto"/>
                    <w:left w:val="none" w:sz="0" w:space="0" w:color="auto"/>
                    <w:bottom w:val="none" w:sz="0" w:space="0" w:color="auto"/>
                    <w:right w:val="none" w:sz="0" w:space="0" w:color="auto"/>
                  </w:divBdr>
                </w:div>
                <w:div w:id="1281299352">
                  <w:marLeft w:val="0"/>
                  <w:marRight w:val="0"/>
                  <w:marTop w:val="0"/>
                  <w:marBottom w:val="0"/>
                  <w:divBdr>
                    <w:top w:val="none" w:sz="0" w:space="0" w:color="auto"/>
                    <w:left w:val="none" w:sz="0" w:space="0" w:color="auto"/>
                    <w:bottom w:val="none" w:sz="0" w:space="0" w:color="auto"/>
                    <w:right w:val="none" w:sz="0" w:space="0" w:color="auto"/>
                  </w:divBdr>
                </w:div>
                <w:div w:id="1227648991">
                  <w:marLeft w:val="0"/>
                  <w:marRight w:val="0"/>
                  <w:marTop w:val="0"/>
                  <w:marBottom w:val="0"/>
                  <w:divBdr>
                    <w:top w:val="none" w:sz="0" w:space="0" w:color="auto"/>
                    <w:left w:val="none" w:sz="0" w:space="0" w:color="auto"/>
                    <w:bottom w:val="none" w:sz="0" w:space="0" w:color="auto"/>
                    <w:right w:val="none" w:sz="0" w:space="0" w:color="auto"/>
                  </w:divBdr>
                </w:div>
                <w:div w:id="1414161404">
                  <w:marLeft w:val="0"/>
                  <w:marRight w:val="0"/>
                  <w:marTop w:val="0"/>
                  <w:marBottom w:val="0"/>
                  <w:divBdr>
                    <w:top w:val="none" w:sz="0" w:space="0" w:color="auto"/>
                    <w:left w:val="none" w:sz="0" w:space="0" w:color="auto"/>
                    <w:bottom w:val="none" w:sz="0" w:space="0" w:color="auto"/>
                    <w:right w:val="none" w:sz="0" w:space="0" w:color="auto"/>
                  </w:divBdr>
                </w:div>
                <w:div w:id="1488979789">
                  <w:marLeft w:val="0"/>
                  <w:marRight w:val="0"/>
                  <w:marTop w:val="0"/>
                  <w:marBottom w:val="0"/>
                  <w:divBdr>
                    <w:top w:val="none" w:sz="0" w:space="0" w:color="auto"/>
                    <w:left w:val="none" w:sz="0" w:space="0" w:color="auto"/>
                    <w:bottom w:val="none" w:sz="0" w:space="0" w:color="auto"/>
                    <w:right w:val="none" w:sz="0" w:space="0" w:color="auto"/>
                  </w:divBdr>
                </w:div>
                <w:div w:id="656111827">
                  <w:marLeft w:val="0"/>
                  <w:marRight w:val="0"/>
                  <w:marTop w:val="0"/>
                  <w:marBottom w:val="0"/>
                  <w:divBdr>
                    <w:top w:val="none" w:sz="0" w:space="0" w:color="auto"/>
                    <w:left w:val="none" w:sz="0" w:space="0" w:color="auto"/>
                    <w:bottom w:val="none" w:sz="0" w:space="0" w:color="auto"/>
                    <w:right w:val="none" w:sz="0" w:space="0" w:color="auto"/>
                  </w:divBdr>
                </w:div>
                <w:div w:id="14878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04228">
      <w:bodyDiv w:val="1"/>
      <w:marLeft w:val="0"/>
      <w:marRight w:val="0"/>
      <w:marTop w:val="0"/>
      <w:marBottom w:val="0"/>
      <w:divBdr>
        <w:top w:val="none" w:sz="0" w:space="0" w:color="auto"/>
        <w:left w:val="none" w:sz="0" w:space="0" w:color="auto"/>
        <w:bottom w:val="none" w:sz="0" w:space="0" w:color="auto"/>
        <w:right w:val="none" w:sz="0" w:space="0" w:color="auto"/>
      </w:divBdr>
      <w:divsChild>
        <w:div w:id="819003576">
          <w:marLeft w:val="0"/>
          <w:marRight w:val="0"/>
          <w:marTop w:val="15"/>
          <w:marBottom w:val="0"/>
          <w:divBdr>
            <w:top w:val="single" w:sz="48" w:space="0" w:color="auto"/>
            <w:left w:val="single" w:sz="48" w:space="0" w:color="auto"/>
            <w:bottom w:val="single" w:sz="48" w:space="0" w:color="auto"/>
            <w:right w:val="single" w:sz="48" w:space="0" w:color="auto"/>
          </w:divBdr>
          <w:divsChild>
            <w:div w:id="660155343">
              <w:marLeft w:val="0"/>
              <w:marRight w:val="0"/>
              <w:marTop w:val="0"/>
              <w:marBottom w:val="0"/>
              <w:divBdr>
                <w:top w:val="none" w:sz="0" w:space="0" w:color="auto"/>
                <w:left w:val="none" w:sz="0" w:space="0" w:color="auto"/>
                <w:bottom w:val="none" w:sz="0" w:space="0" w:color="auto"/>
                <w:right w:val="none" w:sz="0" w:space="0" w:color="auto"/>
              </w:divBdr>
              <w:divsChild>
                <w:div w:id="1469400668">
                  <w:marLeft w:val="0"/>
                  <w:marRight w:val="0"/>
                  <w:marTop w:val="0"/>
                  <w:marBottom w:val="0"/>
                  <w:divBdr>
                    <w:top w:val="none" w:sz="0" w:space="0" w:color="auto"/>
                    <w:left w:val="none" w:sz="0" w:space="0" w:color="auto"/>
                    <w:bottom w:val="none" w:sz="0" w:space="0" w:color="auto"/>
                    <w:right w:val="none" w:sz="0" w:space="0" w:color="auto"/>
                  </w:divBdr>
                </w:div>
                <w:div w:id="1258095702">
                  <w:marLeft w:val="0"/>
                  <w:marRight w:val="0"/>
                  <w:marTop w:val="0"/>
                  <w:marBottom w:val="0"/>
                  <w:divBdr>
                    <w:top w:val="none" w:sz="0" w:space="0" w:color="auto"/>
                    <w:left w:val="none" w:sz="0" w:space="0" w:color="auto"/>
                    <w:bottom w:val="none" w:sz="0" w:space="0" w:color="auto"/>
                    <w:right w:val="none" w:sz="0" w:space="0" w:color="auto"/>
                  </w:divBdr>
                </w:div>
                <w:div w:id="1546333531">
                  <w:marLeft w:val="0"/>
                  <w:marRight w:val="0"/>
                  <w:marTop w:val="0"/>
                  <w:marBottom w:val="0"/>
                  <w:divBdr>
                    <w:top w:val="none" w:sz="0" w:space="0" w:color="auto"/>
                    <w:left w:val="none" w:sz="0" w:space="0" w:color="auto"/>
                    <w:bottom w:val="none" w:sz="0" w:space="0" w:color="auto"/>
                    <w:right w:val="none" w:sz="0" w:space="0" w:color="auto"/>
                  </w:divBdr>
                </w:div>
                <w:div w:id="487480732">
                  <w:marLeft w:val="0"/>
                  <w:marRight w:val="0"/>
                  <w:marTop w:val="0"/>
                  <w:marBottom w:val="0"/>
                  <w:divBdr>
                    <w:top w:val="none" w:sz="0" w:space="0" w:color="auto"/>
                    <w:left w:val="none" w:sz="0" w:space="0" w:color="auto"/>
                    <w:bottom w:val="none" w:sz="0" w:space="0" w:color="auto"/>
                    <w:right w:val="none" w:sz="0" w:space="0" w:color="auto"/>
                  </w:divBdr>
                </w:div>
                <w:div w:id="1032026206">
                  <w:marLeft w:val="0"/>
                  <w:marRight w:val="0"/>
                  <w:marTop w:val="0"/>
                  <w:marBottom w:val="0"/>
                  <w:divBdr>
                    <w:top w:val="none" w:sz="0" w:space="0" w:color="auto"/>
                    <w:left w:val="none" w:sz="0" w:space="0" w:color="auto"/>
                    <w:bottom w:val="none" w:sz="0" w:space="0" w:color="auto"/>
                    <w:right w:val="none" w:sz="0" w:space="0" w:color="auto"/>
                  </w:divBdr>
                </w:div>
                <w:div w:id="1442143721">
                  <w:marLeft w:val="0"/>
                  <w:marRight w:val="0"/>
                  <w:marTop w:val="0"/>
                  <w:marBottom w:val="0"/>
                  <w:divBdr>
                    <w:top w:val="none" w:sz="0" w:space="0" w:color="auto"/>
                    <w:left w:val="none" w:sz="0" w:space="0" w:color="auto"/>
                    <w:bottom w:val="none" w:sz="0" w:space="0" w:color="auto"/>
                    <w:right w:val="none" w:sz="0" w:space="0" w:color="auto"/>
                  </w:divBdr>
                </w:div>
                <w:div w:id="1776903166">
                  <w:marLeft w:val="0"/>
                  <w:marRight w:val="0"/>
                  <w:marTop w:val="0"/>
                  <w:marBottom w:val="0"/>
                  <w:divBdr>
                    <w:top w:val="none" w:sz="0" w:space="0" w:color="auto"/>
                    <w:left w:val="none" w:sz="0" w:space="0" w:color="auto"/>
                    <w:bottom w:val="none" w:sz="0" w:space="0" w:color="auto"/>
                    <w:right w:val="none" w:sz="0" w:space="0" w:color="auto"/>
                  </w:divBdr>
                </w:div>
                <w:div w:id="994533703">
                  <w:marLeft w:val="0"/>
                  <w:marRight w:val="0"/>
                  <w:marTop w:val="0"/>
                  <w:marBottom w:val="0"/>
                  <w:divBdr>
                    <w:top w:val="none" w:sz="0" w:space="0" w:color="auto"/>
                    <w:left w:val="none" w:sz="0" w:space="0" w:color="auto"/>
                    <w:bottom w:val="none" w:sz="0" w:space="0" w:color="auto"/>
                    <w:right w:val="none" w:sz="0" w:space="0" w:color="auto"/>
                  </w:divBdr>
                </w:div>
                <w:div w:id="2087804722">
                  <w:marLeft w:val="0"/>
                  <w:marRight w:val="0"/>
                  <w:marTop w:val="0"/>
                  <w:marBottom w:val="0"/>
                  <w:divBdr>
                    <w:top w:val="none" w:sz="0" w:space="0" w:color="auto"/>
                    <w:left w:val="none" w:sz="0" w:space="0" w:color="auto"/>
                    <w:bottom w:val="none" w:sz="0" w:space="0" w:color="auto"/>
                    <w:right w:val="none" w:sz="0" w:space="0" w:color="auto"/>
                  </w:divBdr>
                </w:div>
                <w:div w:id="712769874">
                  <w:marLeft w:val="0"/>
                  <w:marRight w:val="0"/>
                  <w:marTop w:val="0"/>
                  <w:marBottom w:val="0"/>
                  <w:divBdr>
                    <w:top w:val="none" w:sz="0" w:space="0" w:color="auto"/>
                    <w:left w:val="none" w:sz="0" w:space="0" w:color="auto"/>
                    <w:bottom w:val="none" w:sz="0" w:space="0" w:color="auto"/>
                    <w:right w:val="none" w:sz="0" w:space="0" w:color="auto"/>
                  </w:divBdr>
                </w:div>
                <w:div w:id="858196809">
                  <w:marLeft w:val="0"/>
                  <w:marRight w:val="0"/>
                  <w:marTop w:val="0"/>
                  <w:marBottom w:val="0"/>
                  <w:divBdr>
                    <w:top w:val="none" w:sz="0" w:space="0" w:color="auto"/>
                    <w:left w:val="none" w:sz="0" w:space="0" w:color="auto"/>
                    <w:bottom w:val="none" w:sz="0" w:space="0" w:color="auto"/>
                    <w:right w:val="none" w:sz="0" w:space="0" w:color="auto"/>
                  </w:divBdr>
                </w:div>
                <w:div w:id="23359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2349">
      <w:bodyDiv w:val="1"/>
      <w:marLeft w:val="0"/>
      <w:marRight w:val="0"/>
      <w:marTop w:val="0"/>
      <w:marBottom w:val="0"/>
      <w:divBdr>
        <w:top w:val="none" w:sz="0" w:space="0" w:color="auto"/>
        <w:left w:val="none" w:sz="0" w:space="0" w:color="auto"/>
        <w:bottom w:val="none" w:sz="0" w:space="0" w:color="auto"/>
        <w:right w:val="none" w:sz="0" w:space="0" w:color="auto"/>
      </w:divBdr>
      <w:divsChild>
        <w:div w:id="479614794">
          <w:marLeft w:val="0"/>
          <w:marRight w:val="0"/>
          <w:marTop w:val="0"/>
          <w:marBottom w:val="0"/>
          <w:divBdr>
            <w:top w:val="none" w:sz="0" w:space="0" w:color="auto"/>
            <w:left w:val="none" w:sz="0" w:space="0" w:color="auto"/>
            <w:bottom w:val="none" w:sz="0" w:space="0" w:color="auto"/>
            <w:right w:val="none" w:sz="0" w:space="0" w:color="auto"/>
          </w:divBdr>
        </w:div>
        <w:div w:id="1254624380">
          <w:marLeft w:val="0"/>
          <w:marRight w:val="0"/>
          <w:marTop w:val="0"/>
          <w:marBottom w:val="0"/>
          <w:divBdr>
            <w:top w:val="none" w:sz="0" w:space="0" w:color="auto"/>
            <w:left w:val="none" w:sz="0" w:space="0" w:color="auto"/>
            <w:bottom w:val="none" w:sz="0" w:space="0" w:color="auto"/>
            <w:right w:val="none" w:sz="0" w:space="0" w:color="auto"/>
          </w:divBdr>
        </w:div>
        <w:div w:id="33425873">
          <w:marLeft w:val="0"/>
          <w:marRight w:val="0"/>
          <w:marTop w:val="0"/>
          <w:marBottom w:val="0"/>
          <w:divBdr>
            <w:top w:val="none" w:sz="0" w:space="0" w:color="auto"/>
            <w:left w:val="none" w:sz="0" w:space="0" w:color="auto"/>
            <w:bottom w:val="none" w:sz="0" w:space="0" w:color="auto"/>
            <w:right w:val="none" w:sz="0" w:space="0" w:color="auto"/>
          </w:divBdr>
        </w:div>
        <w:div w:id="562107439">
          <w:marLeft w:val="0"/>
          <w:marRight w:val="0"/>
          <w:marTop w:val="0"/>
          <w:marBottom w:val="0"/>
          <w:divBdr>
            <w:top w:val="none" w:sz="0" w:space="0" w:color="auto"/>
            <w:left w:val="none" w:sz="0" w:space="0" w:color="auto"/>
            <w:bottom w:val="none" w:sz="0" w:space="0" w:color="auto"/>
            <w:right w:val="none" w:sz="0" w:space="0" w:color="auto"/>
          </w:divBdr>
        </w:div>
      </w:divsChild>
    </w:div>
    <w:div w:id="2072576394">
      <w:bodyDiv w:val="1"/>
      <w:marLeft w:val="0"/>
      <w:marRight w:val="0"/>
      <w:marTop w:val="0"/>
      <w:marBottom w:val="0"/>
      <w:divBdr>
        <w:top w:val="none" w:sz="0" w:space="0" w:color="auto"/>
        <w:left w:val="none" w:sz="0" w:space="0" w:color="auto"/>
        <w:bottom w:val="none" w:sz="0" w:space="0" w:color="auto"/>
        <w:right w:val="none" w:sz="0" w:space="0" w:color="auto"/>
      </w:divBdr>
      <w:divsChild>
        <w:div w:id="1532649256">
          <w:marLeft w:val="0"/>
          <w:marRight w:val="0"/>
          <w:marTop w:val="15"/>
          <w:marBottom w:val="0"/>
          <w:divBdr>
            <w:top w:val="single" w:sz="48" w:space="0" w:color="auto"/>
            <w:left w:val="single" w:sz="48" w:space="0" w:color="auto"/>
            <w:bottom w:val="single" w:sz="48" w:space="0" w:color="auto"/>
            <w:right w:val="single" w:sz="48" w:space="0" w:color="auto"/>
          </w:divBdr>
          <w:divsChild>
            <w:div w:id="765880793">
              <w:marLeft w:val="0"/>
              <w:marRight w:val="0"/>
              <w:marTop w:val="0"/>
              <w:marBottom w:val="0"/>
              <w:divBdr>
                <w:top w:val="none" w:sz="0" w:space="0" w:color="auto"/>
                <w:left w:val="none" w:sz="0" w:space="0" w:color="auto"/>
                <w:bottom w:val="none" w:sz="0" w:space="0" w:color="auto"/>
                <w:right w:val="none" w:sz="0" w:space="0" w:color="auto"/>
              </w:divBdr>
              <w:divsChild>
                <w:div w:id="1779905116">
                  <w:marLeft w:val="0"/>
                  <w:marRight w:val="0"/>
                  <w:marTop w:val="0"/>
                  <w:marBottom w:val="0"/>
                  <w:divBdr>
                    <w:top w:val="none" w:sz="0" w:space="0" w:color="auto"/>
                    <w:left w:val="none" w:sz="0" w:space="0" w:color="auto"/>
                    <w:bottom w:val="none" w:sz="0" w:space="0" w:color="auto"/>
                    <w:right w:val="none" w:sz="0" w:space="0" w:color="auto"/>
                  </w:divBdr>
                </w:div>
                <w:div w:id="445270308">
                  <w:marLeft w:val="0"/>
                  <w:marRight w:val="0"/>
                  <w:marTop w:val="0"/>
                  <w:marBottom w:val="0"/>
                  <w:divBdr>
                    <w:top w:val="none" w:sz="0" w:space="0" w:color="auto"/>
                    <w:left w:val="none" w:sz="0" w:space="0" w:color="auto"/>
                    <w:bottom w:val="none" w:sz="0" w:space="0" w:color="auto"/>
                    <w:right w:val="none" w:sz="0" w:space="0" w:color="auto"/>
                  </w:divBdr>
                </w:div>
                <w:div w:id="414479061">
                  <w:marLeft w:val="0"/>
                  <w:marRight w:val="0"/>
                  <w:marTop w:val="0"/>
                  <w:marBottom w:val="0"/>
                  <w:divBdr>
                    <w:top w:val="none" w:sz="0" w:space="0" w:color="auto"/>
                    <w:left w:val="none" w:sz="0" w:space="0" w:color="auto"/>
                    <w:bottom w:val="none" w:sz="0" w:space="0" w:color="auto"/>
                    <w:right w:val="none" w:sz="0" w:space="0" w:color="auto"/>
                  </w:divBdr>
                </w:div>
                <w:div w:id="252393968">
                  <w:marLeft w:val="0"/>
                  <w:marRight w:val="0"/>
                  <w:marTop w:val="0"/>
                  <w:marBottom w:val="0"/>
                  <w:divBdr>
                    <w:top w:val="none" w:sz="0" w:space="0" w:color="auto"/>
                    <w:left w:val="none" w:sz="0" w:space="0" w:color="auto"/>
                    <w:bottom w:val="none" w:sz="0" w:space="0" w:color="auto"/>
                    <w:right w:val="none" w:sz="0" w:space="0" w:color="auto"/>
                  </w:divBdr>
                </w:div>
                <w:div w:id="1419205424">
                  <w:marLeft w:val="0"/>
                  <w:marRight w:val="0"/>
                  <w:marTop w:val="0"/>
                  <w:marBottom w:val="0"/>
                  <w:divBdr>
                    <w:top w:val="none" w:sz="0" w:space="0" w:color="auto"/>
                    <w:left w:val="none" w:sz="0" w:space="0" w:color="auto"/>
                    <w:bottom w:val="none" w:sz="0" w:space="0" w:color="auto"/>
                    <w:right w:val="none" w:sz="0" w:space="0" w:color="auto"/>
                  </w:divBdr>
                </w:div>
                <w:div w:id="1572501949">
                  <w:marLeft w:val="0"/>
                  <w:marRight w:val="0"/>
                  <w:marTop w:val="0"/>
                  <w:marBottom w:val="0"/>
                  <w:divBdr>
                    <w:top w:val="none" w:sz="0" w:space="0" w:color="auto"/>
                    <w:left w:val="none" w:sz="0" w:space="0" w:color="auto"/>
                    <w:bottom w:val="none" w:sz="0" w:space="0" w:color="auto"/>
                    <w:right w:val="none" w:sz="0" w:space="0" w:color="auto"/>
                  </w:divBdr>
                </w:div>
                <w:div w:id="1693190444">
                  <w:marLeft w:val="0"/>
                  <w:marRight w:val="0"/>
                  <w:marTop w:val="0"/>
                  <w:marBottom w:val="0"/>
                  <w:divBdr>
                    <w:top w:val="none" w:sz="0" w:space="0" w:color="auto"/>
                    <w:left w:val="none" w:sz="0" w:space="0" w:color="auto"/>
                    <w:bottom w:val="none" w:sz="0" w:space="0" w:color="auto"/>
                    <w:right w:val="none" w:sz="0" w:space="0" w:color="auto"/>
                  </w:divBdr>
                </w:div>
                <w:div w:id="1761682648">
                  <w:marLeft w:val="0"/>
                  <w:marRight w:val="0"/>
                  <w:marTop w:val="0"/>
                  <w:marBottom w:val="0"/>
                  <w:divBdr>
                    <w:top w:val="none" w:sz="0" w:space="0" w:color="auto"/>
                    <w:left w:val="none" w:sz="0" w:space="0" w:color="auto"/>
                    <w:bottom w:val="none" w:sz="0" w:space="0" w:color="auto"/>
                    <w:right w:val="none" w:sz="0" w:space="0" w:color="auto"/>
                  </w:divBdr>
                </w:div>
                <w:div w:id="2090499780">
                  <w:marLeft w:val="0"/>
                  <w:marRight w:val="0"/>
                  <w:marTop w:val="0"/>
                  <w:marBottom w:val="0"/>
                  <w:divBdr>
                    <w:top w:val="none" w:sz="0" w:space="0" w:color="auto"/>
                    <w:left w:val="none" w:sz="0" w:space="0" w:color="auto"/>
                    <w:bottom w:val="none" w:sz="0" w:space="0" w:color="auto"/>
                    <w:right w:val="none" w:sz="0" w:space="0" w:color="auto"/>
                  </w:divBdr>
                </w:div>
                <w:div w:id="1544246808">
                  <w:marLeft w:val="0"/>
                  <w:marRight w:val="0"/>
                  <w:marTop w:val="0"/>
                  <w:marBottom w:val="0"/>
                  <w:divBdr>
                    <w:top w:val="none" w:sz="0" w:space="0" w:color="auto"/>
                    <w:left w:val="none" w:sz="0" w:space="0" w:color="auto"/>
                    <w:bottom w:val="none" w:sz="0" w:space="0" w:color="auto"/>
                    <w:right w:val="none" w:sz="0" w:space="0" w:color="auto"/>
                  </w:divBdr>
                </w:div>
                <w:div w:id="105975843">
                  <w:marLeft w:val="0"/>
                  <w:marRight w:val="0"/>
                  <w:marTop w:val="0"/>
                  <w:marBottom w:val="0"/>
                  <w:divBdr>
                    <w:top w:val="none" w:sz="0" w:space="0" w:color="auto"/>
                    <w:left w:val="none" w:sz="0" w:space="0" w:color="auto"/>
                    <w:bottom w:val="none" w:sz="0" w:space="0" w:color="auto"/>
                    <w:right w:val="none" w:sz="0" w:space="0" w:color="auto"/>
                  </w:divBdr>
                </w:div>
                <w:div w:id="6351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83968">
      <w:bodyDiv w:val="1"/>
      <w:marLeft w:val="0"/>
      <w:marRight w:val="0"/>
      <w:marTop w:val="0"/>
      <w:marBottom w:val="0"/>
      <w:divBdr>
        <w:top w:val="none" w:sz="0" w:space="0" w:color="auto"/>
        <w:left w:val="none" w:sz="0" w:space="0" w:color="auto"/>
        <w:bottom w:val="none" w:sz="0" w:space="0" w:color="auto"/>
        <w:right w:val="none" w:sz="0" w:space="0" w:color="auto"/>
      </w:divBdr>
      <w:divsChild>
        <w:div w:id="1598363035">
          <w:marLeft w:val="0"/>
          <w:marRight w:val="0"/>
          <w:marTop w:val="0"/>
          <w:marBottom w:val="0"/>
          <w:divBdr>
            <w:top w:val="none" w:sz="0" w:space="0" w:color="auto"/>
            <w:left w:val="none" w:sz="0" w:space="0" w:color="auto"/>
            <w:bottom w:val="none" w:sz="0" w:space="0" w:color="auto"/>
            <w:right w:val="none" w:sz="0" w:space="0" w:color="auto"/>
          </w:divBdr>
        </w:div>
        <w:div w:id="1883127111">
          <w:marLeft w:val="0"/>
          <w:marRight w:val="0"/>
          <w:marTop w:val="0"/>
          <w:marBottom w:val="0"/>
          <w:divBdr>
            <w:top w:val="none" w:sz="0" w:space="0" w:color="auto"/>
            <w:left w:val="none" w:sz="0" w:space="0" w:color="auto"/>
            <w:bottom w:val="none" w:sz="0" w:space="0" w:color="auto"/>
            <w:right w:val="none" w:sz="0" w:space="0" w:color="auto"/>
          </w:divBdr>
        </w:div>
        <w:div w:id="1491365523">
          <w:marLeft w:val="0"/>
          <w:marRight w:val="0"/>
          <w:marTop w:val="0"/>
          <w:marBottom w:val="0"/>
          <w:divBdr>
            <w:top w:val="none" w:sz="0" w:space="0" w:color="auto"/>
            <w:left w:val="none" w:sz="0" w:space="0" w:color="auto"/>
            <w:bottom w:val="none" w:sz="0" w:space="0" w:color="auto"/>
            <w:right w:val="none" w:sz="0" w:space="0" w:color="auto"/>
          </w:divBdr>
        </w:div>
        <w:div w:id="43093041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ijrah.adhyanti@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azisa10@yahoo.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urliaa007@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AE0D4-C5F4-4188-A4DF-7D4715CC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8713</Words>
  <Characters>49665</Characters>
  <Application>Microsoft Office Word</Application>
  <DocSecurity>0</DocSecurity>
  <Lines>413</Lines>
  <Paragraphs>116</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
      <vt:lpstr/>
    </vt:vector>
  </TitlesOfParts>
  <Company/>
  <LinksUpToDate>false</LinksUpToDate>
  <CharactersWithSpaces>58262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roymarthen@yahoo.co.id</dc:creator>
  <cp:keywords/>
  <dc:description/>
  <cp:lastModifiedBy>Windows User</cp:lastModifiedBy>
  <cp:revision>5</cp:revision>
  <dcterms:created xsi:type="dcterms:W3CDTF">2023-05-16T15:32:00Z</dcterms:created>
  <dcterms:modified xsi:type="dcterms:W3CDTF">2023-07-12T04:30:00Z</dcterms:modified>
</cp:coreProperties>
</file>